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24B51">
      <w:pPr>
        <w:jc w:val="center"/>
        <w:rPr>
          <w:rFonts w:hint="eastAsia"/>
          <w:sz w:val="32"/>
          <w:szCs w:val="32"/>
        </w:rPr>
      </w:pPr>
      <w:r>
        <w:rPr>
          <w:rFonts w:hint="eastAsia"/>
          <w:sz w:val="32"/>
          <w:szCs w:val="32"/>
          <w:lang w:val="en-US" w:eastAsia="zh-CN"/>
        </w:rPr>
        <w:t>采购</w:t>
      </w:r>
      <w:r>
        <w:rPr>
          <w:rFonts w:hint="eastAsia"/>
          <w:sz w:val="32"/>
          <w:szCs w:val="32"/>
        </w:rPr>
        <w:t>公告</w:t>
      </w:r>
    </w:p>
    <w:p w14:paraId="7F272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为进一步加强临床试剂的管理和监督，规范临床试剂的采购、存储、使用和监管，切实保障医疗质量和医疗安全，对</w:t>
      </w:r>
      <w:r>
        <w:rPr>
          <w:rFonts w:hint="eastAsia" w:ascii="宋体" w:hAnsi="宋体" w:eastAsia="宋体" w:cs="宋体"/>
          <w:sz w:val="24"/>
          <w:szCs w:val="24"/>
          <w:lang w:val="en-US" w:eastAsia="zh-CN"/>
        </w:rPr>
        <w:t>风湿免疫实验室新</w:t>
      </w:r>
      <w:bookmarkStart w:id="1" w:name="_GoBack"/>
      <w:bookmarkEnd w:id="1"/>
      <w:r>
        <w:rPr>
          <w:rFonts w:hint="eastAsia" w:ascii="宋体" w:hAnsi="宋体" w:eastAsia="宋体" w:cs="宋体"/>
          <w:sz w:val="24"/>
          <w:szCs w:val="24"/>
          <w:lang w:val="en-US" w:eastAsia="zh-CN"/>
        </w:rPr>
        <w:t>增试剂</w:t>
      </w:r>
      <w:r>
        <w:rPr>
          <w:rFonts w:hint="eastAsia" w:ascii="宋体" w:hAnsi="宋体" w:eastAsia="宋体" w:cs="宋体"/>
          <w:sz w:val="24"/>
          <w:szCs w:val="24"/>
        </w:rPr>
        <w:t>进行</w:t>
      </w:r>
      <w:r>
        <w:rPr>
          <w:rFonts w:hint="eastAsia" w:ascii="宋体" w:hAnsi="宋体" w:eastAsia="宋体" w:cs="宋体"/>
          <w:sz w:val="24"/>
          <w:szCs w:val="24"/>
          <w:lang w:eastAsia="zh-CN"/>
        </w:rPr>
        <w:t>供应商遴选</w:t>
      </w:r>
      <w:r>
        <w:rPr>
          <w:rFonts w:hint="eastAsia" w:ascii="宋体" w:hAnsi="宋体" w:eastAsia="宋体" w:cs="宋体"/>
          <w:sz w:val="24"/>
          <w:szCs w:val="24"/>
        </w:rPr>
        <w:t>。欢迎符合条件的供应商前来参与。</w:t>
      </w:r>
    </w:p>
    <w:p w14:paraId="4958524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遴选</w:t>
      </w:r>
      <w:r>
        <w:rPr>
          <w:rFonts w:hint="eastAsia" w:ascii="宋体" w:hAnsi="宋体" w:eastAsia="宋体" w:cs="宋体"/>
          <w:b/>
          <w:bCs/>
          <w:sz w:val="24"/>
          <w:szCs w:val="24"/>
          <w:highlight w:val="none"/>
        </w:rPr>
        <w:t>内容</w:t>
      </w:r>
    </w:p>
    <w:p w14:paraId="68DC6302">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项目名称：嘉定区中心医院</w:t>
      </w:r>
      <w:r>
        <w:rPr>
          <w:rFonts w:hint="eastAsia" w:ascii="宋体" w:hAnsi="宋体" w:eastAsia="宋体" w:cs="宋体"/>
          <w:sz w:val="24"/>
          <w:szCs w:val="24"/>
          <w:lang w:val="en-US" w:eastAsia="zh-CN"/>
        </w:rPr>
        <w:t>风湿免疫实验室新增试剂</w:t>
      </w:r>
      <w:r>
        <w:rPr>
          <w:rFonts w:hint="eastAsia" w:ascii="宋体" w:hAnsi="宋体" w:eastAsia="宋体" w:cs="宋体"/>
          <w:b w:val="0"/>
          <w:bCs w:val="0"/>
          <w:sz w:val="24"/>
          <w:szCs w:val="24"/>
          <w:lang w:val="en-US" w:eastAsia="zh-CN"/>
        </w:rPr>
        <w:t>供应商遴选</w:t>
      </w:r>
    </w:p>
    <w:p w14:paraId="2489A049">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lang w:val="en-US" w:eastAsia="zh-CN"/>
        </w:rPr>
        <w:t>项目编号JZX-2025-035</w:t>
      </w:r>
    </w:p>
    <w:p w14:paraId="1493C4C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w:t>
      </w:r>
      <w:r>
        <w:rPr>
          <w:rFonts w:hint="eastAsia" w:ascii="宋体" w:hAnsi="宋体" w:eastAsia="宋体" w:cs="宋体"/>
          <w:sz w:val="24"/>
          <w:szCs w:val="24"/>
        </w:rPr>
        <w:t>内容</w:t>
      </w:r>
    </w:p>
    <w:tbl>
      <w:tblPr>
        <w:tblStyle w:val="12"/>
        <w:tblW w:w="92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2773"/>
        <w:gridCol w:w="3026"/>
        <w:gridCol w:w="3026"/>
      </w:tblGrid>
      <w:tr w14:paraId="6536B297">
        <w:tblPrEx>
          <w:tblCellMar>
            <w:top w:w="0" w:type="dxa"/>
            <w:left w:w="108" w:type="dxa"/>
            <w:bottom w:w="0" w:type="dxa"/>
            <w:right w:w="108" w:type="dxa"/>
          </w:tblCellMar>
        </w:tblPrEx>
        <w:trPr>
          <w:trHeight w:val="62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5DC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2B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项目</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3E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包含试剂</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F029">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备注</w:t>
            </w:r>
          </w:p>
        </w:tc>
      </w:tr>
      <w:tr w14:paraId="5FAF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3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2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9B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T淋巴细胞检测</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13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CD3抗体试剂（流式细胞仪法-FITC）</w:t>
            </w:r>
          </w:p>
        </w:tc>
        <w:tc>
          <w:tcPr>
            <w:tcW w:w="3026" w:type="dxa"/>
            <w:vMerge w:val="restart"/>
            <w:tcBorders>
              <w:top w:val="single" w:color="000000" w:sz="4" w:space="0"/>
              <w:left w:val="single" w:color="000000" w:sz="4" w:space="0"/>
              <w:right w:val="single" w:color="000000" w:sz="4" w:space="0"/>
            </w:tcBorders>
            <w:shd w:val="clear" w:color="auto" w:fill="auto"/>
            <w:vAlign w:val="center"/>
          </w:tcPr>
          <w:p w14:paraId="3D7DB497">
            <w:pPr>
              <w:spacing w:line="360" w:lineRule="auto"/>
              <w:jc w:val="center"/>
              <w:rPr>
                <w:rFonts w:hint="default"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color w:val="000000"/>
                <w:kern w:val="0"/>
                <w:sz w:val="21"/>
                <w:szCs w:val="21"/>
                <w:lang w:bidi="ar"/>
              </w:rPr>
              <w:t>适配</w:t>
            </w:r>
            <w:r>
              <w:rPr>
                <w:rFonts w:hint="eastAsia" w:ascii="宋体" w:hAnsi="宋体" w:eastAsia="宋体" w:cs="宋体"/>
                <w:color w:val="000000"/>
                <w:kern w:val="0"/>
                <w:sz w:val="21"/>
                <w:szCs w:val="21"/>
                <w:lang w:val="en-US" w:eastAsia="zh-CN" w:bidi="ar"/>
              </w:rPr>
              <w:t>医院现有</w:t>
            </w:r>
            <w:r>
              <w:rPr>
                <w:rFonts w:hint="eastAsia" w:ascii="宋体" w:hAnsi="宋体" w:eastAsia="宋体" w:cs="宋体"/>
                <w:color w:val="000000"/>
                <w:kern w:val="0"/>
                <w:sz w:val="21"/>
                <w:szCs w:val="21"/>
                <w:lang w:bidi="ar"/>
              </w:rPr>
              <w:t>孚流赛司</w:t>
            </w:r>
            <w:r>
              <w:rPr>
                <w:rFonts w:ascii="宋体" w:hAnsi="宋体" w:eastAsia="宋体" w:cs="宋体"/>
                <w:color w:val="000000"/>
                <w:kern w:val="0"/>
                <w:sz w:val="21"/>
                <w:szCs w:val="21"/>
                <w:lang w:bidi="ar"/>
              </w:rPr>
              <w:t>CBI flower 3L8C</w:t>
            </w:r>
            <w:r>
              <w:rPr>
                <w:rFonts w:hint="eastAsia" w:ascii="宋体" w:hAnsi="宋体" w:eastAsia="宋体" w:cs="宋体"/>
                <w:color w:val="000000"/>
                <w:kern w:val="0"/>
                <w:sz w:val="21"/>
                <w:szCs w:val="21"/>
                <w:lang w:val="en-US" w:eastAsia="zh-CN" w:bidi="ar"/>
              </w:rPr>
              <w:t>设备使用</w:t>
            </w:r>
          </w:p>
        </w:tc>
      </w:tr>
      <w:tr w14:paraId="375EF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E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AD341">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73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CD4抗体试剂（流式细胞仪法-PE-Cy7）</w:t>
            </w:r>
          </w:p>
        </w:tc>
        <w:tc>
          <w:tcPr>
            <w:tcW w:w="3026" w:type="dxa"/>
            <w:vMerge w:val="continue"/>
            <w:tcBorders>
              <w:left w:val="single" w:color="000000" w:sz="4" w:space="0"/>
              <w:right w:val="single" w:color="000000" w:sz="4" w:space="0"/>
            </w:tcBorders>
            <w:shd w:val="clear" w:color="auto" w:fill="auto"/>
            <w:vAlign w:val="center"/>
          </w:tcPr>
          <w:p w14:paraId="6A407D2F">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0149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93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7DB39">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99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CD8抗体试剂（流式细胞仪法-APC-Cy7）</w:t>
            </w:r>
          </w:p>
        </w:tc>
        <w:tc>
          <w:tcPr>
            <w:tcW w:w="3026" w:type="dxa"/>
            <w:vMerge w:val="continue"/>
            <w:tcBorders>
              <w:left w:val="single" w:color="000000" w:sz="4" w:space="0"/>
              <w:bottom w:val="single" w:color="000000" w:sz="4" w:space="0"/>
              <w:right w:val="single" w:color="000000" w:sz="4" w:space="0"/>
            </w:tcBorders>
            <w:shd w:val="clear" w:color="auto" w:fill="auto"/>
            <w:vAlign w:val="center"/>
          </w:tcPr>
          <w:p w14:paraId="58BB9FA4">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B8C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F3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2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BB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血小板功能与活化评估检测</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BEC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CD41抗体试剂（流式细胞仪法-APC）</w:t>
            </w:r>
          </w:p>
        </w:tc>
        <w:tc>
          <w:tcPr>
            <w:tcW w:w="3026" w:type="dxa"/>
            <w:vMerge w:val="restart"/>
            <w:tcBorders>
              <w:top w:val="single" w:color="000000" w:sz="4" w:space="0"/>
              <w:left w:val="single" w:color="000000" w:sz="4" w:space="0"/>
              <w:right w:val="single" w:color="000000" w:sz="4" w:space="0"/>
            </w:tcBorders>
            <w:shd w:val="clear" w:color="auto" w:fill="auto"/>
            <w:vAlign w:val="center"/>
          </w:tcPr>
          <w:p w14:paraId="6083A832">
            <w:pPr>
              <w:spacing w:line="360" w:lineRule="auto"/>
              <w:jc w:val="left"/>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color w:val="000000"/>
                <w:kern w:val="0"/>
                <w:sz w:val="21"/>
                <w:szCs w:val="21"/>
                <w:lang w:bidi="ar"/>
              </w:rPr>
              <w:t>适配</w:t>
            </w:r>
            <w:r>
              <w:rPr>
                <w:rFonts w:hint="eastAsia" w:ascii="宋体" w:hAnsi="宋体" w:eastAsia="宋体" w:cs="宋体"/>
                <w:color w:val="000000"/>
                <w:kern w:val="0"/>
                <w:sz w:val="21"/>
                <w:szCs w:val="21"/>
                <w:lang w:val="en-US" w:eastAsia="zh-CN" w:bidi="ar"/>
              </w:rPr>
              <w:t>医院现有</w:t>
            </w:r>
            <w:r>
              <w:rPr>
                <w:rFonts w:hint="eastAsia" w:ascii="宋体" w:hAnsi="宋体" w:eastAsia="宋体" w:cs="宋体"/>
                <w:color w:val="000000"/>
                <w:kern w:val="0"/>
                <w:sz w:val="21"/>
                <w:szCs w:val="21"/>
                <w:lang w:bidi="ar"/>
              </w:rPr>
              <w:t>孚流赛司</w:t>
            </w:r>
            <w:r>
              <w:rPr>
                <w:rFonts w:ascii="宋体" w:hAnsi="宋体" w:eastAsia="宋体" w:cs="宋体"/>
                <w:color w:val="000000"/>
                <w:kern w:val="0"/>
                <w:sz w:val="21"/>
                <w:szCs w:val="21"/>
                <w:lang w:bidi="ar"/>
              </w:rPr>
              <w:t>CBI flower 3L8C</w:t>
            </w:r>
            <w:r>
              <w:rPr>
                <w:rFonts w:hint="eastAsia" w:ascii="宋体" w:hAnsi="宋体" w:eastAsia="宋体" w:cs="宋体"/>
                <w:color w:val="000000"/>
                <w:kern w:val="0"/>
                <w:sz w:val="21"/>
                <w:szCs w:val="21"/>
                <w:lang w:val="en-US" w:eastAsia="zh-CN" w:bidi="ar"/>
              </w:rPr>
              <w:t>设备使用</w:t>
            </w:r>
          </w:p>
        </w:tc>
      </w:tr>
      <w:tr w14:paraId="77B8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3E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688B7">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F7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CD61抗体试剂（流式细胞仪法-APC-Cy7）</w:t>
            </w:r>
          </w:p>
        </w:tc>
        <w:tc>
          <w:tcPr>
            <w:tcW w:w="3026" w:type="dxa"/>
            <w:vMerge w:val="continue"/>
            <w:tcBorders>
              <w:left w:val="single" w:color="000000" w:sz="4" w:space="0"/>
              <w:right w:val="single" w:color="000000" w:sz="4" w:space="0"/>
            </w:tcBorders>
            <w:shd w:val="clear" w:color="auto" w:fill="auto"/>
            <w:vAlign w:val="center"/>
          </w:tcPr>
          <w:p w14:paraId="29E3530E">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537E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88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D0F0F">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65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CD42a抗体试剂（流式细胞仪法-FITC）</w:t>
            </w:r>
          </w:p>
        </w:tc>
        <w:tc>
          <w:tcPr>
            <w:tcW w:w="3026" w:type="dxa"/>
            <w:vMerge w:val="continue"/>
            <w:tcBorders>
              <w:left w:val="single" w:color="000000" w:sz="4" w:space="0"/>
              <w:right w:val="single" w:color="000000" w:sz="4" w:space="0"/>
            </w:tcBorders>
            <w:shd w:val="clear" w:color="auto" w:fill="auto"/>
            <w:vAlign w:val="center"/>
          </w:tcPr>
          <w:p w14:paraId="3C8A849A">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72C1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32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D5270">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D4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CD42b抗体试剂（流式细胞仪法-PerCP-Cy5.5）</w:t>
            </w:r>
          </w:p>
        </w:tc>
        <w:tc>
          <w:tcPr>
            <w:tcW w:w="3026" w:type="dxa"/>
            <w:vMerge w:val="continue"/>
            <w:tcBorders>
              <w:left w:val="single" w:color="000000" w:sz="4" w:space="0"/>
              <w:right w:val="single" w:color="000000" w:sz="4" w:space="0"/>
            </w:tcBorders>
            <w:shd w:val="clear" w:color="auto" w:fill="auto"/>
            <w:vAlign w:val="center"/>
          </w:tcPr>
          <w:p w14:paraId="5B00EAB7">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C662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0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D60F4">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A9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CD36 抗体试剂（流式细胞仪法-PE-Cy7）</w:t>
            </w:r>
          </w:p>
        </w:tc>
        <w:tc>
          <w:tcPr>
            <w:tcW w:w="3026" w:type="dxa"/>
            <w:vMerge w:val="continue"/>
            <w:tcBorders>
              <w:left w:val="single" w:color="000000" w:sz="4" w:space="0"/>
              <w:right w:val="single" w:color="000000" w:sz="4" w:space="0"/>
            </w:tcBorders>
            <w:shd w:val="clear" w:color="auto" w:fill="auto"/>
            <w:vAlign w:val="center"/>
          </w:tcPr>
          <w:p w14:paraId="76CC5403">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2C72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D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31C07">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E1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CD62P抗体试剂（流式细胞仪法-PE）</w:t>
            </w:r>
          </w:p>
        </w:tc>
        <w:tc>
          <w:tcPr>
            <w:tcW w:w="3026" w:type="dxa"/>
            <w:vMerge w:val="continue"/>
            <w:tcBorders>
              <w:left w:val="single" w:color="000000" w:sz="4" w:space="0"/>
              <w:right w:val="single" w:color="000000" w:sz="4" w:space="0"/>
            </w:tcBorders>
            <w:shd w:val="clear" w:color="auto" w:fill="auto"/>
            <w:vAlign w:val="center"/>
          </w:tcPr>
          <w:p w14:paraId="293EAB63">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0121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1A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A01C7">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8A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血细胞分析用染色液（异常血小板形态检查）</w:t>
            </w:r>
          </w:p>
        </w:tc>
        <w:tc>
          <w:tcPr>
            <w:tcW w:w="3026" w:type="dxa"/>
            <w:vMerge w:val="continue"/>
            <w:tcBorders>
              <w:left w:val="single" w:color="000000" w:sz="4" w:space="0"/>
              <w:bottom w:val="single" w:color="000000" w:sz="4" w:space="0"/>
              <w:right w:val="single" w:color="000000" w:sz="4" w:space="0"/>
            </w:tcBorders>
            <w:shd w:val="clear" w:color="auto" w:fill="auto"/>
            <w:vAlign w:val="center"/>
          </w:tcPr>
          <w:p w14:paraId="1EC86CDC">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B403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7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2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04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血小板黏附聚集体（免疫-凝血轴平衡）评估检测</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29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CD41抗体试剂（流式细胞仪法-APC）</w:t>
            </w:r>
          </w:p>
        </w:tc>
        <w:tc>
          <w:tcPr>
            <w:tcW w:w="3026" w:type="dxa"/>
            <w:vMerge w:val="restart"/>
            <w:tcBorders>
              <w:top w:val="single" w:color="000000" w:sz="4" w:space="0"/>
              <w:left w:val="single" w:color="000000" w:sz="4" w:space="0"/>
              <w:right w:val="single" w:color="000000" w:sz="4" w:space="0"/>
            </w:tcBorders>
            <w:shd w:val="clear" w:color="auto" w:fill="auto"/>
            <w:vAlign w:val="center"/>
          </w:tcPr>
          <w:p w14:paraId="022CCBF5">
            <w:pPr>
              <w:spacing w:line="360" w:lineRule="auto"/>
              <w:jc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color w:val="000000"/>
                <w:kern w:val="0"/>
                <w:sz w:val="21"/>
                <w:szCs w:val="21"/>
                <w:lang w:bidi="ar"/>
              </w:rPr>
              <w:t>适配</w:t>
            </w:r>
            <w:r>
              <w:rPr>
                <w:rFonts w:hint="eastAsia" w:ascii="宋体" w:hAnsi="宋体" w:eastAsia="宋体" w:cs="宋体"/>
                <w:color w:val="000000"/>
                <w:kern w:val="0"/>
                <w:sz w:val="21"/>
                <w:szCs w:val="21"/>
                <w:lang w:val="en-US" w:eastAsia="zh-CN" w:bidi="ar"/>
              </w:rPr>
              <w:t>医院现有</w:t>
            </w:r>
            <w:r>
              <w:rPr>
                <w:rFonts w:hint="eastAsia" w:ascii="宋体" w:hAnsi="宋体" w:eastAsia="宋体" w:cs="宋体"/>
                <w:color w:val="000000"/>
                <w:kern w:val="0"/>
                <w:sz w:val="21"/>
                <w:szCs w:val="21"/>
                <w:lang w:bidi="ar"/>
              </w:rPr>
              <w:t>孚流赛司</w:t>
            </w:r>
            <w:r>
              <w:rPr>
                <w:rFonts w:ascii="宋体" w:hAnsi="宋体" w:eastAsia="宋体" w:cs="宋体"/>
                <w:color w:val="000000"/>
                <w:kern w:val="0"/>
                <w:sz w:val="21"/>
                <w:szCs w:val="21"/>
                <w:lang w:bidi="ar"/>
              </w:rPr>
              <w:t>CBI flower 3L8C</w:t>
            </w:r>
            <w:r>
              <w:rPr>
                <w:rFonts w:hint="eastAsia" w:ascii="宋体" w:hAnsi="宋体" w:eastAsia="宋体" w:cs="宋体"/>
                <w:color w:val="000000"/>
                <w:kern w:val="0"/>
                <w:sz w:val="21"/>
                <w:szCs w:val="21"/>
                <w:lang w:val="en-US" w:eastAsia="zh-CN" w:bidi="ar"/>
              </w:rPr>
              <w:t>设备使用</w:t>
            </w:r>
          </w:p>
        </w:tc>
      </w:tr>
      <w:tr w14:paraId="2D9B6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8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0D4AC">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FA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CD61抗体试剂（流式细胞仪法-PerCP-Cy5.5）</w:t>
            </w:r>
          </w:p>
        </w:tc>
        <w:tc>
          <w:tcPr>
            <w:tcW w:w="3026" w:type="dxa"/>
            <w:vMerge w:val="continue"/>
            <w:tcBorders>
              <w:left w:val="single" w:color="000000" w:sz="4" w:space="0"/>
              <w:right w:val="single" w:color="000000" w:sz="4" w:space="0"/>
            </w:tcBorders>
            <w:shd w:val="clear" w:color="auto" w:fill="auto"/>
            <w:vAlign w:val="center"/>
          </w:tcPr>
          <w:p w14:paraId="15BCDDB1">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674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E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05083">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53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CD45抗体试剂（流式细胞仪法-PE-Cy7）</w:t>
            </w:r>
          </w:p>
        </w:tc>
        <w:tc>
          <w:tcPr>
            <w:tcW w:w="3026" w:type="dxa"/>
            <w:vMerge w:val="continue"/>
            <w:tcBorders>
              <w:left w:val="single" w:color="000000" w:sz="4" w:space="0"/>
              <w:right w:val="single" w:color="000000" w:sz="4" w:space="0"/>
            </w:tcBorders>
            <w:shd w:val="clear" w:color="auto" w:fill="auto"/>
            <w:vAlign w:val="center"/>
          </w:tcPr>
          <w:p w14:paraId="5F14BA5A">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E44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D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14</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A4811">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60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CD14抗体试剂（流式细胞仪法-FITC）</w:t>
            </w:r>
          </w:p>
        </w:tc>
        <w:tc>
          <w:tcPr>
            <w:tcW w:w="3026" w:type="dxa"/>
            <w:vMerge w:val="continue"/>
            <w:tcBorders>
              <w:left w:val="single" w:color="000000" w:sz="4" w:space="0"/>
              <w:right w:val="single" w:color="000000" w:sz="4" w:space="0"/>
            </w:tcBorders>
            <w:shd w:val="clear" w:color="auto" w:fill="auto"/>
            <w:vAlign w:val="center"/>
          </w:tcPr>
          <w:p w14:paraId="1D33BED6">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8439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38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5A6A1">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48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人类白细胞抗原 DR 抗体试剂(流式细胞仪法-PE)</w:t>
            </w:r>
          </w:p>
        </w:tc>
        <w:tc>
          <w:tcPr>
            <w:tcW w:w="3026" w:type="dxa"/>
            <w:vMerge w:val="continue"/>
            <w:tcBorders>
              <w:left w:val="single" w:color="000000" w:sz="4" w:space="0"/>
              <w:bottom w:val="single" w:color="000000" w:sz="4" w:space="0"/>
              <w:right w:val="single" w:color="000000" w:sz="4" w:space="0"/>
            </w:tcBorders>
            <w:shd w:val="clear" w:color="auto" w:fill="auto"/>
            <w:vAlign w:val="center"/>
          </w:tcPr>
          <w:p w14:paraId="199077CD">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DA28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CC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2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38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自身免疫性胃炎（AIG）、恶性贫血</w:t>
            </w:r>
          </w:p>
        </w:tc>
        <w:tc>
          <w:tcPr>
            <w:tcW w:w="3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0E48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抗胃壁细胞(PCA)抗体检测试剂（PCA）</w:t>
            </w:r>
          </w:p>
        </w:tc>
        <w:tc>
          <w:tcPr>
            <w:tcW w:w="30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259DF5C">
            <w:pPr>
              <w:spacing w:line="360" w:lineRule="auto"/>
              <w:jc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color w:val="000000"/>
                <w:kern w:val="0"/>
                <w:sz w:val="22"/>
                <w:szCs w:val="22"/>
                <w:lang w:bidi="ar"/>
              </w:rPr>
              <w:t>配套</w:t>
            </w:r>
            <w:r>
              <w:rPr>
                <w:rFonts w:hint="eastAsia" w:ascii="宋体" w:hAnsi="宋体" w:eastAsia="宋体" w:cs="宋体"/>
                <w:color w:val="000000"/>
                <w:kern w:val="0"/>
                <w:sz w:val="22"/>
                <w:szCs w:val="22"/>
                <w:lang w:val="en-US" w:eastAsia="zh-CN" w:bidi="ar"/>
              </w:rPr>
              <w:t>医院现有</w:t>
            </w:r>
            <w:r>
              <w:rPr>
                <w:rFonts w:hint="eastAsia" w:ascii="宋体" w:hAnsi="宋体" w:eastAsia="宋体" w:cs="宋体"/>
                <w:color w:val="000000"/>
                <w:kern w:val="0"/>
                <w:sz w:val="22"/>
                <w:szCs w:val="22"/>
                <w:lang w:bidi="ar"/>
              </w:rPr>
              <w:t>全自动化学发光测定仪SMART 6500</w:t>
            </w:r>
            <w:r>
              <w:rPr>
                <w:rFonts w:hint="eastAsia" w:ascii="宋体" w:hAnsi="宋体" w:eastAsia="宋体" w:cs="宋体"/>
                <w:color w:val="000000"/>
                <w:kern w:val="0"/>
                <w:sz w:val="22"/>
                <w:szCs w:val="22"/>
                <w:lang w:val="en-US" w:eastAsia="zh-CN" w:bidi="ar"/>
              </w:rPr>
              <w:t>使用</w:t>
            </w:r>
          </w:p>
        </w:tc>
      </w:tr>
      <w:tr w14:paraId="1C13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6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CDF4F">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96B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抗内因子(IF)抗体检测试剂(IF)</w:t>
            </w:r>
          </w:p>
        </w:tc>
        <w:tc>
          <w:tcPr>
            <w:tcW w:w="302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A13A3C">
            <w:pPr>
              <w:spacing w:line="360" w:lineRule="auto"/>
              <w:jc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color w:val="000000"/>
                <w:kern w:val="0"/>
                <w:sz w:val="22"/>
                <w:szCs w:val="22"/>
                <w:lang w:bidi="ar"/>
              </w:rPr>
              <w:t>配套</w:t>
            </w:r>
            <w:r>
              <w:rPr>
                <w:rFonts w:hint="eastAsia" w:ascii="宋体" w:hAnsi="宋体" w:eastAsia="宋体" w:cs="宋体"/>
                <w:color w:val="000000"/>
                <w:kern w:val="0"/>
                <w:sz w:val="22"/>
                <w:szCs w:val="22"/>
                <w:lang w:val="en-US" w:eastAsia="zh-CN" w:bidi="ar"/>
              </w:rPr>
              <w:t>医院现有</w:t>
            </w:r>
            <w:r>
              <w:rPr>
                <w:rFonts w:hint="eastAsia" w:ascii="宋体" w:hAnsi="宋体" w:eastAsia="宋体" w:cs="宋体"/>
                <w:color w:val="000000"/>
                <w:kern w:val="0"/>
                <w:sz w:val="22"/>
                <w:szCs w:val="22"/>
                <w:lang w:bidi="ar"/>
              </w:rPr>
              <w:t>全自动化学发光测定仪SMART 6500</w:t>
            </w:r>
            <w:r>
              <w:rPr>
                <w:rFonts w:hint="eastAsia" w:ascii="宋体" w:hAnsi="宋体" w:eastAsia="宋体" w:cs="宋体"/>
                <w:color w:val="000000"/>
                <w:kern w:val="0"/>
                <w:sz w:val="22"/>
                <w:szCs w:val="22"/>
                <w:lang w:val="en-US" w:eastAsia="zh-CN" w:bidi="ar"/>
              </w:rPr>
              <w:t>使用</w:t>
            </w:r>
          </w:p>
        </w:tc>
      </w:tr>
      <w:tr w14:paraId="0F76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F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CE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抗核抗体15项检测：抗双链 DNA 抗体、抗核小体抗体、抗核糖体 P蛋白抗体、抗 Ro-52 抗体、抗 SS-A/Ro 抗体 、抗 SSB 抗体、抗着丝粒 B 抗体 、抗 Scl-70抗体、抗 U1RNP 抗体、抗线粒体 M2 抗体、抗 Jo-1 抗体、抗 Sm 抗体、抗组蛋白抗体、抗 PM-Scl 抗体、抗增殖细胞核抗原抗体</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D4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抗核抗体检测试剂盒（ 流式荧光发光法）</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075D">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color w:val="000000"/>
                <w:kern w:val="0"/>
                <w:szCs w:val="21"/>
                <w:lang w:val="en-US" w:eastAsia="zh-CN" w:bidi="ar"/>
              </w:rPr>
              <w:t>适配医院现有</w:t>
            </w:r>
            <w:r>
              <w:rPr>
                <w:rFonts w:hint="eastAsia" w:ascii="宋体" w:hAnsi="宋体" w:eastAsia="宋体" w:cs="宋体"/>
                <w:color w:val="000000"/>
                <w:kern w:val="0"/>
                <w:szCs w:val="21"/>
                <w:lang w:bidi="ar"/>
              </w:rPr>
              <w:t>全自动流式荧光化学发光免疫分析仪Mplex-MA1600</w:t>
            </w:r>
            <w:r>
              <w:rPr>
                <w:rFonts w:hint="eastAsia" w:ascii="宋体" w:hAnsi="宋体" w:eastAsia="宋体" w:cs="宋体"/>
                <w:color w:val="000000"/>
                <w:kern w:val="0"/>
                <w:szCs w:val="21"/>
                <w:lang w:val="en-US" w:eastAsia="zh-CN" w:bidi="ar"/>
              </w:rPr>
              <w:t>使用</w:t>
            </w:r>
          </w:p>
        </w:tc>
      </w:tr>
      <w:tr w14:paraId="29CCE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AB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19</w:t>
            </w:r>
          </w:p>
        </w:tc>
        <w:tc>
          <w:tcPr>
            <w:tcW w:w="2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A4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抗核抗体7项检测：抗nRNP/Sm、Sm、SSA、Ro52、SSB、Scl-70、Jo-1</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47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抗核抗体谱（IgG）检测试剂盒（免疫印迹法）</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8127">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color w:val="000000"/>
                <w:kern w:val="0"/>
                <w:sz w:val="22"/>
                <w:szCs w:val="22"/>
                <w:lang w:bidi="ar"/>
              </w:rPr>
              <w:t>手工</w:t>
            </w:r>
            <w:r>
              <w:rPr>
                <w:rFonts w:hint="eastAsia" w:ascii="宋体" w:hAnsi="宋体" w:eastAsia="宋体" w:cs="宋体"/>
                <w:color w:val="000000"/>
                <w:kern w:val="0"/>
                <w:sz w:val="22"/>
                <w:szCs w:val="22"/>
                <w:highlight w:val="none"/>
                <w:lang w:bidi="ar"/>
              </w:rPr>
              <w:t>或</w:t>
            </w:r>
            <w:r>
              <w:rPr>
                <w:rFonts w:hint="eastAsia" w:ascii="宋体" w:hAnsi="宋体" w:eastAsia="宋体" w:cs="宋体"/>
                <w:color w:val="000000"/>
                <w:kern w:val="0"/>
                <w:sz w:val="22"/>
                <w:szCs w:val="22"/>
                <w:highlight w:val="none"/>
                <w:lang w:val="en-US" w:eastAsia="zh-CN" w:bidi="ar"/>
              </w:rPr>
              <w:t>适配医院现有</w:t>
            </w:r>
            <w:r>
              <w:rPr>
                <w:rFonts w:hint="eastAsia" w:ascii="宋体" w:hAnsi="宋体" w:eastAsia="宋体" w:cs="宋体"/>
                <w:color w:val="000000"/>
                <w:kern w:val="0"/>
                <w:sz w:val="22"/>
                <w:szCs w:val="22"/>
                <w:highlight w:val="none"/>
                <w:lang w:bidi="ar"/>
              </w:rPr>
              <w:t>科新印迹仪结果自动判读系统</w:t>
            </w:r>
            <w:r>
              <w:rPr>
                <w:rFonts w:hint="eastAsia" w:ascii="宋体" w:hAnsi="宋体" w:eastAsia="宋体" w:cs="宋体"/>
                <w:color w:val="000000"/>
                <w:kern w:val="0"/>
                <w:sz w:val="22"/>
                <w:szCs w:val="22"/>
                <w:highlight w:val="none"/>
                <w:lang w:val="en-US" w:eastAsia="zh-CN" w:bidi="ar"/>
              </w:rPr>
              <w:t>使用</w:t>
            </w:r>
          </w:p>
        </w:tc>
      </w:tr>
      <w:tr w14:paraId="2E193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2B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2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AA9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荧光原位杂交（快速FISH)</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307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BCR/ABL融合基因检测试剂盒（荧光原位杂交法）</w:t>
            </w:r>
          </w:p>
        </w:tc>
        <w:tc>
          <w:tcPr>
            <w:tcW w:w="3026" w:type="dxa"/>
            <w:vMerge w:val="restart"/>
            <w:tcBorders>
              <w:top w:val="single" w:color="000000" w:sz="4" w:space="0"/>
              <w:left w:val="single" w:color="000000" w:sz="4" w:space="0"/>
              <w:right w:val="single" w:color="000000" w:sz="4" w:space="0"/>
            </w:tcBorders>
            <w:shd w:val="clear" w:color="auto" w:fill="auto"/>
            <w:vAlign w:val="center"/>
          </w:tcPr>
          <w:p w14:paraId="787B09D8">
            <w:pPr>
              <w:keepNext w:val="0"/>
              <w:keepLines w:val="0"/>
              <w:widowControl/>
              <w:suppressLineNumbers w:val="0"/>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rPr>
              <w:t>手工配套</w:t>
            </w:r>
            <w:r>
              <w:rPr>
                <w:rFonts w:hint="eastAsia" w:ascii="宋体" w:hAnsi="宋体" w:eastAsia="宋体" w:cs="宋体"/>
                <w:sz w:val="21"/>
                <w:szCs w:val="21"/>
                <w:lang w:val="en-US" w:eastAsia="zh-CN"/>
              </w:rPr>
              <w:t>医院现有</w:t>
            </w:r>
            <w:r>
              <w:rPr>
                <w:rFonts w:hint="eastAsia" w:ascii="宋体" w:hAnsi="宋体" w:eastAsia="宋体" w:cs="宋体"/>
                <w:sz w:val="21"/>
                <w:szCs w:val="21"/>
              </w:rPr>
              <w:t>生物显微镜</w:t>
            </w:r>
            <w:r>
              <w:rPr>
                <w:rFonts w:hint="eastAsia" w:ascii="宋体" w:hAnsi="宋体" w:eastAsia="宋体" w:cs="宋体"/>
                <w:sz w:val="21"/>
                <w:szCs w:val="21"/>
                <w:lang w:eastAsia="zh-CN"/>
              </w:rPr>
              <w:t>（</w:t>
            </w:r>
            <w:r>
              <w:rPr>
                <w:rFonts w:hint="eastAsia" w:ascii="宋体" w:hAnsi="宋体" w:eastAsia="宋体" w:cs="宋体"/>
                <w:color w:val="000000"/>
                <w:kern w:val="0"/>
                <w:sz w:val="21"/>
                <w:szCs w:val="21"/>
                <w:lang w:bidi="ar"/>
              </w:rPr>
              <w:t>（BX-53F2C）</w:t>
            </w:r>
            <w:r>
              <w:rPr>
                <w:rFonts w:hint="eastAsia" w:ascii="宋体" w:hAnsi="宋体" w:eastAsia="宋体" w:cs="宋体"/>
                <w:sz w:val="21"/>
                <w:szCs w:val="21"/>
                <w:lang w:eastAsia="zh-CN"/>
              </w:rPr>
              <w:t>）</w:t>
            </w:r>
            <w:r>
              <w:rPr>
                <w:rFonts w:hint="eastAsia" w:ascii="宋体" w:hAnsi="宋体" w:eastAsia="宋体" w:cs="宋体"/>
                <w:sz w:val="21"/>
                <w:szCs w:val="21"/>
              </w:rPr>
              <w:t>滤光模块</w:t>
            </w:r>
            <w:r>
              <w:rPr>
                <w:rFonts w:hint="eastAsia" w:ascii="宋体" w:hAnsi="宋体" w:eastAsia="宋体" w:cs="宋体"/>
                <w:sz w:val="21"/>
                <w:szCs w:val="21"/>
                <w:lang w:val="en-US" w:eastAsia="zh-CN"/>
              </w:rPr>
              <w:t>使用</w:t>
            </w:r>
          </w:p>
          <w:tbl>
            <w:tblPr>
              <w:tblStyle w:val="12"/>
              <w:tblW w:w="41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889"/>
              <w:gridCol w:w="846"/>
            </w:tblGrid>
            <w:tr w14:paraId="0C58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000" w:type="pct"/>
                  <w:gridSpan w:val="3"/>
                  <w:shd w:val="clear" w:color="auto" w:fill="auto"/>
                  <w:noWrap w:val="0"/>
                  <w:vAlign w:val="top"/>
                </w:tcPr>
                <w:p w14:paraId="40DCEBD9">
                  <w:pPr>
                    <w:widowControl/>
                    <w:spacing w:line="360" w:lineRule="auto"/>
                    <w:jc w:val="center"/>
                    <w:textAlignment w:val="center"/>
                    <w:rPr>
                      <w:rFonts w:ascii="宋体" w:hAnsi="宋体" w:cs="宋体"/>
                      <w:bCs/>
                      <w:sz w:val="18"/>
                      <w:szCs w:val="18"/>
                    </w:rPr>
                  </w:pPr>
                  <w:r>
                    <w:rPr>
                      <w:rFonts w:hint="eastAsia" w:ascii="宋体" w:hAnsi="宋体" w:cs="宋体"/>
                      <w:bCs/>
                      <w:sz w:val="18"/>
                      <w:szCs w:val="18"/>
                    </w:rPr>
                    <w:t>单通参数</w:t>
                  </w:r>
                </w:p>
              </w:tc>
            </w:tr>
            <w:tr w14:paraId="72A0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83" w:type="pct"/>
                  <w:shd w:val="clear" w:color="auto" w:fill="auto"/>
                  <w:noWrap w:val="0"/>
                  <w:vAlign w:val="center"/>
                </w:tcPr>
                <w:p w14:paraId="289FBBE2">
                  <w:pPr>
                    <w:widowControl/>
                    <w:spacing w:line="360" w:lineRule="auto"/>
                    <w:jc w:val="center"/>
                    <w:textAlignment w:val="center"/>
                    <w:rPr>
                      <w:rFonts w:ascii="宋体" w:hAnsi="宋体" w:cs="宋体"/>
                      <w:bCs/>
                      <w:sz w:val="18"/>
                      <w:szCs w:val="18"/>
                    </w:rPr>
                  </w:pPr>
                  <w:r>
                    <w:rPr>
                      <w:rFonts w:hint="eastAsia" w:ascii="宋体" w:hAnsi="宋体" w:cs="宋体"/>
                      <w:bCs/>
                      <w:sz w:val="18"/>
                      <w:szCs w:val="18"/>
                    </w:rPr>
                    <w:t>红</w:t>
                  </w:r>
                </w:p>
              </w:tc>
              <w:tc>
                <w:tcPr>
                  <w:tcW w:w="1904" w:type="pct"/>
                  <w:shd w:val="clear" w:color="auto" w:fill="auto"/>
                  <w:noWrap w:val="0"/>
                  <w:vAlign w:val="top"/>
                </w:tcPr>
                <w:p w14:paraId="13842BDB">
                  <w:pPr>
                    <w:widowControl/>
                    <w:spacing w:line="360" w:lineRule="auto"/>
                    <w:jc w:val="left"/>
                    <w:textAlignment w:val="center"/>
                    <w:rPr>
                      <w:rFonts w:ascii="宋体" w:hAnsi="宋体" w:cs="宋体"/>
                      <w:bCs/>
                      <w:sz w:val="18"/>
                      <w:szCs w:val="18"/>
                    </w:rPr>
                  </w:pPr>
                  <w:r>
                    <w:rPr>
                      <w:rFonts w:hint="eastAsia" w:ascii="宋体" w:hAnsi="宋体" w:cs="宋体"/>
                      <w:bCs/>
                      <w:sz w:val="18"/>
                      <w:szCs w:val="18"/>
                    </w:rPr>
                    <w:t>激发/发射波长</w:t>
                  </w:r>
                </w:p>
              </w:tc>
              <w:tc>
                <w:tcPr>
                  <w:tcW w:w="1812" w:type="pct"/>
                  <w:shd w:val="clear" w:color="auto" w:fill="auto"/>
                  <w:noWrap w:val="0"/>
                  <w:vAlign w:val="top"/>
                </w:tcPr>
                <w:p w14:paraId="7ADABC55">
                  <w:pPr>
                    <w:widowControl/>
                    <w:spacing w:line="360" w:lineRule="auto"/>
                    <w:jc w:val="left"/>
                    <w:textAlignment w:val="center"/>
                    <w:rPr>
                      <w:rFonts w:ascii="宋体" w:hAnsi="宋体" w:cs="宋体"/>
                      <w:bCs/>
                      <w:sz w:val="18"/>
                      <w:szCs w:val="18"/>
                    </w:rPr>
                  </w:pPr>
                  <w:r>
                    <w:rPr>
                      <w:rFonts w:hint="eastAsia" w:ascii="宋体" w:hAnsi="宋体" w:cs="宋体"/>
                      <w:bCs/>
                      <w:sz w:val="18"/>
                      <w:szCs w:val="18"/>
                    </w:rPr>
                    <w:t>553/565</w:t>
                  </w:r>
                </w:p>
              </w:tc>
            </w:tr>
            <w:tr w14:paraId="7811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83" w:type="pct"/>
                  <w:shd w:val="clear" w:color="auto" w:fill="auto"/>
                  <w:noWrap w:val="0"/>
                  <w:vAlign w:val="center"/>
                </w:tcPr>
                <w:p w14:paraId="2DB19F11">
                  <w:pPr>
                    <w:widowControl/>
                    <w:spacing w:line="360" w:lineRule="auto"/>
                    <w:jc w:val="center"/>
                    <w:textAlignment w:val="center"/>
                    <w:rPr>
                      <w:rFonts w:ascii="宋体" w:hAnsi="宋体" w:cs="宋体"/>
                      <w:bCs/>
                      <w:sz w:val="18"/>
                      <w:szCs w:val="18"/>
                    </w:rPr>
                  </w:pPr>
                  <w:r>
                    <w:rPr>
                      <w:rFonts w:hint="eastAsia" w:ascii="宋体" w:hAnsi="宋体" w:cs="宋体"/>
                      <w:bCs/>
                      <w:sz w:val="18"/>
                      <w:szCs w:val="18"/>
                    </w:rPr>
                    <w:t>绿</w:t>
                  </w:r>
                </w:p>
              </w:tc>
              <w:tc>
                <w:tcPr>
                  <w:tcW w:w="1904" w:type="pct"/>
                  <w:shd w:val="clear" w:color="auto" w:fill="auto"/>
                  <w:noWrap w:val="0"/>
                  <w:vAlign w:val="top"/>
                </w:tcPr>
                <w:p w14:paraId="687CF267">
                  <w:pPr>
                    <w:widowControl/>
                    <w:spacing w:line="360" w:lineRule="auto"/>
                    <w:jc w:val="left"/>
                    <w:textAlignment w:val="center"/>
                    <w:rPr>
                      <w:rFonts w:ascii="宋体" w:hAnsi="宋体" w:cs="宋体"/>
                      <w:bCs/>
                      <w:sz w:val="18"/>
                      <w:szCs w:val="18"/>
                    </w:rPr>
                  </w:pPr>
                  <w:r>
                    <w:rPr>
                      <w:rFonts w:hint="eastAsia" w:ascii="宋体" w:hAnsi="宋体" w:cs="宋体"/>
                      <w:bCs/>
                      <w:sz w:val="18"/>
                      <w:szCs w:val="18"/>
                    </w:rPr>
                    <w:t>激发/发射波长</w:t>
                  </w:r>
                </w:p>
              </w:tc>
              <w:tc>
                <w:tcPr>
                  <w:tcW w:w="1812" w:type="pct"/>
                  <w:shd w:val="clear" w:color="auto" w:fill="auto"/>
                  <w:noWrap w:val="0"/>
                  <w:vAlign w:val="top"/>
                </w:tcPr>
                <w:p w14:paraId="62C7CA2E">
                  <w:pPr>
                    <w:widowControl/>
                    <w:spacing w:line="360" w:lineRule="auto"/>
                    <w:jc w:val="left"/>
                    <w:textAlignment w:val="center"/>
                    <w:rPr>
                      <w:rFonts w:ascii="宋体" w:hAnsi="宋体" w:cs="宋体"/>
                      <w:bCs/>
                      <w:sz w:val="18"/>
                      <w:szCs w:val="18"/>
                    </w:rPr>
                  </w:pPr>
                  <w:r>
                    <w:rPr>
                      <w:rFonts w:hint="eastAsia" w:ascii="宋体" w:hAnsi="宋体" w:cs="宋体"/>
                      <w:bCs/>
                      <w:sz w:val="18"/>
                      <w:szCs w:val="18"/>
                    </w:rPr>
                    <w:t>495/518</w:t>
                  </w:r>
                </w:p>
              </w:tc>
            </w:tr>
            <w:tr w14:paraId="7477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83" w:type="pct"/>
                  <w:shd w:val="clear" w:color="auto" w:fill="auto"/>
                  <w:noWrap w:val="0"/>
                  <w:vAlign w:val="center"/>
                </w:tcPr>
                <w:p w14:paraId="797F9C09">
                  <w:pPr>
                    <w:widowControl/>
                    <w:spacing w:line="360" w:lineRule="auto"/>
                    <w:jc w:val="center"/>
                    <w:textAlignment w:val="center"/>
                    <w:rPr>
                      <w:rFonts w:ascii="宋体" w:hAnsi="宋体" w:cs="宋体"/>
                      <w:bCs/>
                      <w:sz w:val="18"/>
                      <w:szCs w:val="18"/>
                    </w:rPr>
                  </w:pPr>
                  <w:r>
                    <w:rPr>
                      <w:rFonts w:hint="eastAsia" w:ascii="宋体" w:hAnsi="宋体" w:cs="宋体"/>
                      <w:bCs/>
                      <w:sz w:val="18"/>
                      <w:szCs w:val="18"/>
                    </w:rPr>
                    <w:t>DAPI</w:t>
                  </w:r>
                </w:p>
              </w:tc>
              <w:tc>
                <w:tcPr>
                  <w:tcW w:w="1904" w:type="pct"/>
                  <w:shd w:val="clear" w:color="auto" w:fill="auto"/>
                  <w:noWrap w:val="0"/>
                  <w:vAlign w:val="top"/>
                </w:tcPr>
                <w:p w14:paraId="142D58FC">
                  <w:pPr>
                    <w:widowControl/>
                    <w:spacing w:line="360" w:lineRule="auto"/>
                    <w:jc w:val="left"/>
                    <w:textAlignment w:val="center"/>
                    <w:rPr>
                      <w:rFonts w:ascii="宋体" w:hAnsi="宋体" w:cs="宋体"/>
                      <w:bCs/>
                      <w:sz w:val="18"/>
                      <w:szCs w:val="18"/>
                    </w:rPr>
                  </w:pPr>
                  <w:r>
                    <w:rPr>
                      <w:rFonts w:hint="eastAsia" w:ascii="宋体" w:hAnsi="宋体" w:cs="宋体"/>
                      <w:bCs/>
                      <w:sz w:val="18"/>
                      <w:szCs w:val="18"/>
                    </w:rPr>
                    <w:t>激发/发射波长</w:t>
                  </w:r>
                </w:p>
              </w:tc>
              <w:tc>
                <w:tcPr>
                  <w:tcW w:w="1812" w:type="pct"/>
                  <w:shd w:val="clear" w:color="auto" w:fill="auto"/>
                  <w:noWrap w:val="0"/>
                  <w:vAlign w:val="top"/>
                </w:tcPr>
                <w:p w14:paraId="6AA958FE">
                  <w:pPr>
                    <w:widowControl/>
                    <w:spacing w:line="360" w:lineRule="auto"/>
                    <w:jc w:val="left"/>
                    <w:textAlignment w:val="center"/>
                    <w:rPr>
                      <w:rFonts w:ascii="宋体" w:hAnsi="宋体" w:cs="宋体"/>
                      <w:bCs/>
                      <w:sz w:val="18"/>
                      <w:szCs w:val="18"/>
                    </w:rPr>
                  </w:pPr>
                  <w:r>
                    <w:rPr>
                      <w:rFonts w:hint="eastAsia" w:ascii="宋体" w:hAnsi="宋体" w:cs="宋体"/>
                      <w:bCs/>
                      <w:sz w:val="18"/>
                      <w:szCs w:val="18"/>
                    </w:rPr>
                    <w:t>367/452</w:t>
                  </w:r>
                </w:p>
              </w:tc>
            </w:tr>
            <w:tr w14:paraId="2AF5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5000" w:type="pct"/>
                  <w:gridSpan w:val="3"/>
                  <w:shd w:val="clear" w:color="auto" w:fill="auto"/>
                  <w:noWrap w:val="0"/>
                  <w:vAlign w:val="center"/>
                </w:tcPr>
                <w:p w14:paraId="20284177">
                  <w:pPr>
                    <w:widowControl/>
                    <w:spacing w:line="360" w:lineRule="auto"/>
                    <w:jc w:val="center"/>
                    <w:textAlignment w:val="center"/>
                    <w:rPr>
                      <w:rFonts w:ascii="宋体" w:hAnsi="宋体" w:cs="宋体"/>
                      <w:bCs/>
                      <w:sz w:val="18"/>
                      <w:szCs w:val="18"/>
                    </w:rPr>
                  </w:pPr>
                  <w:r>
                    <w:rPr>
                      <w:rFonts w:hint="eastAsia" w:ascii="宋体" w:hAnsi="宋体" w:cs="宋体"/>
                      <w:bCs/>
                      <w:sz w:val="18"/>
                      <w:szCs w:val="18"/>
                    </w:rPr>
                    <w:t>三通参数</w:t>
                  </w:r>
                </w:p>
              </w:tc>
            </w:tr>
            <w:tr w14:paraId="07E23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83" w:type="pct"/>
                  <w:shd w:val="clear" w:color="auto" w:fill="auto"/>
                  <w:noWrap w:val="0"/>
                  <w:vAlign w:val="center"/>
                </w:tcPr>
                <w:p w14:paraId="235AC48F">
                  <w:pPr>
                    <w:widowControl/>
                    <w:spacing w:line="360" w:lineRule="auto"/>
                    <w:jc w:val="center"/>
                    <w:textAlignment w:val="center"/>
                    <w:rPr>
                      <w:rFonts w:ascii="宋体" w:hAnsi="宋体" w:cs="宋体"/>
                      <w:bCs/>
                      <w:sz w:val="18"/>
                      <w:szCs w:val="18"/>
                    </w:rPr>
                  </w:pPr>
                  <w:r>
                    <w:rPr>
                      <w:rFonts w:hint="eastAsia" w:ascii="宋体" w:hAnsi="宋体" w:cs="宋体"/>
                      <w:bCs/>
                      <w:sz w:val="18"/>
                      <w:szCs w:val="18"/>
                    </w:rPr>
                    <w:t>激发波长范围</w:t>
                  </w:r>
                </w:p>
              </w:tc>
              <w:tc>
                <w:tcPr>
                  <w:tcW w:w="3716" w:type="pct"/>
                  <w:gridSpan w:val="2"/>
                  <w:shd w:val="clear" w:color="auto" w:fill="auto"/>
                  <w:noWrap w:val="0"/>
                  <w:vAlign w:val="top"/>
                </w:tcPr>
                <w:p w14:paraId="7693BD6E">
                  <w:pPr>
                    <w:widowControl/>
                    <w:spacing w:line="360" w:lineRule="auto"/>
                    <w:jc w:val="left"/>
                    <w:textAlignment w:val="center"/>
                    <w:rPr>
                      <w:rFonts w:ascii="宋体" w:hAnsi="宋体" w:cs="宋体"/>
                      <w:bCs/>
                      <w:sz w:val="18"/>
                      <w:szCs w:val="18"/>
                    </w:rPr>
                  </w:pPr>
                  <w:r>
                    <w:rPr>
                      <w:rFonts w:hint="eastAsia" w:ascii="宋体" w:hAnsi="宋体" w:cs="宋体"/>
                      <w:bCs/>
                      <w:sz w:val="18"/>
                      <w:szCs w:val="18"/>
                    </w:rPr>
                    <w:t>EX395-480-560nm</w:t>
                  </w:r>
                </w:p>
              </w:tc>
            </w:tr>
            <w:tr w14:paraId="5218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283" w:type="pct"/>
                  <w:shd w:val="clear" w:color="auto" w:fill="auto"/>
                  <w:noWrap w:val="0"/>
                  <w:vAlign w:val="center"/>
                </w:tcPr>
                <w:p w14:paraId="0847F88D">
                  <w:pPr>
                    <w:widowControl/>
                    <w:spacing w:line="360" w:lineRule="auto"/>
                    <w:jc w:val="center"/>
                    <w:textAlignment w:val="center"/>
                    <w:rPr>
                      <w:rFonts w:ascii="宋体" w:hAnsi="宋体" w:cs="宋体"/>
                      <w:bCs/>
                      <w:sz w:val="18"/>
                      <w:szCs w:val="18"/>
                    </w:rPr>
                  </w:pPr>
                  <w:r>
                    <w:rPr>
                      <w:rFonts w:hint="eastAsia" w:ascii="宋体" w:hAnsi="宋体" w:cs="宋体"/>
                      <w:bCs/>
                      <w:sz w:val="18"/>
                      <w:szCs w:val="18"/>
                    </w:rPr>
                    <w:t>分光波长范围</w:t>
                  </w:r>
                </w:p>
              </w:tc>
              <w:tc>
                <w:tcPr>
                  <w:tcW w:w="3716" w:type="pct"/>
                  <w:gridSpan w:val="2"/>
                  <w:shd w:val="clear" w:color="auto" w:fill="auto"/>
                  <w:noWrap w:val="0"/>
                  <w:vAlign w:val="top"/>
                </w:tcPr>
                <w:p w14:paraId="61AE9E72">
                  <w:pPr>
                    <w:widowControl/>
                    <w:spacing w:line="360" w:lineRule="auto"/>
                    <w:jc w:val="left"/>
                    <w:textAlignment w:val="center"/>
                    <w:rPr>
                      <w:rFonts w:ascii="宋体" w:hAnsi="宋体" w:cs="宋体"/>
                      <w:bCs/>
                      <w:sz w:val="18"/>
                      <w:szCs w:val="18"/>
                    </w:rPr>
                  </w:pPr>
                  <w:r>
                    <w:rPr>
                      <w:rFonts w:hint="eastAsia" w:ascii="宋体" w:hAnsi="宋体" w:cs="宋体"/>
                      <w:bCs/>
                      <w:sz w:val="18"/>
                      <w:szCs w:val="18"/>
                    </w:rPr>
                    <w:t>EM440-521-606nm</w:t>
                  </w:r>
                </w:p>
              </w:tc>
            </w:tr>
            <w:tr w14:paraId="1A59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83" w:type="pct"/>
                  <w:shd w:val="clear" w:color="auto" w:fill="auto"/>
                  <w:noWrap w:val="0"/>
                  <w:vAlign w:val="top"/>
                </w:tcPr>
                <w:p w14:paraId="6873E363">
                  <w:pPr>
                    <w:widowControl/>
                    <w:spacing w:line="360" w:lineRule="auto"/>
                    <w:jc w:val="center"/>
                    <w:textAlignment w:val="center"/>
                    <w:rPr>
                      <w:rFonts w:ascii="宋体" w:hAnsi="宋体" w:cs="宋体"/>
                      <w:bCs/>
                      <w:sz w:val="18"/>
                      <w:szCs w:val="18"/>
                    </w:rPr>
                  </w:pPr>
                  <w:r>
                    <w:rPr>
                      <w:rFonts w:hint="eastAsia" w:ascii="宋体" w:hAnsi="宋体" w:cs="宋体"/>
                      <w:bCs/>
                      <w:sz w:val="18"/>
                      <w:szCs w:val="18"/>
                    </w:rPr>
                    <w:t>发射波长范围</w:t>
                  </w:r>
                </w:p>
              </w:tc>
              <w:tc>
                <w:tcPr>
                  <w:tcW w:w="3716" w:type="pct"/>
                  <w:gridSpan w:val="2"/>
                  <w:shd w:val="clear" w:color="auto" w:fill="auto"/>
                  <w:noWrap w:val="0"/>
                  <w:vAlign w:val="top"/>
                </w:tcPr>
                <w:p w14:paraId="11F9C796">
                  <w:pPr>
                    <w:widowControl/>
                    <w:spacing w:line="360" w:lineRule="auto"/>
                    <w:jc w:val="left"/>
                    <w:textAlignment w:val="center"/>
                    <w:rPr>
                      <w:rFonts w:ascii="宋体" w:hAnsi="宋体" w:cs="宋体"/>
                      <w:bCs/>
                      <w:sz w:val="18"/>
                      <w:szCs w:val="18"/>
                    </w:rPr>
                  </w:pPr>
                  <w:r>
                    <w:rPr>
                      <w:rFonts w:hint="eastAsia" w:ascii="宋体" w:hAnsi="宋体" w:cs="宋体"/>
                      <w:bCs/>
                      <w:sz w:val="18"/>
                      <w:szCs w:val="18"/>
                    </w:rPr>
                    <w:t>DM410-500-580nm</w:t>
                  </w:r>
                </w:p>
              </w:tc>
            </w:tr>
          </w:tbl>
          <w:p w14:paraId="18325C54">
            <w:pPr>
              <w:keepNext w:val="0"/>
              <w:keepLines w:val="0"/>
              <w:widowControl/>
              <w:suppressLineNumbers w:val="0"/>
              <w:jc w:val="left"/>
              <w:textAlignment w:val="center"/>
              <w:rPr>
                <w:rFonts w:hint="eastAsia" w:ascii="宋体" w:hAnsi="宋体" w:eastAsia="宋体" w:cs="宋体"/>
                <w:sz w:val="21"/>
                <w:szCs w:val="21"/>
                <w:lang w:val="en-US" w:eastAsia="zh-CN"/>
              </w:rPr>
            </w:pPr>
          </w:p>
        </w:tc>
      </w:tr>
      <w:tr w14:paraId="6122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4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91BD4">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2C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AML1/ETO融合基因检测试剂盒（荧光原位杂交法）</w:t>
            </w:r>
          </w:p>
        </w:tc>
        <w:tc>
          <w:tcPr>
            <w:tcW w:w="3026" w:type="dxa"/>
            <w:vMerge w:val="continue"/>
            <w:tcBorders>
              <w:left w:val="single" w:color="000000" w:sz="4" w:space="0"/>
              <w:right w:val="single" w:color="000000" w:sz="4" w:space="0"/>
            </w:tcBorders>
            <w:shd w:val="clear" w:color="auto" w:fill="auto"/>
            <w:vAlign w:val="center"/>
          </w:tcPr>
          <w:p w14:paraId="67D0DC94">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49C5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F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22</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A91CD">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C4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骨髓增生异常综合征染色体及基因异常探针检测试剂盒（原位杂交法）D7S486/CEP7</w:t>
            </w:r>
          </w:p>
        </w:tc>
        <w:tc>
          <w:tcPr>
            <w:tcW w:w="3026" w:type="dxa"/>
            <w:vMerge w:val="continue"/>
            <w:tcBorders>
              <w:left w:val="single" w:color="000000" w:sz="4" w:space="0"/>
              <w:right w:val="single" w:color="000000" w:sz="4" w:space="0"/>
            </w:tcBorders>
            <w:shd w:val="clear" w:color="auto" w:fill="auto"/>
            <w:vAlign w:val="center"/>
          </w:tcPr>
          <w:p w14:paraId="598E5467">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BEC5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6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7EA8E">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82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骨髓增生异常综合征染色体及基因异常探针检测试剂盒（原位杂交法）D7S522/CEP7</w:t>
            </w:r>
          </w:p>
        </w:tc>
        <w:tc>
          <w:tcPr>
            <w:tcW w:w="3026" w:type="dxa"/>
            <w:vMerge w:val="continue"/>
            <w:tcBorders>
              <w:left w:val="single" w:color="000000" w:sz="4" w:space="0"/>
              <w:right w:val="single" w:color="000000" w:sz="4" w:space="0"/>
            </w:tcBorders>
            <w:shd w:val="clear" w:color="auto" w:fill="auto"/>
            <w:vAlign w:val="center"/>
          </w:tcPr>
          <w:p w14:paraId="054FD852">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622D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2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A2F4F">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8F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骨髓增生异常综合征染色体及基因异常探针检测试剂盒（原位杂交法）CSF1R/D5S630</w:t>
            </w:r>
          </w:p>
        </w:tc>
        <w:tc>
          <w:tcPr>
            <w:tcW w:w="3026" w:type="dxa"/>
            <w:vMerge w:val="continue"/>
            <w:tcBorders>
              <w:left w:val="single" w:color="000000" w:sz="4" w:space="0"/>
              <w:right w:val="single" w:color="000000" w:sz="4" w:space="0"/>
            </w:tcBorders>
            <w:shd w:val="clear" w:color="auto" w:fill="auto"/>
            <w:vAlign w:val="center"/>
          </w:tcPr>
          <w:p w14:paraId="5FB77AC9">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09E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4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25</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95564">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03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骨髓增生异常综合征染色体及基因异常探针检测试剂盒（原位杂交法）EGR1/D5S630</w:t>
            </w:r>
          </w:p>
        </w:tc>
        <w:tc>
          <w:tcPr>
            <w:tcW w:w="3026" w:type="dxa"/>
            <w:vMerge w:val="continue"/>
            <w:tcBorders>
              <w:left w:val="single" w:color="000000" w:sz="4" w:space="0"/>
              <w:right w:val="single" w:color="000000" w:sz="4" w:space="0"/>
            </w:tcBorders>
            <w:shd w:val="clear" w:color="auto" w:fill="auto"/>
            <w:vAlign w:val="center"/>
          </w:tcPr>
          <w:p w14:paraId="1CB90DFE">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BDD0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5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26</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2DD0C">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10F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骨髓增生异常综合征染色体及基因异常探针检测试剂盒（原位杂交法）D20S108/CEP8</w:t>
            </w:r>
          </w:p>
        </w:tc>
        <w:tc>
          <w:tcPr>
            <w:tcW w:w="3026" w:type="dxa"/>
            <w:vMerge w:val="continue"/>
            <w:tcBorders>
              <w:left w:val="single" w:color="000000" w:sz="4" w:space="0"/>
              <w:right w:val="single" w:color="000000" w:sz="4" w:space="0"/>
            </w:tcBorders>
            <w:shd w:val="clear" w:color="auto" w:fill="auto"/>
            <w:vAlign w:val="center"/>
          </w:tcPr>
          <w:p w14:paraId="163D6A65">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C9FD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F0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12D95">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2E6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骨髓增生异常综合征染色体及基因异常探针检测试剂盒（原位杂交法）CEPY/CEPX</w:t>
            </w:r>
          </w:p>
        </w:tc>
        <w:tc>
          <w:tcPr>
            <w:tcW w:w="3026" w:type="dxa"/>
            <w:vMerge w:val="continue"/>
            <w:tcBorders>
              <w:left w:val="single" w:color="000000" w:sz="4" w:space="0"/>
              <w:right w:val="single" w:color="000000" w:sz="4" w:space="0"/>
            </w:tcBorders>
            <w:shd w:val="clear" w:color="auto" w:fill="auto"/>
            <w:vAlign w:val="center"/>
          </w:tcPr>
          <w:p w14:paraId="46775F35">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7B8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88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BC075">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E3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骨髓增生异常综合征染色体及基因异常探针检测试剂盒（原位杂交法）Yq12/CEPX</w:t>
            </w:r>
          </w:p>
        </w:tc>
        <w:tc>
          <w:tcPr>
            <w:tcW w:w="3026" w:type="dxa"/>
            <w:vMerge w:val="continue"/>
            <w:tcBorders>
              <w:left w:val="single" w:color="000000" w:sz="4" w:space="0"/>
              <w:right w:val="single" w:color="000000" w:sz="4" w:space="0"/>
            </w:tcBorders>
            <w:shd w:val="clear" w:color="auto" w:fill="auto"/>
            <w:vAlign w:val="center"/>
          </w:tcPr>
          <w:p w14:paraId="1593B176">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D24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1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B7448">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33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慢性淋巴细胞白血病染色体及基因异常探针检测试剂盒（原位杂交法）P53/CEP17</w:t>
            </w:r>
          </w:p>
        </w:tc>
        <w:tc>
          <w:tcPr>
            <w:tcW w:w="3026" w:type="dxa"/>
            <w:vMerge w:val="continue"/>
            <w:tcBorders>
              <w:left w:val="single" w:color="000000" w:sz="4" w:space="0"/>
              <w:right w:val="single" w:color="000000" w:sz="4" w:space="0"/>
            </w:tcBorders>
            <w:shd w:val="clear" w:color="auto" w:fill="auto"/>
            <w:vAlign w:val="center"/>
          </w:tcPr>
          <w:p w14:paraId="5EFE5E47">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B5A2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7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030A0">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20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NUP98（11p15）基因断裂探针试剂 （荧光原位杂交法）</w:t>
            </w:r>
          </w:p>
        </w:tc>
        <w:tc>
          <w:tcPr>
            <w:tcW w:w="3026" w:type="dxa"/>
            <w:vMerge w:val="continue"/>
            <w:tcBorders>
              <w:left w:val="single" w:color="000000" w:sz="4" w:space="0"/>
              <w:right w:val="single" w:color="000000" w:sz="4" w:space="0"/>
            </w:tcBorders>
            <w:shd w:val="clear" w:color="auto" w:fill="auto"/>
            <w:vAlign w:val="center"/>
          </w:tcPr>
          <w:p w14:paraId="5871018D">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0FC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A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FABB3">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51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ABL1(9q34)基因断裂探针试剂（荧光原位杂交法）</w:t>
            </w:r>
          </w:p>
        </w:tc>
        <w:tc>
          <w:tcPr>
            <w:tcW w:w="3026" w:type="dxa"/>
            <w:vMerge w:val="continue"/>
            <w:tcBorders>
              <w:left w:val="single" w:color="000000" w:sz="4" w:space="0"/>
              <w:right w:val="single" w:color="000000" w:sz="4" w:space="0"/>
            </w:tcBorders>
            <w:shd w:val="clear" w:color="auto" w:fill="auto"/>
            <w:vAlign w:val="center"/>
          </w:tcPr>
          <w:p w14:paraId="4740A178">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6409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F4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297EE">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17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ABL2(1q25)基因断裂探针试剂（荧光原位杂交法）</w:t>
            </w:r>
          </w:p>
        </w:tc>
        <w:tc>
          <w:tcPr>
            <w:tcW w:w="3026" w:type="dxa"/>
            <w:vMerge w:val="continue"/>
            <w:tcBorders>
              <w:left w:val="single" w:color="000000" w:sz="4" w:space="0"/>
              <w:right w:val="single" w:color="000000" w:sz="4" w:space="0"/>
            </w:tcBorders>
            <w:shd w:val="clear" w:color="auto" w:fill="auto"/>
            <w:vAlign w:val="center"/>
          </w:tcPr>
          <w:p w14:paraId="5E12DF58">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81B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32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21F60">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19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D13S25(13q14）基因缺失探针试剂 （荧光原位杂交法）</w:t>
            </w:r>
          </w:p>
        </w:tc>
        <w:tc>
          <w:tcPr>
            <w:tcW w:w="3026" w:type="dxa"/>
            <w:vMerge w:val="continue"/>
            <w:tcBorders>
              <w:left w:val="single" w:color="000000" w:sz="4" w:space="0"/>
              <w:right w:val="single" w:color="000000" w:sz="4" w:space="0"/>
            </w:tcBorders>
            <w:shd w:val="clear" w:color="auto" w:fill="auto"/>
            <w:vAlign w:val="center"/>
          </w:tcPr>
          <w:p w14:paraId="3148BDF9">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8DA3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D2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34</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A6042">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ED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p53/D13S319基因缺失探针试剂（荧光原位杂交法）</w:t>
            </w:r>
          </w:p>
        </w:tc>
        <w:tc>
          <w:tcPr>
            <w:tcW w:w="3026" w:type="dxa"/>
            <w:vMerge w:val="continue"/>
            <w:tcBorders>
              <w:left w:val="single" w:color="000000" w:sz="4" w:space="0"/>
              <w:right w:val="single" w:color="000000" w:sz="4" w:space="0"/>
            </w:tcBorders>
            <w:shd w:val="clear" w:color="auto" w:fill="auto"/>
            <w:vAlign w:val="center"/>
          </w:tcPr>
          <w:p w14:paraId="589967FF">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C9D1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D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A0131">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A4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D13S319基因缺失探针试剂（荧光原位杂交法）</w:t>
            </w:r>
          </w:p>
        </w:tc>
        <w:tc>
          <w:tcPr>
            <w:tcW w:w="3026" w:type="dxa"/>
            <w:vMerge w:val="continue"/>
            <w:tcBorders>
              <w:left w:val="single" w:color="000000" w:sz="4" w:space="0"/>
              <w:right w:val="single" w:color="000000" w:sz="4" w:space="0"/>
            </w:tcBorders>
            <w:shd w:val="clear" w:color="auto" w:fill="auto"/>
            <w:vAlign w:val="center"/>
          </w:tcPr>
          <w:p w14:paraId="2752DAFB">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CE20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4B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53285">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82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RB1/1q21基因探针试剂（荧光原位杂交法）</w:t>
            </w:r>
          </w:p>
        </w:tc>
        <w:tc>
          <w:tcPr>
            <w:tcW w:w="3026" w:type="dxa"/>
            <w:vMerge w:val="continue"/>
            <w:tcBorders>
              <w:left w:val="single" w:color="000000" w:sz="4" w:space="0"/>
              <w:right w:val="single" w:color="000000" w:sz="4" w:space="0"/>
            </w:tcBorders>
            <w:shd w:val="clear" w:color="auto" w:fill="auto"/>
            <w:vAlign w:val="center"/>
          </w:tcPr>
          <w:p w14:paraId="2FD03D12">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3D22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84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9B128">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30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EPOR(19p13)基因断裂探针试剂（荧光原位杂交法）</w:t>
            </w:r>
          </w:p>
        </w:tc>
        <w:tc>
          <w:tcPr>
            <w:tcW w:w="3026" w:type="dxa"/>
            <w:vMerge w:val="continue"/>
            <w:tcBorders>
              <w:left w:val="single" w:color="000000" w:sz="4" w:space="0"/>
              <w:right w:val="single" w:color="000000" w:sz="4" w:space="0"/>
            </w:tcBorders>
            <w:shd w:val="clear" w:color="auto" w:fill="auto"/>
            <w:vAlign w:val="center"/>
          </w:tcPr>
          <w:p w14:paraId="4630E993">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21C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1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4DDCB">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82D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PDGFRB基因断裂探针试剂（原位杂交法）</w:t>
            </w:r>
          </w:p>
        </w:tc>
        <w:tc>
          <w:tcPr>
            <w:tcW w:w="3026" w:type="dxa"/>
            <w:vMerge w:val="continue"/>
            <w:tcBorders>
              <w:left w:val="single" w:color="000000" w:sz="4" w:space="0"/>
              <w:right w:val="single" w:color="000000" w:sz="4" w:space="0"/>
            </w:tcBorders>
            <w:shd w:val="clear" w:color="auto" w:fill="auto"/>
            <w:vAlign w:val="center"/>
          </w:tcPr>
          <w:p w14:paraId="58E35684">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28EC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B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05383">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68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CRLF2基因断裂探针试剂（原位杂交法）</w:t>
            </w:r>
          </w:p>
        </w:tc>
        <w:tc>
          <w:tcPr>
            <w:tcW w:w="3026" w:type="dxa"/>
            <w:vMerge w:val="continue"/>
            <w:tcBorders>
              <w:left w:val="single" w:color="000000" w:sz="4" w:space="0"/>
              <w:right w:val="single" w:color="000000" w:sz="4" w:space="0"/>
            </w:tcBorders>
            <w:shd w:val="clear" w:color="auto" w:fill="auto"/>
            <w:vAlign w:val="center"/>
          </w:tcPr>
          <w:p w14:paraId="7FB1A4FD">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0B78C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56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EE036">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FB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JAK2基因断裂探针试剂（原位杂交法）</w:t>
            </w:r>
          </w:p>
        </w:tc>
        <w:tc>
          <w:tcPr>
            <w:tcW w:w="3026" w:type="dxa"/>
            <w:vMerge w:val="continue"/>
            <w:tcBorders>
              <w:left w:val="single" w:color="000000" w:sz="4" w:space="0"/>
              <w:right w:val="single" w:color="000000" w:sz="4" w:space="0"/>
            </w:tcBorders>
            <w:shd w:val="clear" w:color="auto" w:fill="auto"/>
            <w:vAlign w:val="center"/>
          </w:tcPr>
          <w:p w14:paraId="6699BC06">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2A6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4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41</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01FA0">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49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FGFR1基因断裂探针试剂（原位杂交法）</w:t>
            </w:r>
          </w:p>
        </w:tc>
        <w:tc>
          <w:tcPr>
            <w:tcW w:w="3026" w:type="dxa"/>
            <w:vMerge w:val="continue"/>
            <w:tcBorders>
              <w:left w:val="single" w:color="000000" w:sz="4" w:space="0"/>
              <w:right w:val="single" w:color="000000" w:sz="4" w:space="0"/>
            </w:tcBorders>
            <w:shd w:val="clear" w:color="auto" w:fill="auto"/>
            <w:vAlign w:val="center"/>
          </w:tcPr>
          <w:p w14:paraId="754B5B4F">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9649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8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3DC95">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C9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CCND1/IGH融合基因探针试剂（原位杂交法）</w:t>
            </w:r>
          </w:p>
        </w:tc>
        <w:tc>
          <w:tcPr>
            <w:tcW w:w="3026" w:type="dxa"/>
            <w:vMerge w:val="continue"/>
            <w:tcBorders>
              <w:left w:val="single" w:color="000000" w:sz="4" w:space="0"/>
              <w:right w:val="single" w:color="000000" w:sz="4" w:space="0"/>
            </w:tcBorders>
            <w:shd w:val="clear" w:color="auto" w:fill="auto"/>
            <w:vAlign w:val="center"/>
          </w:tcPr>
          <w:p w14:paraId="45DAC9D1">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D0B9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E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7A863">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FD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MAF/IGH融合基因探针试剂（原位杂交法）</w:t>
            </w:r>
          </w:p>
        </w:tc>
        <w:tc>
          <w:tcPr>
            <w:tcW w:w="3026" w:type="dxa"/>
            <w:vMerge w:val="continue"/>
            <w:tcBorders>
              <w:left w:val="single" w:color="000000" w:sz="4" w:space="0"/>
              <w:right w:val="single" w:color="000000" w:sz="4" w:space="0"/>
            </w:tcBorders>
            <w:shd w:val="clear" w:color="auto" w:fill="auto"/>
            <w:vAlign w:val="center"/>
          </w:tcPr>
          <w:p w14:paraId="495F9E18">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41B61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F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1E8B8">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07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MAFB/IGH融合基因探针试剂（原位杂交法）</w:t>
            </w:r>
          </w:p>
        </w:tc>
        <w:tc>
          <w:tcPr>
            <w:tcW w:w="3026" w:type="dxa"/>
            <w:vMerge w:val="continue"/>
            <w:tcBorders>
              <w:left w:val="single" w:color="000000" w:sz="4" w:space="0"/>
              <w:right w:val="single" w:color="000000" w:sz="4" w:space="0"/>
            </w:tcBorders>
            <w:shd w:val="clear" w:color="auto" w:fill="auto"/>
            <w:vAlign w:val="center"/>
          </w:tcPr>
          <w:p w14:paraId="03791C0C">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D138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B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45</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B5A3D">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91F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FGFR3/IGH融合基因探针试剂（原位杂交法）</w:t>
            </w:r>
          </w:p>
        </w:tc>
        <w:tc>
          <w:tcPr>
            <w:tcW w:w="3026" w:type="dxa"/>
            <w:vMerge w:val="continue"/>
            <w:tcBorders>
              <w:left w:val="single" w:color="000000" w:sz="4" w:space="0"/>
              <w:right w:val="single" w:color="000000" w:sz="4" w:space="0"/>
            </w:tcBorders>
            <w:shd w:val="clear" w:color="auto" w:fill="auto"/>
            <w:vAlign w:val="center"/>
          </w:tcPr>
          <w:p w14:paraId="28BFD17D">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C7A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4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46</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73697">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91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CCND3/IGH融合基因探针试剂（原位杂交法）</w:t>
            </w:r>
          </w:p>
        </w:tc>
        <w:tc>
          <w:tcPr>
            <w:tcW w:w="3026" w:type="dxa"/>
            <w:vMerge w:val="continue"/>
            <w:tcBorders>
              <w:left w:val="single" w:color="000000" w:sz="4" w:space="0"/>
              <w:right w:val="single" w:color="000000" w:sz="4" w:space="0"/>
            </w:tcBorders>
            <w:shd w:val="clear" w:color="auto" w:fill="auto"/>
            <w:vAlign w:val="center"/>
          </w:tcPr>
          <w:p w14:paraId="393A738A">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325E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F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F99C6">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B2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IGH基因探针试剂（原位杂交法）</w:t>
            </w:r>
          </w:p>
        </w:tc>
        <w:tc>
          <w:tcPr>
            <w:tcW w:w="3026" w:type="dxa"/>
            <w:vMerge w:val="continue"/>
            <w:tcBorders>
              <w:left w:val="single" w:color="000000" w:sz="4" w:space="0"/>
              <w:right w:val="single" w:color="000000" w:sz="4" w:space="0"/>
            </w:tcBorders>
            <w:shd w:val="clear" w:color="auto" w:fill="auto"/>
            <w:vAlign w:val="center"/>
          </w:tcPr>
          <w:p w14:paraId="0D9E362D">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739E4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6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B45B6">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67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BCL2/IGH基因探针试剂（原位杂交法）</w:t>
            </w:r>
          </w:p>
        </w:tc>
        <w:tc>
          <w:tcPr>
            <w:tcW w:w="3026" w:type="dxa"/>
            <w:vMerge w:val="continue"/>
            <w:tcBorders>
              <w:left w:val="single" w:color="000000" w:sz="4" w:space="0"/>
              <w:right w:val="single" w:color="000000" w:sz="4" w:space="0"/>
            </w:tcBorders>
            <w:shd w:val="clear" w:color="auto" w:fill="auto"/>
            <w:vAlign w:val="center"/>
          </w:tcPr>
          <w:p w14:paraId="6D7C1438">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570A7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88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312D2">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75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MYC基因断裂探针试剂（荧光原位杂交法）</w:t>
            </w:r>
          </w:p>
        </w:tc>
        <w:tc>
          <w:tcPr>
            <w:tcW w:w="3026" w:type="dxa"/>
            <w:vMerge w:val="continue"/>
            <w:tcBorders>
              <w:left w:val="single" w:color="000000" w:sz="4" w:space="0"/>
              <w:right w:val="single" w:color="000000" w:sz="4" w:space="0"/>
            </w:tcBorders>
            <w:shd w:val="clear" w:color="auto" w:fill="auto"/>
            <w:vAlign w:val="center"/>
          </w:tcPr>
          <w:p w14:paraId="5B016F85">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r w14:paraId="1FF0A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7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w:t>
            </w:r>
          </w:p>
        </w:tc>
        <w:tc>
          <w:tcPr>
            <w:tcW w:w="2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58E9B">
            <w:pPr>
              <w:jc w:val="center"/>
              <w:rPr>
                <w:rFonts w:hint="eastAsia" w:ascii="宋体" w:hAnsi="宋体" w:eastAsia="宋体" w:cs="宋体"/>
                <w:i w:val="0"/>
                <w:iCs w:val="0"/>
                <w:color w:val="000000"/>
                <w:sz w:val="21"/>
                <w:szCs w:val="21"/>
                <w:u w:val="none"/>
              </w:rPr>
            </w:pP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3F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膀胱癌细胞染色体及基因异常探针检测试剂盒</w:t>
            </w:r>
          </w:p>
        </w:tc>
        <w:tc>
          <w:tcPr>
            <w:tcW w:w="3026" w:type="dxa"/>
            <w:vMerge w:val="continue"/>
            <w:tcBorders>
              <w:left w:val="single" w:color="000000" w:sz="4" w:space="0"/>
              <w:bottom w:val="single" w:color="000000" w:sz="4" w:space="0"/>
              <w:right w:val="single" w:color="000000" w:sz="4" w:space="0"/>
            </w:tcBorders>
            <w:shd w:val="clear" w:color="auto" w:fill="auto"/>
            <w:vAlign w:val="center"/>
          </w:tcPr>
          <w:p w14:paraId="6767836E">
            <w:pPr>
              <w:keepNext w:val="0"/>
              <w:keepLines w:val="0"/>
              <w:widowControl/>
              <w:suppressLineNumbers w:val="0"/>
              <w:jc w:val="left"/>
              <w:textAlignment w:val="center"/>
              <w:rPr>
                <w:rFonts w:hint="eastAsia" w:ascii="宋体" w:hAnsi="宋体" w:eastAsia="宋体" w:cs="宋体"/>
                <w:i w:val="0"/>
                <w:iCs w:val="0"/>
                <w:snapToGrid w:val="0"/>
                <w:color w:val="000000"/>
                <w:kern w:val="0"/>
                <w:sz w:val="21"/>
                <w:szCs w:val="21"/>
                <w:u w:val="none"/>
                <w:lang w:val="en-US" w:eastAsia="zh-CN" w:bidi="ar"/>
              </w:rPr>
            </w:pPr>
          </w:p>
        </w:tc>
      </w:tr>
    </w:tbl>
    <w:p w14:paraId="7D9F5241">
      <w:pPr>
        <w:pStyle w:val="11"/>
        <w:numPr>
          <w:ilvl w:val="0"/>
          <w:numId w:val="0"/>
        </w:numPr>
        <w:kinsoku w:val="0"/>
        <w:autoSpaceDE w:val="0"/>
        <w:autoSpaceDN w:val="0"/>
        <w:adjustRightInd w:val="0"/>
        <w:snapToGrid w:val="0"/>
        <w:spacing w:line="240" w:lineRule="auto"/>
        <w:jc w:val="left"/>
        <w:textAlignment w:val="baseline"/>
        <w:rPr>
          <w:rFonts w:hint="eastAsia"/>
        </w:rPr>
      </w:pPr>
    </w:p>
    <w:p w14:paraId="03383E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二、资格要求</w:t>
      </w:r>
    </w:p>
    <w:p w14:paraId="18C6806D">
      <w:pPr>
        <w:numPr>
          <w:ilvl w:val="0"/>
          <w:numId w:val="3"/>
        </w:numPr>
        <w:snapToGrid w:val="0"/>
        <w:spacing w:line="360" w:lineRule="auto"/>
        <w:rPr>
          <w:rFonts w:hint="eastAsia" w:ascii="宋体" w:hAnsi="宋体" w:eastAsia="宋体" w:cs="宋体"/>
          <w:color w:val="000000"/>
          <w:sz w:val="24"/>
          <w:highlight w:val="none"/>
        </w:rPr>
      </w:pPr>
      <w:bookmarkStart w:id="0" w:name="_Hlk114646577"/>
      <w:r>
        <w:rPr>
          <w:rFonts w:hint="eastAsia" w:ascii="宋体" w:hAnsi="宋体" w:eastAsia="宋体" w:cs="宋体"/>
          <w:color w:val="000000"/>
          <w:sz w:val="24"/>
          <w:highlight w:val="none"/>
        </w:rPr>
        <w:t>在中华人民共和国境内注册并取得营业执照；</w:t>
      </w:r>
    </w:p>
    <w:p w14:paraId="34362830">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sz w:val="24"/>
          <w:highlight w:val="none"/>
        </w:rPr>
        <w:t>具有独立承担民事责任的能力</w:t>
      </w:r>
      <w:r>
        <w:rPr>
          <w:rFonts w:hint="eastAsia" w:ascii="宋体" w:hAnsi="宋体" w:eastAsia="宋体" w:cs="宋体"/>
          <w:color w:val="000000"/>
          <w:sz w:val="24"/>
          <w:highlight w:val="none"/>
        </w:rPr>
        <w:t>；</w:t>
      </w:r>
    </w:p>
    <w:p w14:paraId="6686281B">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具有良好的商业信誉和健全的财务会计制度；</w:t>
      </w:r>
    </w:p>
    <w:p w14:paraId="3DB111F4">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有依法缴纳税收和社会保障资金的良好记录；</w:t>
      </w:r>
    </w:p>
    <w:p w14:paraId="455DAF15">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未被列入“信用中国”网站(www.creditchina.gov.cn)失信被执行人名单、重大税收违法案件当事人名单的供应商；</w:t>
      </w:r>
    </w:p>
    <w:p w14:paraId="5967A2A1">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供应商及其提供的产品和服务符合国家法律法规及强制性规范所规定的条件；</w:t>
      </w:r>
    </w:p>
    <w:p w14:paraId="38143CEC">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本项目不接受联合体；</w:t>
      </w:r>
    </w:p>
    <w:p w14:paraId="2B43DC3C">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本项目不接受分包或转包；</w:t>
      </w:r>
    </w:p>
    <w:p w14:paraId="5F9C13DC">
      <w:pPr>
        <w:numPr>
          <w:ilvl w:val="0"/>
          <w:numId w:val="3"/>
        </w:numPr>
        <w:snapToGrid w:val="0"/>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具有相应的医疗器械经营（生产）许可证（备案）和所投产品的医疗器械注册证（备案）。</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按国家规定</w:t>
      </w:r>
      <w:r>
        <w:rPr>
          <w:rFonts w:hint="eastAsia" w:ascii="宋体" w:hAnsi="宋体" w:eastAsia="宋体" w:cs="宋体"/>
          <w:color w:val="auto"/>
          <w:sz w:val="24"/>
          <w:szCs w:val="24"/>
          <w:lang w:eastAsia="zh-CN"/>
        </w:rPr>
        <w:t>）</w:t>
      </w:r>
    </w:p>
    <w:bookmarkEnd w:id="0"/>
    <w:p w14:paraId="38449FB8">
      <w:pPr>
        <w:numPr>
          <w:ilvl w:val="0"/>
          <w:numId w:val="3"/>
        </w:numPr>
        <w:snapToGrid w:val="0"/>
        <w:spacing w:line="360" w:lineRule="auto"/>
        <w:rPr>
          <w:rFonts w:hint="eastAsia" w:ascii="宋体" w:hAnsi="宋体" w:eastAsia="宋体" w:cs="宋体"/>
          <w:b w:val="0"/>
          <w:bCs w:val="0"/>
          <w:color w:val="000000"/>
          <w:sz w:val="24"/>
          <w:highlight w:val="none"/>
          <w:u w:val="single"/>
        </w:rPr>
      </w:pPr>
      <w:r>
        <w:rPr>
          <w:rFonts w:hint="eastAsia" w:ascii="宋体" w:hAnsi="宋体" w:eastAsia="宋体" w:cs="宋体"/>
          <w:b w:val="0"/>
          <w:bCs w:val="0"/>
          <w:color w:val="000000"/>
          <w:sz w:val="24"/>
          <w:highlight w:val="none"/>
          <w:u w:val="single"/>
          <w:lang w:eastAsia="zh-CN"/>
        </w:rPr>
        <w:t>单位负责人或法定代表人为同一人，或者存在控股、管理关系的不同供应商，参加同一包件或者未划分包件的同一项目的，相关响应均无效</w:t>
      </w:r>
      <w:r>
        <w:rPr>
          <w:rFonts w:hint="eastAsia" w:ascii="宋体" w:hAnsi="宋体" w:eastAsia="宋体" w:cs="宋体"/>
          <w:b w:val="0"/>
          <w:bCs w:val="0"/>
          <w:color w:val="000000"/>
          <w:sz w:val="24"/>
          <w:highlight w:val="none"/>
          <w:u w:val="single"/>
        </w:rPr>
        <w:t>。</w:t>
      </w:r>
    </w:p>
    <w:p w14:paraId="15433FD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三、时间地点安排</w:t>
      </w:r>
    </w:p>
    <w:p w14:paraId="7E3A61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1、遴选</w:t>
      </w:r>
      <w:r>
        <w:rPr>
          <w:rFonts w:hint="eastAsia" w:ascii="宋体" w:hAnsi="宋体" w:eastAsia="宋体" w:cs="宋体"/>
          <w:sz w:val="24"/>
          <w:szCs w:val="24"/>
        </w:rPr>
        <w:t>文件领取时间</w:t>
      </w: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highlight w:val="none"/>
        </w:rPr>
        <w:t>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6月18</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eastAsia="zh-CN"/>
        </w:rPr>
        <w:t>，</w:t>
      </w:r>
      <w:r>
        <w:rPr>
          <w:rFonts w:hint="eastAsia" w:ascii="Times New Roman" w:hAnsi="Times New Roman" w:eastAsia="宋体" w:cs="宋体"/>
          <w:kern w:val="0"/>
          <w:sz w:val="24"/>
          <w:szCs w:val="24"/>
        </w:rPr>
        <w:t>上午</w:t>
      </w:r>
      <w:r>
        <w:rPr>
          <w:rFonts w:hint="eastAsia" w:ascii="宋体" w:hAnsi="宋体" w:eastAsia="宋体" w:cs="宋体"/>
          <w:sz w:val="24"/>
          <w:szCs w:val="24"/>
          <w:lang w:val="en-US" w:eastAsia="zh-CN"/>
        </w:rPr>
        <w:t>9：30～11：00</w:t>
      </w:r>
      <w:r>
        <w:rPr>
          <w:rFonts w:hint="eastAsia" w:ascii="Times New Roman" w:hAnsi="Times New Roman" w:eastAsia="宋体" w:cs="宋体"/>
          <w:kern w:val="0"/>
          <w:sz w:val="24"/>
          <w:szCs w:val="24"/>
        </w:rPr>
        <w:t>时，下午</w:t>
      </w:r>
      <w:r>
        <w:rPr>
          <w:rFonts w:hint="eastAsia" w:ascii="宋体" w:hAnsi="宋体" w:eastAsia="宋体" w:cs="宋体"/>
          <w:sz w:val="24"/>
          <w:szCs w:val="24"/>
          <w:lang w:val="en-US" w:eastAsia="zh-CN"/>
        </w:rPr>
        <w:t>14:00～16：00</w:t>
      </w:r>
      <w:r>
        <w:rPr>
          <w:rFonts w:hint="eastAsia" w:ascii="Times New Roman" w:hAnsi="Times New Roman" w:eastAsia="宋体" w:cs="宋体"/>
          <w:kern w:val="0"/>
          <w:sz w:val="24"/>
          <w:szCs w:val="24"/>
        </w:rPr>
        <w:t>时</w:t>
      </w:r>
      <w:r>
        <w:rPr>
          <w:rFonts w:hint="eastAsia" w:ascii="宋体" w:hAnsi="宋体" w:eastAsia="宋体" w:cs="宋体"/>
          <w:sz w:val="24"/>
          <w:szCs w:val="24"/>
        </w:rPr>
        <w:t>。</w:t>
      </w:r>
    </w:p>
    <w:p w14:paraId="0CBCCE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遴选</w:t>
      </w:r>
      <w:r>
        <w:rPr>
          <w:rFonts w:hint="eastAsia" w:ascii="宋体" w:hAnsi="宋体" w:eastAsia="宋体" w:cs="宋体"/>
          <w:sz w:val="24"/>
          <w:szCs w:val="24"/>
        </w:rPr>
        <w:t>文件领取</w:t>
      </w:r>
      <w:r>
        <w:rPr>
          <w:rFonts w:hint="eastAsia" w:ascii="宋体" w:hAnsi="宋体" w:eastAsia="宋体" w:cs="宋体"/>
          <w:sz w:val="24"/>
          <w:szCs w:val="24"/>
          <w:lang w:val="en-US" w:eastAsia="zh-CN"/>
        </w:rPr>
        <w:t>方式</w:t>
      </w:r>
      <w:r>
        <w:rPr>
          <w:rFonts w:hint="eastAsia" w:ascii="宋体" w:hAnsi="宋体" w:eastAsia="宋体" w:cs="宋体"/>
          <w:sz w:val="24"/>
          <w:szCs w:val="24"/>
          <w:lang w:eastAsia="zh-CN"/>
        </w:rPr>
        <w:t>：</w:t>
      </w:r>
      <w:r>
        <w:rPr>
          <w:rFonts w:hint="eastAsia" w:ascii="宋体" w:hAnsi="宋体" w:eastAsia="宋体" w:cs="宋体"/>
          <w:sz w:val="24"/>
          <w:szCs w:val="24"/>
        </w:rPr>
        <w:t>提交</w:t>
      </w:r>
      <w:r>
        <w:rPr>
          <w:rFonts w:hint="eastAsia" w:ascii="宋体" w:hAnsi="宋体" w:eastAsia="宋体" w:cs="宋体"/>
          <w:sz w:val="24"/>
          <w:szCs w:val="24"/>
          <w:lang w:val="en-US" w:eastAsia="zh-CN"/>
        </w:rPr>
        <w:t>以下材料</w:t>
      </w:r>
      <w:r>
        <w:rPr>
          <w:rFonts w:hint="eastAsia" w:ascii="宋体" w:hAnsi="宋体" w:eastAsia="宋体" w:cs="宋体"/>
          <w:sz w:val="24"/>
          <w:szCs w:val="24"/>
        </w:rPr>
        <w:t>至上海市嘉定区</w:t>
      </w:r>
      <w:r>
        <w:rPr>
          <w:rFonts w:hint="eastAsia" w:ascii="宋体" w:hAnsi="宋体" w:eastAsia="宋体" w:cs="宋体"/>
          <w:sz w:val="24"/>
          <w:szCs w:val="24"/>
          <w:lang w:val="en-US" w:eastAsia="zh-CN"/>
        </w:rPr>
        <w:t>中心医院老住院大楼7楼采购服务部。</w:t>
      </w:r>
    </w:p>
    <w:p w14:paraId="19EFD5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加盖供应商企业印章的《医疗器械经营许可证》、《营业执照》;加盖供应商企业印章的原生产企业的《医疗器械生产企业许可证》、《医疗器械产品注册证》、《营业执照》;加盖生产企业印章的生产厂家授权书。委托授权书应明确授权范围和授权时限。</w:t>
      </w:r>
    </w:p>
    <w:p w14:paraId="75DAEB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）法定代表人授权委托书；</w:t>
      </w:r>
    </w:p>
    <w:p w14:paraId="2BE327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授权人及</w:t>
      </w:r>
      <w:r>
        <w:rPr>
          <w:rFonts w:hint="eastAsia" w:ascii="宋体" w:hAnsi="宋体" w:eastAsia="宋体" w:cs="宋体"/>
          <w:color w:val="auto"/>
          <w:sz w:val="24"/>
          <w:szCs w:val="24"/>
          <w:lang w:eastAsia="zh-CN"/>
        </w:rPr>
        <w:t>被授权人身份证</w:t>
      </w:r>
      <w:r>
        <w:rPr>
          <w:rFonts w:hint="eastAsia" w:ascii="宋体" w:hAnsi="宋体" w:eastAsia="宋体" w:cs="宋体"/>
          <w:color w:val="auto"/>
          <w:sz w:val="24"/>
          <w:szCs w:val="24"/>
          <w:lang w:val="en-US" w:eastAsia="zh-CN"/>
        </w:rPr>
        <w:t>复印件（原件备查）；</w:t>
      </w:r>
    </w:p>
    <w:p w14:paraId="3AFD01D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lang w:val="en-US" w:eastAsia="zh-CN"/>
        </w:rPr>
      </w:pPr>
      <w:r>
        <w:rPr>
          <w:rFonts w:hint="eastAsia" w:hAnsi="宋体" w:cs="Courier New"/>
          <w:kern w:val="0"/>
          <w:sz w:val="24"/>
          <w:szCs w:val="24"/>
          <w:lang w:val="en-US" w:eastAsia="zh-CN"/>
        </w:rPr>
        <w:t>以上所有资料均需加盖公章。</w:t>
      </w:r>
    </w:p>
    <w:p w14:paraId="7B769A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遴选</w:t>
      </w:r>
      <w:r>
        <w:rPr>
          <w:rFonts w:hint="eastAsia" w:ascii="宋体" w:hAnsi="宋体" w:eastAsia="宋体" w:cs="宋体"/>
          <w:sz w:val="24"/>
          <w:szCs w:val="24"/>
        </w:rPr>
        <w:t>文件递交</w:t>
      </w:r>
      <w:r>
        <w:rPr>
          <w:rFonts w:hint="eastAsia" w:ascii="宋体" w:hAnsi="宋体" w:eastAsia="宋体" w:cs="宋体"/>
          <w:sz w:val="24"/>
          <w:szCs w:val="24"/>
          <w:lang w:eastAsia="zh-CN"/>
        </w:rPr>
        <w:t>截止</w:t>
      </w:r>
      <w:r>
        <w:rPr>
          <w:rFonts w:hint="eastAsia" w:ascii="宋体" w:hAnsi="宋体" w:eastAsia="宋体" w:cs="宋体"/>
          <w:sz w:val="24"/>
          <w:szCs w:val="24"/>
        </w:rPr>
        <w:t>时间</w:t>
      </w: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highlight w:val="none"/>
        </w:rPr>
        <w:t>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eastAsia="宋体" w:cs="宋体"/>
          <w:sz w:val="24"/>
          <w:szCs w:val="24"/>
        </w:rPr>
        <w:t>0，逾期收到的或不符合规定的投标文件将被拒绝。</w:t>
      </w:r>
    </w:p>
    <w:p w14:paraId="14D5E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b w:val="0"/>
          <w:bCs w:val="0"/>
          <w:kern w:val="0"/>
          <w:sz w:val="24"/>
          <w:szCs w:val="24"/>
          <w:lang w:val="en-US" w:eastAsia="zh-CN"/>
        </w:rPr>
        <w:t>遴选</w:t>
      </w:r>
      <w:r>
        <w:rPr>
          <w:rFonts w:hint="eastAsia" w:ascii="宋体" w:hAnsi="宋体" w:eastAsia="宋体" w:cs="宋体"/>
          <w:b w:val="0"/>
          <w:bCs w:val="0"/>
          <w:kern w:val="0"/>
          <w:sz w:val="24"/>
          <w:szCs w:val="24"/>
        </w:rPr>
        <w:t>时间：</w:t>
      </w:r>
      <w:r>
        <w:rPr>
          <w:rFonts w:hint="eastAsia" w:ascii="宋体" w:hAnsi="宋体" w:eastAsia="宋体" w:cs="宋体"/>
          <w:b w:val="0"/>
          <w:bCs w:val="0"/>
          <w:kern w:val="0"/>
          <w:sz w:val="24"/>
          <w:szCs w:val="24"/>
          <w:lang w:val="en-US" w:eastAsia="zh-CN"/>
        </w:rPr>
        <w:t>另行通知。</w:t>
      </w:r>
    </w:p>
    <w:p w14:paraId="484BED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2CD14B6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rPr>
      </w:pPr>
      <w:r>
        <w:rPr>
          <w:rFonts w:hint="eastAsia" w:ascii="宋体" w:hAnsi="宋体" w:eastAsia="宋体" w:cs="宋体"/>
          <w:b/>
          <w:bCs/>
          <w:sz w:val="24"/>
          <w:szCs w:val="24"/>
        </w:rPr>
        <w:t>四、联系方式</w:t>
      </w:r>
    </w:p>
    <w:p w14:paraId="69A27D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王</w:t>
      </w:r>
      <w:r>
        <w:rPr>
          <w:rFonts w:hint="eastAsia" w:ascii="宋体" w:hAnsi="宋体" w:eastAsia="宋体" w:cs="宋体"/>
          <w:sz w:val="24"/>
          <w:szCs w:val="24"/>
        </w:rPr>
        <w:t>老师</w:t>
      </w:r>
    </w:p>
    <w:p w14:paraId="2FDC18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021-67</w:t>
      </w:r>
      <w:r>
        <w:rPr>
          <w:rFonts w:hint="eastAsia" w:ascii="宋体" w:hAnsi="宋体" w:eastAsia="宋体" w:cs="宋体"/>
          <w:sz w:val="24"/>
          <w:szCs w:val="24"/>
          <w:lang w:val="en-US" w:eastAsia="zh-CN"/>
        </w:rPr>
        <w:t>073466</w:t>
      </w:r>
    </w:p>
    <w:p w14:paraId="4DC8CF2A">
      <w:pPr>
        <w:pStyle w:val="11"/>
        <w:rPr>
          <w:rFonts w:hint="eastAsia" w:ascii="宋体" w:hAnsi="宋体" w:eastAsia="宋体" w:cs="宋体"/>
          <w:sz w:val="24"/>
          <w:szCs w:val="24"/>
          <w:lang w:val="en-US" w:eastAsia="zh-CN"/>
        </w:rPr>
      </w:pPr>
    </w:p>
    <w:p w14:paraId="6DE65DC5">
      <w:pPr>
        <w:pStyle w:val="11"/>
        <w:rPr>
          <w:rFonts w:hint="eastAsia" w:ascii="宋体" w:hAnsi="宋体" w:eastAsia="宋体" w:cs="宋体"/>
          <w:sz w:val="24"/>
          <w:szCs w:val="24"/>
          <w:lang w:val="en-US" w:eastAsia="zh-CN"/>
        </w:rPr>
      </w:pPr>
    </w:p>
    <w:p w14:paraId="7FB9080A">
      <w:pPr>
        <w:pStyle w:val="11"/>
        <w:rPr>
          <w:rFonts w:hint="eastAsia" w:ascii="宋体" w:hAnsi="宋体" w:eastAsia="宋体" w:cs="宋体"/>
          <w:sz w:val="24"/>
          <w:szCs w:val="24"/>
          <w:lang w:val="en-US" w:eastAsia="zh-CN"/>
        </w:rPr>
      </w:pPr>
    </w:p>
    <w:p w14:paraId="4607E709">
      <w:pPr>
        <w:pStyle w:val="11"/>
        <w:rPr>
          <w:rFonts w:hint="eastAsia" w:ascii="宋体" w:hAnsi="宋体" w:eastAsia="宋体" w:cs="宋体"/>
          <w:sz w:val="24"/>
          <w:szCs w:val="24"/>
          <w:lang w:val="en-US" w:eastAsia="zh-CN"/>
        </w:rPr>
      </w:pPr>
    </w:p>
    <w:p w14:paraId="60B1B6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上海市嘉定区</w:t>
      </w:r>
      <w:r>
        <w:rPr>
          <w:rFonts w:hint="eastAsia" w:ascii="宋体" w:hAnsi="宋体" w:eastAsia="宋体" w:cs="宋体"/>
          <w:sz w:val="24"/>
          <w:szCs w:val="24"/>
          <w:lang w:val="en-US" w:eastAsia="zh-CN"/>
        </w:rPr>
        <w:t>中心</w:t>
      </w:r>
      <w:r>
        <w:rPr>
          <w:rFonts w:hint="eastAsia" w:ascii="宋体" w:hAnsi="宋体" w:eastAsia="宋体" w:cs="宋体"/>
          <w:sz w:val="24"/>
          <w:szCs w:val="24"/>
        </w:rPr>
        <w:t>医院</w:t>
      </w:r>
    </w:p>
    <w:p w14:paraId="0284B17C">
      <w:pPr>
        <w:jc w:val="right"/>
        <w:rPr>
          <w:rFonts w:hint="eastAsia" w:ascii="宋体" w:hAnsi="宋体" w:eastAsia="宋体" w:cs="宋体"/>
          <w:sz w:val="24"/>
          <w:szCs w:val="24"/>
          <w:highlight w:val="none"/>
          <w:lang w:val="en-US" w:eastAsia="zh-CN"/>
        </w:rPr>
        <w:sectPr>
          <w:pgSz w:w="11906" w:h="16838"/>
          <w:pgMar w:top="1440" w:right="1800" w:bottom="1440" w:left="1800" w:header="851" w:footer="992" w:gutter="0"/>
          <w:cols w:space="0" w:num="1"/>
          <w:rtlGutter w:val="0"/>
          <w:docGrid w:type="lines" w:linePitch="387" w:charSpace="0"/>
        </w:sect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16日</w:t>
      </w:r>
    </w:p>
    <w:p w14:paraId="4E1DE428">
      <w:pPr>
        <w:pStyle w:val="15"/>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5"/>
        <w:pBdr>
          <w:bottom w:val="single" w:color="auto" w:sz="6" w:space="1"/>
        </w:pBdr>
        <w:spacing w:line="240" w:lineRule="auto"/>
        <w:jc w:val="center"/>
        <w:rPr>
          <w:rFonts w:ascii="Times New Roman" w:hAnsi="Times New Roman" w:eastAsia="宋体" w:cs="Arial"/>
          <w:sz w:val="21"/>
          <w:szCs w:val="21"/>
        </w:rPr>
      </w:pPr>
    </w:p>
    <w:p w14:paraId="7D385CD2">
      <w:pPr>
        <w:pStyle w:val="15"/>
        <w:pBdr>
          <w:bottom w:val="single" w:color="auto" w:sz="6" w:space="1"/>
        </w:pBdr>
        <w:spacing w:line="240" w:lineRule="auto"/>
        <w:jc w:val="center"/>
        <w:rPr>
          <w:rFonts w:ascii="Times New Roman" w:hAnsi="Times New Roman" w:eastAsia="宋体" w:cs="Arial"/>
          <w:sz w:val="21"/>
          <w:szCs w:val="21"/>
        </w:rPr>
      </w:pPr>
    </w:p>
    <w:p w14:paraId="009FEA7B">
      <w:pPr>
        <w:pStyle w:val="15"/>
        <w:pBdr>
          <w:bottom w:val="single" w:color="auto" w:sz="6" w:space="1"/>
        </w:pBdr>
        <w:spacing w:line="240" w:lineRule="auto"/>
        <w:jc w:val="center"/>
        <w:rPr>
          <w:rFonts w:ascii="Times New Roman" w:hAnsi="Times New Roman" w:eastAsia="宋体" w:cs="Arial"/>
          <w:sz w:val="21"/>
          <w:szCs w:val="21"/>
        </w:rPr>
      </w:pPr>
    </w:p>
    <w:p w14:paraId="0E8C274A">
      <w:pPr>
        <w:pStyle w:val="15"/>
        <w:pBdr>
          <w:bottom w:val="single" w:color="auto" w:sz="6" w:space="1"/>
        </w:pBdr>
        <w:spacing w:line="240" w:lineRule="auto"/>
        <w:jc w:val="center"/>
        <w:rPr>
          <w:rFonts w:ascii="Times New Roman" w:hAnsi="Times New Roman" w:eastAsia="宋体" w:cs="Arial"/>
          <w:sz w:val="21"/>
          <w:szCs w:val="21"/>
        </w:rPr>
      </w:pPr>
    </w:p>
    <w:p w14:paraId="79477D74">
      <w:pPr>
        <w:pStyle w:val="15"/>
        <w:pBdr>
          <w:bottom w:val="single" w:color="auto" w:sz="6" w:space="1"/>
        </w:pBdr>
        <w:spacing w:line="240" w:lineRule="auto"/>
        <w:jc w:val="center"/>
        <w:rPr>
          <w:rFonts w:ascii="Times New Roman" w:hAnsi="Times New Roman" w:eastAsia="宋体" w:cs="Arial"/>
          <w:sz w:val="21"/>
          <w:szCs w:val="21"/>
        </w:rPr>
      </w:pPr>
    </w:p>
    <w:p w14:paraId="614E22C8">
      <w:pPr>
        <w:pStyle w:val="15"/>
        <w:pBdr>
          <w:bottom w:val="single" w:color="auto" w:sz="6" w:space="1"/>
        </w:pBdr>
        <w:spacing w:line="240" w:lineRule="auto"/>
        <w:jc w:val="center"/>
        <w:rPr>
          <w:rFonts w:ascii="Times New Roman" w:hAnsi="Times New Roman" w:eastAsia="宋体" w:cs="Arial"/>
          <w:sz w:val="21"/>
          <w:szCs w:val="21"/>
        </w:rPr>
      </w:pPr>
    </w:p>
    <w:p w14:paraId="35625FC8">
      <w:pPr>
        <w:pStyle w:val="15"/>
        <w:rPr>
          <w:rFonts w:ascii="Times New Roman" w:hAnsi="Times New Roman" w:eastAsia="宋体" w:cs="Arial"/>
          <w:sz w:val="21"/>
          <w:szCs w:val="21"/>
        </w:rPr>
      </w:pPr>
    </w:p>
    <w:p w14:paraId="7C077BD0">
      <w:pPr>
        <w:pStyle w:val="15"/>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5"/>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5"/>
        <w:spacing w:line="360" w:lineRule="auto"/>
        <w:rPr>
          <w:rFonts w:ascii="Times New Roman" w:hAnsi="Times New Roman" w:eastAsia="宋体" w:cs="Arial"/>
          <w:sz w:val="21"/>
          <w:szCs w:val="21"/>
        </w:rPr>
      </w:pPr>
    </w:p>
    <w:p w14:paraId="11E36B5B">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5"/>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5"/>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5"/>
        <w:spacing w:line="360" w:lineRule="auto"/>
        <w:rPr>
          <w:rFonts w:ascii="Times New Roman" w:hAnsi="Times New Roman" w:eastAsia="宋体" w:cs="Arial"/>
          <w:sz w:val="21"/>
          <w:szCs w:val="21"/>
          <w:u w:val="single"/>
        </w:rPr>
      </w:pPr>
    </w:p>
    <w:p w14:paraId="4FB77481">
      <w:pPr>
        <w:pStyle w:val="15"/>
        <w:rPr>
          <w:rFonts w:ascii="Times New Roman" w:hAnsi="Times New Roman" w:eastAsia="宋体" w:cs="Arial"/>
          <w:sz w:val="21"/>
          <w:szCs w:val="21"/>
        </w:rPr>
      </w:pPr>
    </w:p>
    <w:p w14:paraId="4887B81B">
      <w:pPr>
        <w:pStyle w:val="15"/>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p w14:paraId="6B8DC999">
      <w:pPr>
        <w:jc w:val="right"/>
        <w:rPr>
          <w:rFonts w:hint="default" w:ascii="宋体" w:hAnsi="宋体" w:eastAsia="宋体" w:cs="宋体"/>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0CAB9"/>
    <w:multiLevelType w:val="singleLevel"/>
    <w:tmpl w:val="BD80CAB9"/>
    <w:lvl w:ilvl="0" w:tentative="0">
      <w:start w:val="1"/>
      <w:numFmt w:val="decimal"/>
      <w:suff w:val="nothing"/>
      <w:lvlText w:val="%1、"/>
      <w:lvlJc w:val="left"/>
    </w:lvl>
  </w:abstractNum>
  <w:abstractNum w:abstractNumId="1">
    <w:nsid w:val="DF86D2EC"/>
    <w:multiLevelType w:val="singleLevel"/>
    <w:tmpl w:val="DF86D2EC"/>
    <w:lvl w:ilvl="0" w:tentative="0">
      <w:start w:val="1"/>
      <w:numFmt w:val="chineseCounting"/>
      <w:suff w:val="nothing"/>
      <w:lvlText w:val="%1、"/>
      <w:lvlJc w:val="left"/>
      <w:rPr>
        <w:rFonts w:hint="eastAsia"/>
      </w:rPr>
    </w:lvl>
  </w:abstractNum>
  <w:abstractNum w:abstractNumId="2">
    <w:nsid w:val="55B0AD60"/>
    <w:multiLevelType w:val="singleLevel"/>
    <w:tmpl w:val="55B0AD60"/>
    <w:lvl w:ilvl="0" w:tentative="0">
      <w:start w:val="1"/>
      <w:numFmt w:val="decimal"/>
      <w:lvlText w:val="%1."/>
      <w:lvlJc w:val="left"/>
      <w:pPr>
        <w:tabs>
          <w:tab w:val="left" w:pos="425"/>
        </w:tabs>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6CC4290"/>
    <w:rsid w:val="07011CC2"/>
    <w:rsid w:val="07644792"/>
    <w:rsid w:val="09284798"/>
    <w:rsid w:val="0F2B6FD9"/>
    <w:rsid w:val="183C240D"/>
    <w:rsid w:val="1AA24D9F"/>
    <w:rsid w:val="1BE20425"/>
    <w:rsid w:val="221171F3"/>
    <w:rsid w:val="27D865C3"/>
    <w:rsid w:val="28DA2E89"/>
    <w:rsid w:val="2A4254F9"/>
    <w:rsid w:val="2D1F32F4"/>
    <w:rsid w:val="2E2E2FB7"/>
    <w:rsid w:val="323B4D81"/>
    <w:rsid w:val="34B70380"/>
    <w:rsid w:val="384D2BD3"/>
    <w:rsid w:val="3AE174A3"/>
    <w:rsid w:val="43446334"/>
    <w:rsid w:val="44A84E71"/>
    <w:rsid w:val="45701CAF"/>
    <w:rsid w:val="45F229AF"/>
    <w:rsid w:val="477DCE1E"/>
    <w:rsid w:val="48DB38E3"/>
    <w:rsid w:val="4DB52955"/>
    <w:rsid w:val="573E1E21"/>
    <w:rsid w:val="5B487E91"/>
    <w:rsid w:val="5CF9550F"/>
    <w:rsid w:val="5EFEBDE8"/>
    <w:rsid w:val="6414138E"/>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qFormat/>
    <w:uiPriority w:val="0"/>
    <w:rPr>
      <w:rFonts w:eastAsia="微软雅黑" w:asciiTheme="minorAscii" w:hAnsiTheme="minorAscii"/>
    </w:rPr>
  </w:style>
  <w:style w:type="table" w:default="1" w:styleId="12">
    <w:name w:val="Normal Table"/>
    <w:semiHidden/>
    <w:qFormat/>
    <w:uiPriority w:val="0"/>
    <w:tblPr>
      <w:tblCellMar>
        <w:top w:w="0" w:type="dxa"/>
        <w:left w:w="108" w:type="dxa"/>
        <w:bottom w:w="0" w:type="dxa"/>
        <w:right w:w="108" w:type="dxa"/>
      </w:tblCellMar>
    </w:tblPr>
  </w:style>
  <w:style w:type="paragraph" w:styleId="11">
    <w:name w:val="Body Text"/>
    <w:basedOn w:val="1"/>
    <w:semiHidden/>
    <w:qFormat/>
    <w:uiPriority w:val="0"/>
    <w:rPr>
      <w:rFonts w:ascii="Arial" w:hAnsi="Arial" w:eastAsia="Arial" w:cs="Arial"/>
      <w:sz w:val="21"/>
      <w:szCs w:val="21"/>
      <w:lang w:val="en-US" w:eastAsia="en-US" w:bidi="ar-SA"/>
    </w:rPr>
  </w:style>
  <w:style w:type="table" w:styleId="13">
    <w:name w:val="Table Grid"/>
    <w:basedOn w:val="12"/>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900</Words>
  <Characters>1254</Characters>
  <Lines>0</Lines>
  <Paragraphs>0</Paragraphs>
  <TotalTime>0</TotalTime>
  <ScaleCrop>false</ScaleCrop>
  <LinksUpToDate>false</LinksUpToDate>
  <CharactersWithSpaces>1290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user</dc:creator>
  <cp:lastModifiedBy>Neeko</cp:lastModifiedBy>
  <dcterms:modified xsi:type="dcterms:W3CDTF">2025-06-16T07:10:31Z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eyJoZGlkIjoiNjQ2MjE5NmNmYTNjYzViNDQ4NGQyYTc3NjQxNWIxMGMiLCJ1c2VySWQiOiI0NjQ5MjczMTYifQ==</vt:lpwstr>
  </property>
  <property fmtid="{D5CDD505-2E9C-101B-9397-08002B2CF9AE}" pid="6" name="ICV">
    <vt:lpwstr>5CD0FE8F8EEA4AB4A554D7F14CEBD457_12</vt:lpwstr>
  </property>
</Properties>
</file>