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EC835">
      <w:p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全科教学门诊相关设备采购公告</w:t>
      </w:r>
    </w:p>
    <w:p w14:paraId="1BD55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根据《中华人民共和国政府采购法》之规定，对嘉定区中心医院全科教学门诊相关设备进行比选采购，现欢迎合格的供应商参加投标。</w:t>
      </w:r>
    </w:p>
    <w:p w14:paraId="24FCAD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一、比选内容</w:t>
      </w:r>
    </w:p>
    <w:p w14:paraId="423D4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1、项目编号JZX-2025-022</w:t>
      </w:r>
    </w:p>
    <w:p w14:paraId="4CC6D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2、项目名称</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lang w:val="en-US" w:eastAsia="zh-CN"/>
        </w:rPr>
        <w:t>嘉定区中心医院全科教学门诊相关设备采购</w:t>
      </w:r>
    </w:p>
    <w:p w14:paraId="13E597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3、需求简介：本项目为全科教学门诊相关设备采购（详见采购文件第六部分）</w:t>
      </w:r>
    </w:p>
    <w:p w14:paraId="644710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lang w:val="en-US" w:eastAsia="zh-CN"/>
        </w:rPr>
      </w:pPr>
      <w:r>
        <w:rPr>
          <w:rFonts w:hint="eastAsia" w:ascii="宋体" w:hAnsi="宋体" w:eastAsia="宋体" w:cs="宋体"/>
          <w:b w:val="0"/>
          <w:bCs w:val="0"/>
          <w:sz w:val="24"/>
          <w:szCs w:val="24"/>
          <w:lang w:val="en-US" w:eastAsia="zh-CN"/>
        </w:rPr>
        <w:t>4、预算金额：3万元（超过预算予以否决）</w:t>
      </w:r>
      <w:bookmarkStart w:id="0" w:name="_GoBack"/>
      <w:bookmarkEnd w:id="0"/>
    </w:p>
    <w:p w14:paraId="2EA0BE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2" w:firstLineChars="200"/>
        <w:textAlignment w:val="auto"/>
        <w:rPr>
          <w:b/>
          <w:bCs/>
          <w:color w:val="000000" w:themeColor="text1"/>
          <w:sz w:val="24"/>
          <w:highlight w:val="none"/>
          <w14:textFill>
            <w14:solidFill>
              <w14:schemeClr w14:val="tx1"/>
            </w14:solidFill>
          </w14:textFill>
        </w:rPr>
      </w:pPr>
      <w:r>
        <w:rPr>
          <w:rFonts w:hint="eastAsia" w:ascii="宋体" w:hAnsi="宋体" w:eastAsia="宋体" w:cs="宋体"/>
          <w:b/>
          <w:bCs/>
          <w:sz w:val="24"/>
          <w:szCs w:val="24"/>
        </w:rPr>
        <w:t>二、</w:t>
      </w:r>
      <w:r>
        <w:rPr>
          <w:b/>
          <w:bCs/>
          <w:color w:val="000000" w:themeColor="text1"/>
          <w:sz w:val="24"/>
          <w:highlight w:val="none"/>
          <w14:textFill>
            <w14:solidFill>
              <w14:schemeClr w14:val="tx1"/>
            </w14:solidFill>
          </w14:textFill>
        </w:rPr>
        <w:t>合格供应商</w:t>
      </w:r>
      <w:r>
        <w:rPr>
          <w:rFonts w:hint="eastAsia"/>
          <w:b/>
          <w:bCs/>
          <w:color w:val="000000" w:themeColor="text1"/>
          <w:sz w:val="24"/>
          <w:highlight w:val="none"/>
          <w14:textFill>
            <w14:solidFill>
              <w14:schemeClr w14:val="tx1"/>
            </w14:solidFill>
          </w14:textFill>
        </w:rPr>
        <w:t>资格</w:t>
      </w:r>
      <w:r>
        <w:rPr>
          <w:b/>
          <w:bCs/>
          <w:color w:val="000000" w:themeColor="text1"/>
          <w:sz w:val="24"/>
          <w:highlight w:val="none"/>
          <w14:textFill>
            <w14:solidFill>
              <w14:schemeClr w14:val="tx1"/>
            </w14:solidFill>
          </w14:textFill>
        </w:rPr>
        <w:t>条件</w:t>
      </w:r>
    </w:p>
    <w:p w14:paraId="66F4F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1、在中华人民共和国境内注册并取得营业执照；</w:t>
      </w:r>
    </w:p>
    <w:p w14:paraId="7772C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2、具有独立承担民事责任的能力；</w:t>
      </w:r>
    </w:p>
    <w:p w14:paraId="083C8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3、具有良好的商业信誉和健全的财务会计制度；</w:t>
      </w:r>
    </w:p>
    <w:p w14:paraId="21601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4、具有履行合同所必需的设备和专业技术能力；</w:t>
      </w:r>
    </w:p>
    <w:p w14:paraId="7F7D3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5、有依法缴纳税收和社会保障资金的良好记录；</w:t>
      </w:r>
    </w:p>
    <w:p w14:paraId="512F9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6未被列入“信用中国”网站(www.creditchina.gov.cn)失信被执行人名单、重大税收违法案件当事人名单的供应商；</w:t>
      </w:r>
    </w:p>
    <w:p w14:paraId="11817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7、供应商及其提供的产品和服务符合国家法律法规及强制性规范所规定的条件；</w:t>
      </w:r>
    </w:p>
    <w:p w14:paraId="07452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8、本项目不接受联合体；</w:t>
      </w:r>
    </w:p>
    <w:p w14:paraId="67A0C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9、本项目不接受分包或转包；</w:t>
      </w:r>
    </w:p>
    <w:p w14:paraId="4A94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10、具有相应医疗设备的医疗器械经营（生产）许可证（备案）和所投产品的医疗器械注册证（备案）。</w:t>
      </w:r>
    </w:p>
    <w:p w14:paraId="080B2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11、单位负责人或法定代表人为同一人，或者存在控股、管理关系的不同供应商，参加同一包件或者未划分包件的同一项目的，相关响应均无效。</w:t>
      </w:r>
    </w:p>
    <w:p w14:paraId="0E37F73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430AA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b w:val="0"/>
          <w:bCs w:val="0"/>
          <w:sz w:val="24"/>
          <w:szCs w:val="24"/>
          <w:lang w:val="en-US" w:eastAsia="zh-CN"/>
        </w:rPr>
        <w:t>、比选文件领取时间：2025年4月28日，上午9：30～11：00时，下午14:00～16：00时。</w:t>
      </w:r>
    </w:p>
    <w:p w14:paraId="2B9D61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2、比选文件领取方式：提交以下材料至上海市嘉定区中心医院老住院大楼7楼采购服务部：</w:t>
      </w:r>
    </w:p>
    <w:p w14:paraId="39F761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2.1营业执照彩色扫描件</w:t>
      </w:r>
    </w:p>
    <w:p w14:paraId="2D7D9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2.2法定代表人（单位负责人）授权委托书彩色扫描件（加盖公章）</w:t>
      </w:r>
    </w:p>
    <w:p w14:paraId="404A5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2.3委托人身份证彩色扫描件（加盖公章）</w:t>
      </w:r>
    </w:p>
    <w:p w14:paraId="185CA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2.4《医疗器械经营许可证》或《医疗器械生产许可证》或《医疗器械经营备案凭证》（原件彩色扫描件加盖公章）。</w:t>
      </w:r>
    </w:p>
    <w:p w14:paraId="428BD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以上所有资料均需加盖公章。</w:t>
      </w:r>
    </w:p>
    <w:p w14:paraId="55C37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3、比选文件递交截止时间：2025年5月6日16：00，逾期收到的或不符合规定的投标文件将被拒绝。</w:t>
      </w:r>
    </w:p>
    <w:p w14:paraId="29729D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4、比选时间：另行通知。</w:t>
      </w:r>
    </w:p>
    <w:p w14:paraId="3E2CF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7FA419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14:paraId="4730C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14:paraId="1B45F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14:paraId="44A86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5B3A5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highlight w:val="none"/>
        </w:rPr>
      </w:pPr>
      <w:r>
        <w:rPr>
          <w:rFonts w:hint="eastAsia" w:ascii="宋体" w:hAnsi="宋体" w:eastAsia="宋体" w:cs="宋体"/>
          <w:sz w:val="24"/>
          <w:szCs w:val="24"/>
          <w:lang w:val="en-US" w:eastAsia="zh-CN"/>
        </w:rPr>
        <w:t xml:space="preserve">                              </w:t>
      </w:r>
      <w:r>
        <w:rPr>
          <w:rFonts w:hint="eastAsia" w:ascii="Times New Roman" w:hAnsi="Times New Roman" w:eastAsia="宋体" w:cs="宋体"/>
          <w:sz w:val="24"/>
          <w:szCs w:val="24"/>
        </w:rPr>
        <w:t>上</w:t>
      </w:r>
      <w:r>
        <w:rPr>
          <w:rFonts w:hint="eastAsia" w:ascii="Times New Roman" w:hAnsi="Times New Roman" w:eastAsia="宋体" w:cs="宋体"/>
          <w:sz w:val="24"/>
          <w:szCs w:val="24"/>
          <w:highlight w:val="none"/>
        </w:rPr>
        <w:t>海市嘉定区</w:t>
      </w:r>
      <w:r>
        <w:rPr>
          <w:rFonts w:hint="eastAsia" w:ascii="Times New Roman" w:hAnsi="Times New Roman" w:eastAsia="宋体" w:cs="宋体"/>
          <w:sz w:val="24"/>
          <w:szCs w:val="24"/>
          <w:highlight w:val="none"/>
          <w:lang w:val="en-US" w:eastAsia="zh-CN"/>
        </w:rPr>
        <w:t>中心</w:t>
      </w:r>
      <w:r>
        <w:rPr>
          <w:rFonts w:hint="eastAsia" w:ascii="Times New Roman" w:hAnsi="Times New Roman" w:eastAsia="宋体" w:cs="宋体"/>
          <w:sz w:val="24"/>
          <w:szCs w:val="24"/>
          <w:highlight w:val="none"/>
        </w:rPr>
        <w:t>医院</w:t>
      </w:r>
    </w:p>
    <w:p w14:paraId="6B024A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default" w:ascii="Times New Roman" w:hAnsi="Times New Roman" w:eastAsia="宋体" w:cs="宋体"/>
          <w:sz w:val="24"/>
          <w:szCs w:val="24"/>
          <w:highlight w:val="none"/>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24日</w:t>
      </w:r>
    </w:p>
    <w:p w14:paraId="4D857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jc w:val="right"/>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jc w:val="right"/>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both"/>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3E1C32BA">
      <w:pPr>
        <w:pStyle w:val="12"/>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7EA70C4"/>
    <w:rsid w:val="09284798"/>
    <w:rsid w:val="0F2B6FD9"/>
    <w:rsid w:val="183C240D"/>
    <w:rsid w:val="1AA01553"/>
    <w:rsid w:val="1AA24D9F"/>
    <w:rsid w:val="1B9157B2"/>
    <w:rsid w:val="213775BA"/>
    <w:rsid w:val="255D363B"/>
    <w:rsid w:val="27716A62"/>
    <w:rsid w:val="28DA2E89"/>
    <w:rsid w:val="29080D00"/>
    <w:rsid w:val="2A4254F9"/>
    <w:rsid w:val="2D1F32F4"/>
    <w:rsid w:val="2DEA4E78"/>
    <w:rsid w:val="323B4D81"/>
    <w:rsid w:val="333C6176"/>
    <w:rsid w:val="34930017"/>
    <w:rsid w:val="34B70380"/>
    <w:rsid w:val="399D7242"/>
    <w:rsid w:val="39DD4171"/>
    <w:rsid w:val="39E3734B"/>
    <w:rsid w:val="3A26548A"/>
    <w:rsid w:val="3AE174A3"/>
    <w:rsid w:val="42693067"/>
    <w:rsid w:val="43446334"/>
    <w:rsid w:val="44581A61"/>
    <w:rsid w:val="44A84E71"/>
    <w:rsid w:val="477DCE1E"/>
    <w:rsid w:val="49C66341"/>
    <w:rsid w:val="4E8B1908"/>
    <w:rsid w:val="520914C1"/>
    <w:rsid w:val="53B3491B"/>
    <w:rsid w:val="55043CB4"/>
    <w:rsid w:val="55466588"/>
    <w:rsid w:val="573E1E21"/>
    <w:rsid w:val="5B487E91"/>
    <w:rsid w:val="5C182A2D"/>
    <w:rsid w:val="5CF9550F"/>
    <w:rsid w:val="5EFEBDE8"/>
    <w:rsid w:val="68CA2609"/>
    <w:rsid w:val="68CC1AED"/>
    <w:rsid w:val="69BB0F42"/>
    <w:rsid w:val="69C935B8"/>
    <w:rsid w:val="6A637494"/>
    <w:rsid w:val="6BCF62E6"/>
    <w:rsid w:val="6CD3A16D"/>
    <w:rsid w:val="6D535020"/>
    <w:rsid w:val="6E4E2CB6"/>
    <w:rsid w:val="6E5F49A6"/>
    <w:rsid w:val="6FFF37D2"/>
    <w:rsid w:val="70DE2EF1"/>
    <w:rsid w:val="72195B4E"/>
    <w:rsid w:val="755503F6"/>
    <w:rsid w:val="7794726C"/>
    <w:rsid w:val="78216CB5"/>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5"/>
    </w:pPr>
  </w:style>
  <w:style w:type="paragraph" w:styleId="12">
    <w:name w:val="Body Text"/>
    <w:basedOn w:val="1"/>
    <w:qFormat/>
    <w:uiPriority w:val="99"/>
    <w:pPr>
      <w:spacing w:line="520" w:lineRule="exact"/>
    </w:pPr>
    <w:rPr>
      <w:rFonts w:ascii="宋体" w:cs="宋体"/>
      <w:kern w:val="0"/>
      <w:sz w:val="28"/>
      <w:szCs w:val="28"/>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1151</Words>
  <Characters>1228</Characters>
  <Lines>0</Lines>
  <Paragraphs>0</Paragraphs>
  <TotalTime>281</TotalTime>
  <ScaleCrop>false</ScaleCrop>
  <LinksUpToDate>false</LinksUpToDate>
  <CharactersWithSpaces>1556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Neeko</cp:lastModifiedBy>
  <dcterms:modified xsi:type="dcterms:W3CDTF">2025-04-24T00:04:49Z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F90330379FED461F825191DA37CDB4B1_12</vt:lpwstr>
  </property>
</Properties>
</file>