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D1D7C5">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宋体"/>
          <w:b/>
          <w:bCs/>
          <w:sz w:val="28"/>
          <w:szCs w:val="28"/>
          <w:lang w:val="en-US" w:eastAsia="zh-CN"/>
        </w:rPr>
      </w:pPr>
      <w:r>
        <w:rPr>
          <w:rFonts w:hint="eastAsia" w:ascii="Times New Roman" w:hAnsi="Times New Roman" w:eastAsia="宋体" w:cs="宋体"/>
          <w:b/>
          <w:bCs/>
          <w:sz w:val="28"/>
          <w:szCs w:val="28"/>
          <w:lang w:val="en-US" w:eastAsia="zh-CN"/>
        </w:rPr>
        <w:t>嘉定区中心医院重大公共卫生服务补助项目相关设备采购公告</w:t>
      </w:r>
    </w:p>
    <w:p w14:paraId="1BD558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根据《中华人民共和国政府采购法》之规定，对嘉定区中心医院重大公共卫生服务补助项目相关设备进行比选，现欢迎合格的供应商参加投标。</w:t>
      </w:r>
    </w:p>
    <w:p w14:paraId="24FCAD9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一、比选内容</w:t>
      </w:r>
    </w:p>
    <w:p w14:paraId="423D47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lang w:val="en-US" w:eastAsia="zh-CN"/>
        </w:rPr>
        <w:t>1、项目编号JZX-2025-015</w:t>
      </w:r>
    </w:p>
    <w:p w14:paraId="4CC6D2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highlight w:val="none"/>
          <w:lang w:val="en-US" w:eastAsia="zh-CN"/>
        </w:rPr>
        <w:t>2、项目名称</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lang w:val="en-US" w:eastAsia="zh-CN"/>
        </w:rPr>
        <w:t>嘉定区中心医院重大公共卫生服务补助项目相关设备采购</w:t>
      </w:r>
    </w:p>
    <w:p w14:paraId="59C83D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sz w:val="24"/>
          <w:highlight w:val="none"/>
        </w:rPr>
      </w:pPr>
      <w:r>
        <w:rPr>
          <w:rFonts w:hint="eastAsia" w:ascii="宋体" w:hAnsi="宋体" w:eastAsia="宋体" w:cs="宋体"/>
          <w:b w:val="0"/>
          <w:bCs w:val="0"/>
          <w:sz w:val="24"/>
          <w:szCs w:val="24"/>
          <w:lang w:val="en-US" w:eastAsia="zh-CN"/>
        </w:rPr>
        <w:t>3、</w:t>
      </w:r>
      <w:r>
        <w:rPr>
          <w:rFonts w:hint="eastAsia"/>
          <w:color w:val="000000"/>
          <w:sz w:val="24"/>
          <w:highlight w:val="none"/>
        </w:rPr>
        <w:t>需求简介：本项目分为</w:t>
      </w:r>
      <w:r>
        <w:rPr>
          <w:rFonts w:hint="eastAsia"/>
          <w:b/>
          <w:bCs/>
          <w:color w:val="000000"/>
          <w:sz w:val="24"/>
          <w:highlight w:val="none"/>
          <w:lang w:val="en-US" w:eastAsia="zh-CN"/>
        </w:rPr>
        <w:t>2个包件</w:t>
      </w:r>
      <w:r>
        <w:rPr>
          <w:rFonts w:hint="eastAsia"/>
          <w:color w:val="000000"/>
          <w:sz w:val="24"/>
          <w:highlight w:val="none"/>
          <w:lang w:eastAsia="zh-CN"/>
        </w:rPr>
        <w:t>，</w:t>
      </w:r>
      <w:r>
        <w:rPr>
          <w:rFonts w:hint="eastAsia"/>
          <w:color w:val="000000"/>
          <w:sz w:val="24"/>
          <w:highlight w:val="none"/>
        </w:rPr>
        <w:t>超过预算予以否决</w:t>
      </w:r>
    </w:p>
    <w:p w14:paraId="774A4881">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包件1为</w:t>
      </w:r>
      <w:r>
        <w:rPr>
          <w:rFonts w:hint="eastAsia" w:ascii="宋体" w:hAnsi="宋体" w:eastAsia="宋体" w:cs="宋体"/>
          <w:b w:val="0"/>
          <w:bCs w:val="0"/>
          <w:sz w:val="24"/>
          <w:szCs w:val="24"/>
          <w:highlight w:val="none"/>
          <w:lang w:val="en-US" w:eastAsia="zh-CN"/>
        </w:rPr>
        <w:t>电子支气管镜</w:t>
      </w:r>
      <w:r>
        <w:rPr>
          <w:rFonts w:hint="eastAsia" w:ascii="宋体" w:hAnsi="宋体" w:eastAsia="宋体" w:cs="宋体"/>
          <w:b w:val="0"/>
          <w:bCs w:val="0"/>
          <w:sz w:val="24"/>
          <w:szCs w:val="24"/>
          <w:highlight w:val="none"/>
          <w:lang w:eastAsia="zh-CN"/>
        </w:rPr>
        <w:t>，数量1台，预算</w:t>
      </w:r>
      <w:r>
        <w:rPr>
          <w:rFonts w:hint="eastAsia" w:ascii="宋体" w:hAnsi="宋体" w:eastAsia="宋体" w:cs="宋体"/>
          <w:b w:val="0"/>
          <w:bCs w:val="0"/>
          <w:sz w:val="24"/>
          <w:szCs w:val="24"/>
          <w:highlight w:val="none"/>
          <w:lang w:val="en-US" w:eastAsia="zh-CN"/>
        </w:rPr>
        <w:t>90000</w:t>
      </w:r>
      <w:r>
        <w:rPr>
          <w:rFonts w:hint="eastAsia" w:ascii="宋体" w:hAnsi="宋体" w:eastAsia="宋体" w:cs="宋体"/>
          <w:b w:val="0"/>
          <w:bCs w:val="0"/>
          <w:sz w:val="24"/>
          <w:szCs w:val="24"/>
          <w:highlight w:val="none"/>
          <w:lang w:eastAsia="zh-CN"/>
        </w:rPr>
        <w:t>元；</w:t>
      </w:r>
    </w:p>
    <w:p w14:paraId="0F14F18B">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包件2为监护仪，数量1台，预算</w:t>
      </w:r>
      <w:r>
        <w:rPr>
          <w:rFonts w:hint="eastAsia" w:ascii="宋体" w:hAnsi="宋体" w:eastAsia="宋体" w:cs="宋体"/>
          <w:b w:val="0"/>
          <w:bCs w:val="0"/>
          <w:sz w:val="24"/>
          <w:szCs w:val="24"/>
          <w:highlight w:val="none"/>
          <w:lang w:val="en-US" w:eastAsia="zh-CN"/>
        </w:rPr>
        <w:t>29200</w:t>
      </w:r>
      <w:r>
        <w:rPr>
          <w:rFonts w:hint="eastAsia" w:ascii="宋体" w:hAnsi="宋体" w:eastAsia="宋体" w:cs="宋体"/>
          <w:b w:val="0"/>
          <w:bCs w:val="0"/>
          <w:sz w:val="24"/>
          <w:szCs w:val="24"/>
          <w:highlight w:val="none"/>
          <w:lang w:eastAsia="zh-CN"/>
        </w:rPr>
        <w:t>元。</w:t>
      </w:r>
    </w:p>
    <w:p w14:paraId="2EA0BE2F">
      <w:pPr>
        <w:numPr>
          <w:ilvl w:val="0"/>
          <w:numId w:val="0"/>
        </w:numPr>
        <w:snapToGrid w:val="0"/>
        <w:spacing w:line="360" w:lineRule="auto"/>
        <w:ind w:leftChars="0" w:firstLine="482" w:firstLineChars="200"/>
        <w:rPr>
          <w:b/>
          <w:bCs/>
          <w:color w:val="000000" w:themeColor="text1"/>
          <w:sz w:val="24"/>
          <w:highlight w:val="none"/>
          <w14:textFill>
            <w14:solidFill>
              <w14:schemeClr w14:val="tx1"/>
            </w14:solidFill>
          </w14:textFill>
        </w:rPr>
      </w:pPr>
      <w:r>
        <w:rPr>
          <w:rFonts w:hint="eastAsia" w:ascii="宋体" w:hAnsi="宋体" w:eastAsia="宋体" w:cs="宋体"/>
          <w:b/>
          <w:bCs/>
          <w:sz w:val="24"/>
          <w:szCs w:val="24"/>
        </w:rPr>
        <w:t>二、</w:t>
      </w:r>
      <w:r>
        <w:rPr>
          <w:b/>
          <w:bCs/>
          <w:color w:val="000000" w:themeColor="text1"/>
          <w:sz w:val="24"/>
          <w:highlight w:val="none"/>
          <w14:textFill>
            <w14:solidFill>
              <w14:schemeClr w14:val="tx1"/>
            </w14:solidFill>
          </w14:textFill>
        </w:rPr>
        <w:t>合格供应商</w:t>
      </w:r>
      <w:r>
        <w:rPr>
          <w:rFonts w:hint="eastAsia"/>
          <w:b/>
          <w:bCs/>
          <w:color w:val="000000" w:themeColor="text1"/>
          <w:sz w:val="24"/>
          <w:highlight w:val="none"/>
          <w14:textFill>
            <w14:solidFill>
              <w14:schemeClr w14:val="tx1"/>
            </w14:solidFill>
          </w14:textFill>
        </w:rPr>
        <w:t>资格</w:t>
      </w:r>
      <w:r>
        <w:rPr>
          <w:b/>
          <w:bCs/>
          <w:color w:val="000000" w:themeColor="text1"/>
          <w:sz w:val="24"/>
          <w:highlight w:val="none"/>
          <w14:textFill>
            <w14:solidFill>
              <w14:schemeClr w14:val="tx1"/>
            </w14:solidFill>
          </w14:textFill>
        </w:rPr>
        <w:t>条件</w:t>
      </w:r>
    </w:p>
    <w:p w14:paraId="66F4F5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1、在中华人民共和国境内注册并取得营业执照；</w:t>
      </w:r>
    </w:p>
    <w:p w14:paraId="7772C5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2、具有独立承担民事责任的能力；</w:t>
      </w:r>
    </w:p>
    <w:p w14:paraId="083C8F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3、具有良好的商业信誉和健全的财务会计制度；</w:t>
      </w:r>
    </w:p>
    <w:p w14:paraId="216013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4、具有履行合同所必需的设备和专业技术能力；</w:t>
      </w:r>
    </w:p>
    <w:p w14:paraId="7F7D31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5、有依法缴纳税收和社会保障资金的良好记录；</w:t>
      </w:r>
    </w:p>
    <w:p w14:paraId="512F94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6未被列入“信用中国”网站(www.creditchina.gov.cn)失信被执行人名单、重大税收违法案件当事人名单的供应商；</w:t>
      </w:r>
    </w:p>
    <w:p w14:paraId="11817C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7、供应商及其提供的产品和服务符合国家法律法规及强制性规范所规定的条件；</w:t>
      </w:r>
    </w:p>
    <w:p w14:paraId="074524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8、本项目不接受联合体；</w:t>
      </w:r>
    </w:p>
    <w:p w14:paraId="67A0C4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9、本项目不接受分包或转包；</w:t>
      </w:r>
    </w:p>
    <w:p w14:paraId="4A945C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10、具有相应的医疗器械经营（生产）许可证（备案）和所投产品的医疗器械注册证（备案）。</w:t>
      </w:r>
    </w:p>
    <w:p w14:paraId="080B212F">
      <w:pPr>
        <w:numPr>
          <w:ilvl w:val="0"/>
          <w:numId w:val="0"/>
        </w:numPr>
        <w:snapToGrid w:val="0"/>
        <w:spacing w:line="360" w:lineRule="auto"/>
        <w:ind w:leftChars="0" w:firstLine="482" w:firstLineChars="200"/>
        <w:rPr>
          <w:rFonts w:hint="eastAsia" w:ascii="宋体" w:hAnsi="宋体" w:eastAsia="宋体" w:cs="宋体"/>
          <w:b w:val="0"/>
          <w:bCs w:val="0"/>
          <w:sz w:val="24"/>
          <w:szCs w:val="24"/>
          <w:lang w:val="en-US" w:eastAsia="zh-CN"/>
        </w:rPr>
      </w:pPr>
      <w:r>
        <w:rPr>
          <w:rFonts w:hint="eastAsia"/>
          <w:b/>
          <w:bCs/>
          <w:color w:val="000000" w:themeColor="text1"/>
          <w:sz w:val="24"/>
          <w:highlight w:val="none"/>
          <w:lang w:val="en-US" w:eastAsia="zh-CN"/>
          <w14:textFill>
            <w14:solidFill>
              <w14:schemeClr w14:val="tx1"/>
            </w14:solidFill>
          </w14:textFill>
        </w:rPr>
        <w:t>11、</w:t>
      </w:r>
      <w:r>
        <w:rPr>
          <w:rFonts w:hint="eastAsia"/>
          <w:b/>
          <w:bCs/>
          <w:color w:val="000000" w:themeColor="text1"/>
          <w:sz w:val="24"/>
          <w:highlight w:val="none"/>
          <w:lang w:eastAsia="zh-CN"/>
          <w14:textFill>
            <w14:solidFill>
              <w14:schemeClr w14:val="tx1"/>
            </w14:solidFill>
          </w14:textFill>
        </w:rPr>
        <w:t>单位负责人或法定代表人为同一人，或者存在控股、管理关系的不同供应商，参加同一包件或者未划分包件的同一项目的，相关响应均无效</w:t>
      </w:r>
      <w:r>
        <w:rPr>
          <w:rFonts w:hint="eastAsia"/>
          <w:b/>
          <w:bCs/>
          <w:color w:val="000000" w:themeColor="text1"/>
          <w:sz w:val="24"/>
          <w:highlight w:val="none"/>
          <w14:textFill>
            <w14:solidFill>
              <w14:schemeClr w14:val="tx1"/>
            </w14:solidFill>
          </w14:textFill>
        </w:rPr>
        <w:t>。</w:t>
      </w:r>
    </w:p>
    <w:p w14:paraId="0E37F731">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三、时间地点安排</w:t>
      </w:r>
    </w:p>
    <w:p w14:paraId="430AAC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比选</w:t>
      </w:r>
      <w:r>
        <w:rPr>
          <w:rFonts w:hint="eastAsia" w:ascii="宋体" w:hAnsi="宋体" w:eastAsia="宋体" w:cs="宋体"/>
          <w:sz w:val="24"/>
          <w:szCs w:val="24"/>
        </w:rPr>
        <w:t>文件领取时间</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公告发布之日起至</w:t>
      </w:r>
      <w:r>
        <w:rPr>
          <w:rFonts w:hint="eastAsia" w:ascii="宋体" w:hAnsi="宋体" w:eastAsia="宋体" w:cs="宋体"/>
          <w:sz w:val="24"/>
          <w:szCs w:val="24"/>
        </w:rPr>
        <w:t>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日</w:t>
      </w:r>
      <w:r>
        <w:rPr>
          <w:rFonts w:hint="eastAsia" w:ascii="宋体" w:hAnsi="宋体" w:eastAsia="宋体" w:cs="宋体"/>
          <w:sz w:val="24"/>
          <w:szCs w:val="24"/>
          <w:lang w:eastAsia="zh-CN"/>
        </w:rPr>
        <w:t>，</w:t>
      </w:r>
      <w:r>
        <w:rPr>
          <w:rFonts w:hint="eastAsia" w:ascii="Times New Roman" w:hAnsi="Times New Roman" w:eastAsia="宋体" w:cs="宋体"/>
          <w:kern w:val="0"/>
          <w:sz w:val="24"/>
          <w:szCs w:val="24"/>
        </w:rPr>
        <w:t>上午9：30～11：00时，下午14:00～16：00时</w:t>
      </w:r>
      <w:r>
        <w:rPr>
          <w:rFonts w:hint="eastAsia" w:ascii="宋体" w:hAnsi="宋体" w:eastAsia="宋体" w:cs="宋体"/>
          <w:sz w:val="24"/>
          <w:szCs w:val="24"/>
        </w:rPr>
        <w:t>。</w:t>
      </w:r>
    </w:p>
    <w:p w14:paraId="2B9D61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比选</w:t>
      </w:r>
      <w:r>
        <w:rPr>
          <w:rFonts w:hint="eastAsia" w:ascii="宋体" w:hAnsi="宋体" w:eastAsia="宋体" w:cs="宋体"/>
          <w:sz w:val="24"/>
          <w:szCs w:val="24"/>
        </w:rPr>
        <w:t>文件领取</w:t>
      </w:r>
      <w:r>
        <w:rPr>
          <w:rFonts w:hint="eastAsia" w:ascii="宋体" w:hAnsi="宋体" w:eastAsia="宋体" w:cs="宋体"/>
          <w:sz w:val="24"/>
          <w:szCs w:val="24"/>
          <w:lang w:val="en-US" w:eastAsia="zh-CN"/>
        </w:rPr>
        <w:t>方式</w:t>
      </w:r>
      <w:r>
        <w:rPr>
          <w:rFonts w:hint="eastAsia" w:ascii="宋体" w:hAnsi="宋体" w:eastAsia="宋体" w:cs="宋体"/>
          <w:sz w:val="24"/>
          <w:szCs w:val="24"/>
          <w:lang w:eastAsia="zh-CN"/>
        </w:rPr>
        <w:t>：</w:t>
      </w:r>
      <w:r>
        <w:rPr>
          <w:rFonts w:hint="eastAsia" w:ascii="宋体" w:hAnsi="宋体" w:eastAsia="宋体" w:cs="宋体"/>
          <w:sz w:val="24"/>
          <w:szCs w:val="24"/>
        </w:rPr>
        <w:t>提交</w:t>
      </w:r>
      <w:r>
        <w:rPr>
          <w:rFonts w:hint="eastAsia" w:ascii="宋体" w:hAnsi="宋体" w:eastAsia="宋体" w:cs="宋体"/>
          <w:sz w:val="24"/>
          <w:szCs w:val="24"/>
          <w:lang w:val="en-US" w:eastAsia="zh-CN"/>
        </w:rPr>
        <w:t>以下材料</w:t>
      </w:r>
      <w:r>
        <w:rPr>
          <w:rFonts w:hint="eastAsia" w:ascii="宋体" w:hAnsi="宋体" w:eastAsia="宋体" w:cs="宋体"/>
          <w:sz w:val="24"/>
          <w:szCs w:val="24"/>
        </w:rPr>
        <w:t>至上海市嘉定区</w:t>
      </w:r>
      <w:r>
        <w:rPr>
          <w:rFonts w:hint="eastAsia" w:ascii="宋体" w:hAnsi="宋体" w:eastAsia="宋体" w:cs="宋体"/>
          <w:sz w:val="24"/>
          <w:szCs w:val="24"/>
          <w:lang w:val="en-US" w:eastAsia="zh-CN"/>
        </w:rPr>
        <w:t>中心医院老住院大楼7楼采购服务部</w:t>
      </w:r>
      <w:r>
        <w:rPr>
          <w:rFonts w:hint="eastAsia" w:ascii="宋体" w:hAnsi="宋体" w:eastAsia="宋体" w:cs="宋体"/>
          <w:sz w:val="24"/>
          <w:szCs w:val="24"/>
          <w:lang w:eastAsia="zh-CN"/>
        </w:rPr>
        <w:t>：</w:t>
      </w:r>
    </w:p>
    <w:p w14:paraId="39F761A1">
      <w:pPr>
        <w:snapToGrid w:val="0"/>
        <w:spacing w:line="360" w:lineRule="auto"/>
        <w:ind w:firstLine="42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lang w:val="en-US" w:eastAsia="zh-CN"/>
          <w14:textFill>
            <w14:solidFill>
              <w14:schemeClr w14:val="tx1"/>
            </w14:solidFill>
          </w14:textFill>
        </w:rPr>
        <w:t>2.1</w:t>
      </w:r>
      <w:r>
        <w:rPr>
          <w:rFonts w:hint="eastAsia" w:ascii="宋体" w:hAnsi="宋体"/>
          <w:color w:val="000000" w:themeColor="text1"/>
          <w:kern w:val="0"/>
          <w:sz w:val="24"/>
          <w:highlight w:val="none"/>
          <w14:textFill>
            <w14:solidFill>
              <w14:schemeClr w14:val="tx1"/>
            </w14:solidFill>
          </w14:textFill>
        </w:rPr>
        <w:t>营业执照彩色扫描件</w:t>
      </w:r>
    </w:p>
    <w:p w14:paraId="2D7D9251">
      <w:pPr>
        <w:snapToGrid w:val="0"/>
        <w:spacing w:line="360" w:lineRule="auto"/>
        <w:ind w:firstLine="42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lang w:val="en-US" w:eastAsia="zh-CN"/>
          <w14:textFill>
            <w14:solidFill>
              <w14:schemeClr w14:val="tx1"/>
            </w14:solidFill>
          </w14:textFill>
        </w:rPr>
        <w:t>2.2</w:t>
      </w:r>
      <w:r>
        <w:rPr>
          <w:rFonts w:hint="eastAsia" w:ascii="宋体" w:hAnsi="宋体"/>
          <w:color w:val="000000" w:themeColor="text1"/>
          <w:kern w:val="0"/>
          <w:sz w:val="24"/>
          <w:highlight w:val="none"/>
          <w14:textFill>
            <w14:solidFill>
              <w14:schemeClr w14:val="tx1"/>
            </w14:solidFill>
          </w14:textFill>
        </w:rPr>
        <w:t>法定代表人（单位负责人）授权委托书彩色扫描件（加盖公章）</w:t>
      </w:r>
    </w:p>
    <w:p w14:paraId="404A5CAA">
      <w:pPr>
        <w:snapToGrid w:val="0"/>
        <w:spacing w:line="360" w:lineRule="auto"/>
        <w:ind w:firstLine="42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lang w:val="en-US" w:eastAsia="zh-CN"/>
          <w14:textFill>
            <w14:solidFill>
              <w14:schemeClr w14:val="tx1"/>
            </w14:solidFill>
          </w14:textFill>
        </w:rPr>
        <w:t>2.3</w:t>
      </w:r>
      <w:r>
        <w:rPr>
          <w:rFonts w:hint="eastAsia" w:ascii="宋体" w:hAnsi="宋体"/>
          <w:color w:val="000000" w:themeColor="text1"/>
          <w:kern w:val="0"/>
          <w:sz w:val="24"/>
          <w:highlight w:val="none"/>
          <w14:textFill>
            <w14:solidFill>
              <w14:schemeClr w14:val="tx1"/>
            </w14:solidFill>
          </w14:textFill>
        </w:rPr>
        <w:t>委托人身份证彩色扫描件（加盖公章）</w:t>
      </w:r>
    </w:p>
    <w:p w14:paraId="428BDAA8">
      <w:pPr>
        <w:pStyle w:val="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highlight w:val="none"/>
          <w:lang w:val="en-US" w:eastAsia="zh-CN"/>
        </w:rPr>
      </w:pPr>
      <w:r>
        <w:rPr>
          <w:rFonts w:hint="eastAsia" w:hAnsi="宋体" w:cs="Courier New"/>
          <w:kern w:val="0"/>
          <w:sz w:val="24"/>
          <w:szCs w:val="24"/>
          <w:lang w:val="en-US" w:eastAsia="zh-CN"/>
        </w:rPr>
        <w:t>以上所有资料均需加</w:t>
      </w:r>
      <w:r>
        <w:rPr>
          <w:rFonts w:hint="eastAsia" w:hAnsi="宋体" w:cs="Courier New"/>
          <w:kern w:val="0"/>
          <w:sz w:val="24"/>
          <w:szCs w:val="24"/>
          <w:highlight w:val="none"/>
          <w:lang w:val="en-US" w:eastAsia="zh-CN"/>
        </w:rPr>
        <w:t>盖公章。</w:t>
      </w:r>
    </w:p>
    <w:p w14:paraId="55C372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文件递交</w:t>
      </w:r>
      <w:r>
        <w:rPr>
          <w:rFonts w:hint="eastAsia" w:ascii="宋体" w:hAnsi="宋体" w:eastAsia="宋体" w:cs="宋体"/>
          <w:sz w:val="24"/>
          <w:szCs w:val="24"/>
          <w:highlight w:val="none"/>
          <w:lang w:eastAsia="zh-CN"/>
        </w:rPr>
        <w:t>截止</w:t>
      </w:r>
      <w:r>
        <w:rPr>
          <w:rFonts w:hint="eastAsia" w:ascii="宋体" w:hAnsi="宋体" w:eastAsia="宋体" w:cs="宋体"/>
          <w:sz w:val="24"/>
          <w:szCs w:val="24"/>
          <w:highlight w:val="none"/>
        </w:rPr>
        <w:t>时间</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16</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16</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0，逾期</w:t>
      </w:r>
      <w:r>
        <w:rPr>
          <w:rFonts w:hint="eastAsia" w:ascii="宋体" w:hAnsi="宋体" w:eastAsia="宋体" w:cs="宋体"/>
          <w:sz w:val="24"/>
          <w:szCs w:val="24"/>
        </w:rPr>
        <w:t>收到的或不符合规定的投标文件将被拒绝。</w:t>
      </w:r>
    </w:p>
    <w:p w14:paraId="29729D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kern w:val="0"/>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b w:val="0"/>
          <w:bCs w:val="0"/>
          <w:kern w:val="0"/>
          <w:sz w:val="24"/>
          <w:szCs w:val="24"/>
          <w:lang w:val="en-US" w:eastAsia="zh-CN"/>
        </w:rPr>
        <w:t>比选</w:t>
      </w:r>
      <w:r>
        <w:rPr>
          <w:rFonts w:hint="eastAsia" w:ascii="宋体" w:hAnsi="宋体" w:eastAsia="宋体" w:cs="宋体"/>
          <w:b w:val="0"/>
          <w:bCs w:val="0"/>
          <w:kern w:val="0"/>
          <w:sz w:val="24"/>
          <w:szCs w:val="24"/>
        </w:rPr>
        <w:t>时间：</w:t>
      </w:r>
      <w:r>
        <w:rPr>
          <w:rFonts w:hint="eastAsia" w:ascii="宋体" w:hAnsi="宋体" w:eastAsia="宋体" w:cs="宋体"/>
          <w:b w:val="0"/>
          <w:bCs w:val="0"/>
          <w:kern w:val="0"/>
          <w:sz w:val="24"/>
          <w:szCs w:val="24"/>
          <w:lang w:val="en-US" w:eastAsia="zh-CN"/>
        </w:rPr>
        <w:t>另行通知。</w:t>
      </w:r>
    </w:p>
    <w:p w14:paraId="3E2CF1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5、特别注意：响应供应商须保证所提交的响应文件、资料的内容真实、完整、有效、一致，如递交虚假的响应文件、资料或填写信息错误导致的与本项目有关的任何损失由供应商承担。</w:t>
      </w:r>
    </w:p>
    <w:p w14:paraId="7FA419F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rPr>
        <w:t>四、联系方式</w:t>
      </w:r>
    </w:p>
    <w:p w14:paraId="4730C1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江</w:t>
      </w:r>
      <w:r>
        <w:rPr>
          <w:rFonts w:hint="eastAsia" w:ascii="宋体" w:hAnsi="宋体" w:eastAsia="宋体" w:cs="宋体"/>
          <w:sz w:val="24"/>
          <w:szCs w:val="24"/>
        </w:rPr>
        <w:t>老师</w:t>
      </w:r>
    </w:p>
    <w:p w14:paraId="541C71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联系电话</w:t>
      </w:r>
      <w:r>
        <w:rPr>
          <w:rFonts w:hint="eastAsia" w:ascii="宋体" w:hAnsi="宋体" w:eastAsia="宋体" w:cs="宋体"/>
          <w:sz w:val="24"/>
          <w:szCs w:val="24"/>
          <w:lang w:eastAsia="zh-CN"/>
        </w:rPr>
        <w:t>：</w:t>
      </w:r>
      <w:r>
        <w:rPr>
          <w:rFonts w:hint="eastAsia" w:ascii="宋体" w:hAnsi="宋体" w:eastAsia="宋体" w:cs="宋体"/>
          <w:sz w:val="24"/>
          <w:szCs w:val="24"/>
        </w:rPr>
        <w:t>021-67</w:t>
      </w:r>
      <w:r>
        <w:rPr>
          <w:rFonts w:hint="eastAsia" w:ascii="宋体" w:hAnsi="宋体" w:eastAsia="宋体" w:cs="宋体"/>
          <w:sz w:val="24"/>
          <w:szCs w:val="24"/>
          <w:lang w:val="en-US" w:eastAsia="zh-CN"/>
        </w:rPr>
        <w:t>073466</w:t>
      </w:r>
    </w:p>
    <w:p w14:paraId="671D9CFE">
      <w:pPr>
        <w:pStyle w:val="2"/>
        <w:rPr>
          <w:rFonts w:hint="eastAsia"/>
          <w:lang w:val="en-US" w:eastAsia="zh-CN"/>
        </w:rPr>
      </w:pPr>
    </w:p>
    <w:p w14:paraId="4E456F9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上海市嘉定区</w:t>
      </w:r>
      <w:r>
        <w:rPr>
          <w:rFonts w:hint="eastAsia" w:ascii="宋体" w:hAnsi="宋体" w:eastAsia="宋体" w:cs="宋体"/>
          <w:sz w:val="24"/>
          <w:szCs w:val="24"/>
          <w:lang w:val="en-US" w:eastAsia="zh-CN"/>
        </w:rPr>
        <w:t>中心</w:t>
      </w:r>
      <w:r>
        <w:rPr>
          <w:rFonts w:hint="eastAsia" w:ascii="宋体" w:hAnsi="宋体" w:eastAsia="宋体" w:cs="宋体"/>
          <w:sz w:val="24"/>
          <w:szCs w:val="24"/>
        </w:rPr>
        <w:t>医院</w:t>
      </w:r>
    </w:p>
    <w:p w14:paraId="1E50265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rPr>
      </w:pPr>
      <w:r>
        <w:rPr>
          <w:rFonts w:hint="eastAsia" w:ascii="宋体" w:hAnsi="宋体" w:eastAsia="宋体" w:cs="宋体"/>
          <w:sz w:val="24"/>
          <w:szCs w:val="24"/>
        </w:rPr>
        <w:t>202</w:t>
      </w:r>
      <w:r>
        <w:rPr>
          <w:rFonts w:hint="eastAsia" w:ascii="宋体" w:hAnsi="宋体" w:eastAsia="宋体" w:cs="宋体"/>
          <w:sz w:val="24"/>
          <w:szCs w:val="24"/>
          <w:lang w:val="en-US" w:eastAsia="zh-CN"/>
        </w:rPr>
        <w:t>5</w:t>
      </w:r>
      <w:r>
        <w:rPr>
          <w:rFonts w:hint="eastAsia" w:ascii="宋体" w:hAnsi="宋体" w:eastAsia="宋体" w:cs="宋体"/>
          <w:sz w:val="24"/>
          <w:szCs w:val="24"/>
        </w:rPr>
        <w:t>年</w:t>
      </w:r>
      <w:r>
        <w:rPr>
          <w:rFonts w:hint="eastAsia" w:ascii="宋体" w:hAnsi="宋体" w:eastAsia="宋体" w:cs="宋体"/>
          <w:sz w:val="24"/>
          <w:szCs w:val="24"/>
          <w:lang w:val="en-US" w:eastAsia="zh-CN"/>
        </w:rPr>
        <w:t>4</w:t>
      </w:r>
      <w:r>
        <w:rPr>
          <w:rFonts w:hint="eastAsia" w:ascii="宋体" w:hAnsi="宋体" w:eastAsia="宋体" w:cs="宋体"/>
          <w:sz w:val="24"/>
          <w:szCs w:val="24"/>
        </w:rPr>
        <w:t>月</w:t>
      </w:r>
      <w:r>
        <w:rPr>
          <w:rFonts w:hint="eastAsia" w:ascii="宋体" w:hAnsi="宋体" w:eastAsia="宋体" w:cs="宋体"/>
          <w:sz w:val="24"/>
          <w:szCs w:val="24"/>
          <w:lang w:val="en-US" w:eastAsia="zh-CN"/>
        </w:rPr>
        <w:t>9日</w:t>
      </w:r>
    </w:p>
    <w:p w14:paraId="1CE2A8E9">
      <w:r>
        <w:br w:type="page"/>
      </w:r>
    </w:p>
    <w:p w14:paraId="4E1DE428">
      <w:pPr>
        <w:pStyle w:val="6"/>
        <w:jc w:val="center"/>
        <w:rPr>
          <w:rFonts w:ascii="Times New Roman" w:hAnsi="Times New Roman" w:eastAsia="宋体" w:cs="Arial"/>
          <w:b/>
          <w:sz w:val="21"/>
          <w:szCs w:val="21"/>
        </w:rPr>
      </w:pPr>
      <w:r>
        <w:rPr>
          <w:rFonts w:ascii="Times New Roman" w:hAnsi="Times New Roman" w:eastAsia="宋体" w:cs="Arial"/>
          <w:b/>
          <w:sz w:val="21"/>
          <w:szCs w:val="21"/>
        </w:rPr>
        <w:t>法定代表人证明书</w:t>
      </w:r>
    </w:p>
    <w:p w14:paraId="00DDDE21">
      <w:pPr>
        <w:pStyle w:val="6"/>
        <w:ind w:firstLine="420" w:firstLineChars="200"/>
        <w:rPr>
          <w:rFonts w:ascii="Times New Roman" w:hAnsi="Times New Roman" w:eastAsia="宋体" w:cs="Arial"/>
          <w:sz w:val="21"/>
          <w:szCs w:val="21"/>
        </w:rPr>
      </w:pPr>
      <w:r>
        <w:rPr>
          <w:rFonts w:ascii="Times New Roman" w:hAnsi="Times New Roman" w:eastAsia="宋体" w:cs="Arial"/>
          <w:sz w:val="21"/>
          <w:szCs w:val="21"/>
          <w:u w:val="single"/>
        </w:rPr>
        <w:t xml:space="preserve">          </w:t>
      </w:r>
      <w:r>
        <w:rPr>
          <w:rFonts w:ascii="Times New Roman" w:hAnsi="Times New Roman" w:eastAsia="宋体" w:cs="Arial"/>
          <w:sz w:val="21"/>
          <w:szCs w:val="21"/>
        </w:rPr>
        <w:t>先生/女士现担任</w:t>
      </w:r>
      <w:r>
        <w:rPr>
          <w:rFonts w:ascii="Times New Roman" w:hAnsi="Times New Roman" w:eastAsia="宋体" w:cs="Arial"/>
          <w:sz w:val="21"/>
          <w:szCs w:val="21"/>
          <w:u w:val="single"/>
        </w:rPr>
        <w:t xml:space="preserve">          </w:t>
      </w:r>
      <w:r>
        <w:rPr>
          <w:rFonts w:ascii="Times New Roman" w:hAnsi="Times New Roman" w:eastAsia="宋体" w:cs="Arial"/>
          <w:sz w:val="21"/>
          <w:szCs w:val="21"/>
        </w:rPr>
        <w:t>职务，负责全面工作，为我单位的法定代表人。</w:t>
      </w:r>
    </w:p>
    <w:p w14:paraId="04EE6FB7">
      <w:pPr>
        <w:pStyle w:val="6"/>
        <w:ind w:firstLine="420" w:firstLineChars="200"/>
        <w:rPr>
          <w:rFonts w:ascii="Times New Roman" w:hAnsi="Times New Roman" w:eastAsia="宋体" w:cs="Arial"/>
          <w:sz w:val="21"/>
          <w:szCs w:val="21"/>
        </w:rPr>
      </w:pPr>
      <w:r>
        <w:rPr>
          <w:rFonts w:ascii="Times New Roman" w:hAnsi="Times New Roman" w:eastAsia="宋体" w:cs="Arial"/>
          <w:sz w:val="21"/>
          <w:szCs w:val="21"/>
        </w:rPr>
        <w:t>特此证明。</w:t>
      </w:r>
    </w:p>
    <w:p w14:paraId="5382B5AB">
      <w:pPr>
        <w:pStyle w:val="6"/>
        <w:rPr>
          <w:rFonts w:ascii="Times New Roman" w:hAnsi="Times New Roman" w:eastAsia="宋体" w:cs="Arial"/>
          <w:sz w:val="21"/>
          <w:szCs w:val="21"/>
        </w:rPr>
      </w:pPr>
      <w:r>
        <w:rPr>
          <w:rFonts w:ascii="Times New Roman" w:hAnsi="Times New Roman" w:eastAsia="宋体" w:cs="Arial"/>
          <w:sz w:val="21"/>
          <w:szCs w:val="21"/>
        </w:rPr>
        <w:t>投标供应商全称：</w:t>
      </w:r>
      <w:r>
        <w:rPr>
          <w:rFonts w:ascii="Times New Roman" w:hAnsi="Times New Roman" w:eastAsia="宋体" w:cs="Arial"/>
          <w:sz w:val="21"/>
          <w:szCs w:val="21"/>
          <w:u w:val="single"/>
        </w:rPr>
        <w:t xml:space="preserve">                               </w:t>
      </w:r>
      <w:r>
        <w:rPr>
          <w:rFonts w:ascii="Times New Roman" w:hAnsi="Times New Roman" w:eastAsia="宋体" w:cs="Arial"/>
          <w:sz w:val="21"/>
          <w:szCs w:val="21"/>
        </w:rPr>
        <w:t xml:space="preserve"> </w:t>
      </w:r>
    </w:p>
    <w:p w14:paraId="138E77CE">
      <w:pPr>
        <w:pStyle w:val="6"/>
        <w:rPr>
          <w:rFonts w:ascii="Times New Roman" w:hAnsi="Times New Roman" w:eastAsia="宋体" w:cs="Arial"/>
          <w:sz w:val="21"/>
          <w:szCs w:val="21"/>
        </w:rPr>
      </w:pPr>
      <w:r>
        <w:rPr>
          <w:rFonts w:ascii="Times New Roman" w:hAnsi="Times New Roman" w:eastAsia="宋体" w:cs="Arial"/>
          <w:sz w:val="21"/>
          <w:szCs w:val="21"/>
        </w:rPr>
        <w:t>公章（盖章）</w:t>
      </w:r>
    </w:p>
    <w:p w14:paraId="0A5C9B07">
      <w:pPr>
        <w:pStyle w:val="6"/>
        <w:rPr>
          <w:rFonts w:ascii="Times New Roman" w:hAnsi="Times New Roman" w:eastAsia="宋体" w:cs="Arial"/>
          <w:sz w:val="21"/>
          <w:szCs w:val="21"/>
        </w:rPr>
      </w:pPr>
      <w:r>
        <w:rPr>
          <w:rFonts w:ascii="Times New Roman" w:hAnsi="Times New Roman" w:eastAsia="宋体" w:cs="Arial"/>
          <w:sz w:val="21"/>
          <w:szCs w:val="21"/>
        </w:rPr>
        <w:t xml:space="preserve">   年  月  日</w:t>
      </w:r>
    </w:p>
    <w:p w14:paraId="4C4D4775">
      <w:pPr>
        <w:pStyle w:val="6"/>
        <w:pBdr>
          <w:bottom w:val="single" w:color="auto" w:sz="6" w:space="1"/>
        </w:pBdr>
        <w:spacing w:line="240" w:lineRule="auto"/>
        <w:jc w:val="center"/>
        <w:rPr>
          <w:rFonts w:ascii="Times New Roman" w:hAnsi="Times New Roman" w:eastAsia="宋体" w:cs="Arial"/>
          <w:sz w:val="21"/>
          <w:szCs w:val="21"/>
        </w:rPr>
      </w:pPr>
    </w:p>
    <w:p w14:paraId="7D385CD2">
      <w:pPr>
        <w:pStyle w:val="6"/>
        <w:pBdr>
          <w:bottom w:val="single" w:color="auto" w:sz="6" w:space="1"/>
        </w:pBdr>
        <w:spacing w:line="240" w:lineRule="auto"/>
        <w:jc w:val="center"/>
        <w:rPr>
          <w:rFonts w:ascii="Times New Roman" w:hAnsi="Times New Roman" w:eastAsia="宋体" w:cs="Arial"/>
          <w:sz w:val="21"/>
          <w:szCs w:val="21"/>
        </w:rPr>
      </w:pPr>
    </w:p>
    <w:p w14:paraId="1DACE058">
      <w:pPr>
        <w:pStyle w:val="6"/>
        <w:pBdr>
          <w:bottom w:val="single" w:color="auto" w:sz="6" w:space="1"/>
        </w:pBdr>
        <w:spacing w:line="240" w:lineRule="auto"/>
        <w:jc w:val="center"/>
        <w:rPr>
          <w:rFonts w:ascii="Times New Roman" w:hAnsi="Times New Roman" w:eastAsia="宋体" w:cs="Arial"/>
          <w:sz w:val="21"/>
          <w:szCs w:val="21"/>
        </w:rPr>
      </w:pPr>
    </w:p>
    <w:p w14:paraId="009FEA7B">
      <w:pPr>
        <w:pStyle w:val="6"/>
        <w:pBdr>
          <w:bottom w:val="single" w:color="auto" w:sz="6" w:space="1"/>
        </w:pBdr>
        <w:spacing w:line="240" w:lineRule="auto"/>
        <w:jc w:val="center"/>
        <w:rPr>
          <w:rFonts w:ascii="Times New Roman" w:hAnsi="Times New Roman" w:eastAsia="宋体" w:cs="Arial"/>
          <w:sz w:val="21"/>
          <w:szCs w:val="21"/>
        </w:rPr>
      </w:pPr>
    </w:p>
    <w:p w14:paraId="0E8C274A">
      <w:pPr>
        <w:pStyle w:val="6"/>
        <w:pBdr>
          <w:bottom w:val="single" w:color="auto" w:sz="6" w:space="1"/>
        </w:pBdr>
        <w:spacing w:line="240" w:lineRule="auto"/>
        <w:jc w:val="center"/>
        <w:rPr>
          <w:rFonts w:ascii="Times New Roman" w:hAnsi="Times New Roman" w:eastAsia="宋体" w:cs="Arial"/>
          <w:sz w:val="21"/>
          <w:szCs w:val="21"/>
        </w:rPr>
      </w:pPr>
    </w:p>
    <w:p w14:paraId="79477D74">
      <w:pPr>
        <w:pStyle w:val="6"/>
        <w:pBdr>
          <w:bottom w:val="single" w:color="auto" w:sz="6" w:space="1"/>
        </w:pBdr>
        <w:spacing w:line="240" w:lineRule="auto"/>
        <w:jc w:val="center"/>
        <w:rPr>
          <w:rFonts w:ascii="Times New Roman" w:hAnsi="Times New Roman" w:eastAsia="宋体" w:cs="Arial"/>
          <w:sz w:val="21"/>
          <w:szCs w:val="21"/>
        </w:rPr>
      </w:pPr>
    </w:p>
    <w:p w14:paraId="614E22C8">
      <w:pPr>
        <w:pStyle w:val="6"/>
        <w:pBdr>
          <w:bottom w:val="single" w:color="auto" w:sz="6" w:space="1"/>
        </w:pBdr>
        <w:spacing w:line="240" w:lineRule="auto"/>
        <w:jc w:val="center"/>
        <w:rPr>
          <w:rFonts w:ascii="Times New Roman" w:hAnsi="Times New Roman" w:eastAsia="宋体" w:cs="Arial"/>
          <w:sz w:val="21"/>
          <w:szCs w:val="21"/>
        </w:rPr>
      </w:pPr>
    </w:p>
    <w:p w14:paraId="6959F07E">
      <w:pPr>
        <w:pStyle w:val="6"/>
        <w:rPr>
          <w:rFonts w:ascii="Times New Roman" w:hAnsi="Times New Roman" w:eastAsia="宋体" w:cs="Arial"/>
          <w:sz w:val="21"/>
          <w:szCs w:val="21"/>
        </w:rPr>
      </w:pPr>
    </w:p>
    <w:p w14:paraId="575BDCA8">
      <w:pPr>
        <w:pStyle w:val="6"/>
        <w:rPr>
          <w:rFonts w:ascii="Times New Roman" w:hAnsi="Times New Roman" w:eastAsia="宋体" w:cs="Arial"/>
          <w:sz w:val="21"/>
          <w:szCs w:val="21"/>
        </w:rPr>
      </w:pPr>
    </w:p>
    <w:p w14:paraId="35625FC8">
      <w:pPr>
        <w:pStyle w:val="6"/>
        <w:rPr>
          <w:rFonts w:ascii="Times New Roman" w:hAnsi="Times New Roman" w:eastAsia="宋体" w:cs="Arial"/>
          <w:sz w:val="21"/>
          <w:szCs w:val="21"/>
        </w:rPr>
      </w:pPr>
    </w:p>
    <w:p w14:paraId="7C077BD0">
      <w:pPr>
        <w:pStyle w:val="6"/>
        <w:jc w:val="center"/>
        <w:rPr>
          <w:rFonts w:ascii="Times New Roman" w:hAnsi="Times New Roman" w:eastAsia="宋体" w:cs="Arial"/>
          <w:b/>
          <w:sz w:val="21"/>
          <w:szCs w:val="21"/>
        </w:rPr>
      </w:pPr>
      <w:r>
        <w:rPr>
          <w:rFonts w:ascii="Times New Roman" w:hAnsi="Times New Roman" w:eastAsia="宋体" w:cs="Arial"/>
          <w:b/>
          <w:sz w:val="21"/>
          <w:szCs w:val="21"/>
        </w:rPr>
        <w:t>法定代表人授权书</w:t>
      </w:r>
    </w:p>
    <w:p w14:paraId="3B70CB61">
      <w:pPr>
        <w:pStyle w:val="6"/>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本授权书声明：注册于</w:t>
      </w:r>
      <w:r>
        <w:rPr>
          <w:rFonts w:ascii="Times New Roman" w:hAnsi="Times New Roman" w:eastAsia="宋体" w:cs="Arial"/>
          <w:sz w:val="21"/>
          <w:szCs w:val="21"/>
          <w:u w:val="single"/>
        </w:rPr>
        <w:t xml:space="preserve">                       </w:t>
      </w:r>
      <w:r>
        <w:rPr>
          <w:rFonts w:ascii="Times New Roman" w:hAnsi="Times New Roman" w:eastAsia="宋体" w:cs="Arial"/>
          <w:sz w:val="21"/>
          <w:szCs w:val="21"/>
        </w:rPr>
        <w:t>的</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（法定代表人姓名、职务）代表本单位授权</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（单位）的在下面签字的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（被授权人的姓名、职务）为本单位的合法代理人就</w:t>
      </w:r>
      <w:r>
        <w:rPr>
          <w:rFonts w:ascii="Times New Roman" w:hAnsi="Times New Roman" w:eastAsia="宋体" w:cs="Arial"/>
          <w:sz w:val="21"/>
          <w:szCs w:val="21"/>
          <w:u w:val="single"/>
        </w:rPr>
        <w:t xml:space="preserve">           </w:t>
      </w:r>
      <w:r>
        <w:rPr>
          <w:rFonts w:ascii="Times New Roman" w:hAnsi="Times New Roman" w:eastAsia="宋体" w:cs="Arial"/>
          <w:sz w:val="21"/>
          <w:szCs w:val="21"/>
        </w:rPr>
        <w:t>项目的投标事项的谈判、签约、执行、完成，并以本单位名义处理一切与之有关的事务。</w:t>
      </w:r>
    </w:p>
    <w:p w14:paraId="098C768A">
      <w:pPr>
        <w:pStyle w:val="6"/>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本授权书于</w:t>
      </w:r>
      <w:r>
        <w:rPr>
          <w:rFonts w:ascii="Times New Roman" w:hAnsi="Times New Roman" w:eastAsia="宋体" w:cs="Arial"/>
          <w:sz w:val="21"/>
          <w:szCs w:val="21"/>
          <w:u w:val="single"/>
        </w:rPr>
        <w:t xml:space="preserve">    </w:t>
      </w:r>
      <w:r>
        <w:rPr>
          <w:rFonts w:ascii="Times New Roman" w:hAnsi="Times New Roman" w:eastAsia="宋体" w:cs="Arial"/>
          <w:sz w:val="21"/>
          <w:szCs w:val="21"/>
        </w:rPr>
        <w:t>年</w:t>
      </w:r>
      <w:r>
        <w:rPr>
          <w:rFonts w:ascii="Times New Roman" w:hAnsi="Times New Roman" w:eastAsia="宋体" w:cs="Arial"/>
          <w:sz w:val="21"/>
          <w:szCs w:val="21"/>
          <w:u w:val="single"/>
        </w:rPr>
        <w:t xml:space="preserve">  </w:t>
      </w:r>
      <w:r>
        <w:rPr>
          <w:rFonts w:ascii="Times New Roman" w:hAnsi="Times New Roman" w:eastAsia="宋体" w:cs="Arial"/>
          <w:sz w:val="21"/>
          <w:szCs w:val="21"/>
        </w:rPr>
        <w:t>月</w:t>
      </w:r>
      <w:r>
        <w:rPr>
          <w:rFonts w:ascii="Times New Roman" w:hAnsi="Times New Roman" w:eastAsia="宋体" w:cs="Arial"/>
          <w:sz w:val="21"/>
          <w:szCs w:val="21"/>
          <w:u w:val="single"/>
        </w:rPr>
        <w:t xml:space="preserve">  </w:t>
      </w:r>
      <w:r>
        <w:rPr>
          <w:rFonts w:ascii="Times New Roman" w:hAnsi="Times New Roman" w:eastAsia="宋体" w:cs="Arial"/>
          <w:sz w:val="21"/>
          <w:szCs w:val="21"/>
        </w:rPr>
        <w:t>日签字生效，特此声明。</w:t>
      </w:r>
    </w:p>
    <w:p w14:paraId="3B6A0534">
      <w:pPr>
        <w:pStyle w:val="6"/>
        <w:rPr>
          <w:rFonts w:ascii="Times New Roman" w:hAnsi="Times New Roman" w:eastAsia="宋体" w:cs="Arial"/>
          <w:sz w:val="21"/>
          <w:szCs w:val="21"/>
        </w:rPr>
      </w:pPr>
    </w:p>
    <w:p w14:paraId="11E36B5B">
      <w:pPr>
        <w:pStyle w:val="6"/>
        <w:rPr>
          <w:rFonts w:ascii="Times New Roman" w:hAnsi="Times New Roman" w:eastAsia="宋体" w:cs="Arial"/>
          <w:sz w:val="21"/>
          <w:szCs w:val="21"/>
        </w:rPr>
      </w:pPr>
      <w:r>
        <w:rPr>
          <w:rFonts w:ascii="Times New Roman" w:hAnsi="Times New Roman" w:eastAsia="宋体" w:cs="Arial"/>
          <w:sz w:val="21"/>
          <w:szCs w:val="21"/>
        </w:rPr>
        <w:t>法定代表人（授权人）签字或盖章：</w:t>
      </w:r>
      <w:r>
        <w:rPr>
          <w:rFonts w:ascii="Times New Roman" w:hAnsi="Times New Roman" w:eastAsia="宋体" w:cs="Arial"/>
          <w:sz w:val="21"/>
          <w:szCs w:val="21"/>
          <w:u w:val="single"/>
        </w:rPr>
        <w:t xml:space="preserve">                        </w:t>
      </w:r>
    </w:p>
    <w:p w14:paraId="2A596019">
      <w:pPr>
        <w:pStyle w:val="6"/>
        <w:rPr>
          <w:rFonts w:ascii="Times New Roman" w:hAnsi="Times New Roman" w:eastAsia="宋体" w:cs="Arial"/>
          <w:sz w:val="21"/>
          <w:szCs w:val="21"/>
        </w:rPr>
      </w:pPr>
      <w:r>
        <w:rPr>
          <w:rFonts w:ascii="Times New Roman" w:hAnsi="Times New Roman" w:eastAsia="宋体" w:cs="Arial"/>
          <w:sz w:val="21"/>
          <w:szCs w:val="21"/>
        </w:rPr>
        <w:t>代理人（被授权人）签字或盖章：</w:t>
      </w:r>
      <w:r>
        <w:rPr>
          <w:rFonts w:ascii="Times New Roman" w:hAnsi="Times New Roman" w:eastAsia="宋体" w:cs="Arial"/>
          <w:sz w:val="21"/>
          <w:szCs w:val="21"/>
          <w:u w:val="single"/>
        </w:rPr>
        <w:t xml:space="preserve">                          </w:t>
      </w:r>
    </w:p>
    <w:p w14:paraId="72A27BEA">
      <w:pPr>
        <w:pStyle w:val="6"/>
        <w:rPr>
          <w:rFonts w:ascii="Times New Roman" w:hAnsi="Times New Roman" w:eastAsia="宋体" w:cs="Arial"/>
          <w:sz w:val="21"/>
          <w:szCs w:val="21"/>
        </w:rPr>
      </w:pPr>
      <w:r>
        <w:rPr>
          <w:rFonts w:ascii="Times New Roman" w:hAnsi="Times New Roman" w:eastAsia="宋体" w:cs="Arial"/>
          <w:sz w:val="21"/>
          <w:szCs w:val="21"/>
        </w:rPr>
        <w:t>单位名称及盖章：</w:t>
      </w:r>
      <w:r>
        <w:rPr>
          <w:rFonts w:ascii="Times New Roman" w:hAnsi="Times New Roman" w:eastAsia="宋体" w:cs="Arial"/>
          <w:sz w:val="21"/>
          <w:szCs w:val="21"/>
          <w:u w:val="single"/>
        </w:rPr>
        <w:t xml:space="preserve">                                  </w:t>
      </w:r>
    </w:p>
    <w:p w14:paraId="2ADB739F">
      <w:pPr>
        <w:pStyle w:val="6"/>
        <w:rPr>
          <w:rFonts w:ascii="Times New Roman" w:hAnsi="Times New Roman" w:eastAsia="宋体" w:cs="Arial"/>
          <w:sz w:val="21"/>
          <w:szCs w:val="21"/>
          <w:u w:val="single"/>
        </w:rPr>
      </w:pPr>
      <w:r>
        <w:rPr>
          <w:rFonts w:ascii="Times New Roman" w:hAnsi="Times New Roman" w:eastAsia="宋体" w:cs="Arial"/>
          <w:sz w:val="21"/>
          <w:szCs w:val="21"/>
        </w:rPr>
        <w:t>地址：</w:t>
      </w:r>
      <w:r>
        <w:rPr>
          <w:rFonts w:ascii="Times New Roman" w:hAnsi="Times New Roman" w:eastAsia="宋体" w:cs="Arial"/>
          <w:sz w:val="21"/>
          <w:szCs w:val="21"/>
          <w:u w:val="single"/>
        </w:rPr>
        <w:t xml:space="preserve">                                            </w:t>
      </w:r>
    </w:p>
    <w:p w14:paraId="7BDF9601">
      <w:pPr>
        <w:pStyle w:val="6"/>
        <w:rPr>
          <w:rFonts w:ascii="Times New Roman" w:hAnsi="Times New Roman" w:eastAsia="宋体" w:cs="Arial"/>
          <w:sz w:val="21"/>
          <w:szCs w:val="21"/>
          <w:u w:val="single"/>
        </w:rPr>
      </w:pPr>
    </w:p>
    <w:p w14:paraId="0EFCF983">
      <w:pPr>
        <w:pStyle w:val="6"/>
        <w:rPr>
          <w:rFonts w:ascii="Times New Roman" w:hAnsi="Times New Roman" w:eastAsia="宋体" w:cs="Arial"/>
          <w:sz w:val="21"/>
          <w:szCs w:val="21"/>
          <w:u w:val="single"/>
        </w:rPr>
      </w:pPr>
    </w:p>
    <w:p w14:paraId="4FB77481">
      <w:pPr>
        <w:pStyle w:val="6"/>
        <w:rPr>
          <w:rFonts w:ascii="Times New Roman" w:hAnsi="Times New Roman" w:eastAsia="宋体" w:cs="Arial"/>
          <w:sz w:val="21"/>
          <w:szCs w:val="21"/>
        </w:rPr>
      </w:pPr>
    </w:p>
    <w:p w14:paraId="4887B81B">
      <w:pPr>
        <w:pStyle w:val="6"/>
        <w:rPr>
          <w:rFonts w:ascii="Times New Roman" w:hAnsi="Times New Roman" w:eastAsia="宋体" w:cs="Arial"/>
          <w:sz w:val="21"/>
          <w:szCs w:val="21"/>
        </w:rPr>
      </w:pPr>
    </w:p>
    <w:p w14:paraId="75291D02">
      <w:pPr>
        <w:pStyle w:val="2"/>
        <w:jc w:val="center"/>
        <w:rPr>
          <w:rFonts w:hint="default" w:ascii="Times New Roman" w:hAnsi="Times New Roman" w:eastAsia="宋体"/>
          <w:lang w:eastAsia="zh-CN"/>
        </w:rPr>
      </w:pPr>
      <w:r>
        <w:rPr>
          <w:rFonts w:ascii="Times New Roman" w:hAnsi="Times New Roman" w:eastAsia="宋体" w:cs="Arial"/>
          <w:kern w:val="2"/>
          <w:sz w:val="21"/>
          <w:szCs w:val="21"/>
          <w:lang w:val="en-US" w:eastAsia="zh-CN" w:bidi="ar-SA"/>
        </w:rPr>
        <w:t>（请将法定代表人及被授权人身份证正反面扫描件作为本表附件一并扫描并加盖公章）</w:t>
      </w:r>
    </w:p>
    <w:p w14:paraId="5FAB4EC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D759D4"/>
    <w:rsid w:val="6BB232A3"/>
    <w:rsid w:val="6BD759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Body Text First Indent"/>
    <w:basedOn w:val="2"/>
    <w:qFormat/>
    <w:uiPriority w:val="0"/>
    <w:pPr>
      <w:ind w:firstLine="420" w:firstLineChars="100"/>
    </w:pPr>
  </w:style>
  <w:style w:type="paragraph" w:customStyle="1" w:styleId="6">
    <w:name w:val="标书-正文"/>
    <w:basedOn w:val="1"/>
    <w:autoRedefine/>
    <w:qFormat/>
    <w:uiPriority w:val="0"/>
    <w:pPr>
      <w:widowControl w:val="0"/>
      <w:autoSpaceDE w:val="0"/>
      <w:autoSpaceDN w:val="0"/>
      <w:adjustRightInd w:val="0"/>
      <w:spacing w:line="400" w:lineRule="exact"/>
      <w:jc w:val="both"/>
    </w:pPr>
    <w:rPr>
      <w:rFonts w:ascii="Arial" w:hAnsi="Arial"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2025-04-08T08:54:00Z</dcterms:created>
  <dc:creator>spring</dc:creator>
  <cp:lastModifiedBy>spring</cp:lastModifiedBy>
  <dcterms:modified xsi:type="dcterms:W3CDTF">2025-04-08T08:56:33Z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D5001DF362864A8F906280D9F7ADBB2F_11</vt:lpwstr>
  </property>
  <property fmtid="{D5CDD505-2E9C-101B-9397-08002B2CF9AE}" pid="4" name="KSOTemplateDocerSaveRecord">
    <vt:lpwstr>eyJoZGlkIjoiYWRjOTk0NTRiZjM0OTM4OTdkMTk1MDUzMGE1ODA1YTYiLCJ1c2VySWQiOiIzNjM0MjI1MzkifQ==</vt:lpwstr>
  </property>
</Properties>
</file>