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嘉定区中心医院</w:t>
      </w:r>
      <w:r>
        <w:rPr>
          <w:rFonts w:hint="eastAsia"/>
          <w:b/>
          <w:bCs/>
          <w:sz w:val="32"/>
          <w:szCs w:val="32"/>
          <w:lang w:val="en-US" w:eastAsia="zh-CN"/>
        </w:rPr>
        <w:t>2024年工会“三八”国际妇女节活动</w:t>
      </w:r>
      <w:r>
        <w:rPr>
          <w:rFonts w:hint="default"/>
          <w:b/>
          <w:bCs/>
          <w:sz w:val="32"/>
          <w:szCs w:val="32"/>
          <w:lang w:val="en-US" w:eastAsia="zh-CN"/>
        </w:rPr>
        <w:t>采购</w:t>
      </w:r>
      <w:r>
        <w:rPr>
          <w:rFonts w:hint="eastAsia"/>
          <w:b/>
          <w:bCs/>
          <w:sz w:val="32"/>
          <w:szCs w:val="32"/>
          <w:lang w:val="en-US" w:eastAsia="zh-CN"/>
        </w:rPr>
        <w:t>项目</w:t>
      </w:r>
      <w:r>
        <w:rPr>
          <w:rFonts w:hint="default"/>
          <w:b/>
          <w:bCs/>
          <w:sz w:val="32"/>
          <w:szCs w:val="32"/>
          <w:lang w:val="en-US" w:eastAsia="zh-CN"/>
        </w:rPr>
        <w:t>公告</w:t>
      </w:r>
    </w:p>
    <w:p>
      <w:pPr>
        <w:ind w:firstLine="1201" w:firstLineChars="500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现发布嘉定区中心医院2024年工会“三八”国际妇女节活动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采购项目公告，欢迎合格的供应商参加。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一、项目内容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1、项目名称：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嘉定区中心医院2024年工会“三八”国际妇女节活动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2、预算金额：4万元</w:t>
      </w:r>
    </w:p>
    <w:p>
      <w:pPr>
        <w:pStyle w:val="2"/>
        <w:ind w:firstLine="480"/>
        <w:rPr>
          <w:rFonts w:hint="default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3、项目编号：JZX-2024-010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二、资格要求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本次比选对潜在供应商进行资格预审，资格预审申请人须同时满足以下条件：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符合《中华人民共和国政府采购法》第二十二条规定的供应商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具有独立法人资格及相关业务范围；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未被列入“信用中国”网站(www.creditchina.gov.cn)失信被执行人名单、重大税收违法案件当事人名单和中国政府采购网(www.ccgp.gov.cn)政府采购严重违法失信行为记录名单的供应商。</w:t>
      </w: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default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单位负责人为同一人或者存在直接控股、管理关系的不同供应商，不得参加同一合同项下的政府采购活动。本项目不接受联合体响应。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三、时间地点安排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1、比选文件领取时间：2024年3月1日，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时，下午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14:00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2、比选文件领取方式：提交以下材料至上海市嘉定区中心医院老住院大楼7楼：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（2）法定代表人授权委托书；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（3）授权人及被授权人身份证复印件（原件备查）；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（4）“信用中国” 信用报告、“中国政府采购网”上投标人信用信息记录查询页面截图。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以上所有资料均需加盖公章。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3、响应文件递交截止时间：2024年3月6日16：00，逾期收到的或不符合规定的投标文件将被拒绝。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4、比选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时间：另行通知。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上海市嘉定区中心医院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2024年2月28日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multilevel"/>
    <w:tmpl w:val="3B0A1D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4041965"/>
    <w:rsid w:val="07011CC2"/>
    <w:rsid w:val="07644792"/>
    <w:rsid w:val="07915EE5"/>
    <w:rsid w:val="09284798"/>
    <w:rsid w:val="0F2B6FD9"/>
    <w:rsid w:val="13EE1CEA"/>
    <w:rsid w:val="1652235A"/>
    <w:rsid w:val="183C240D"/>
    <w:rsid w:val="18E5775D"/>
    <w:rsid w:val="19960E59"/>
    <w:rsid w:val="1AA24D9F"/>
    <w:rsid w:val="1D9C43AB"/>
    <w:rsid w:val="1F847F99"/>
    <w:rsid w:val="24FD2CE3"/>
    <w:rsid w:val="28DA2E89"/>
    <w:rsid w:val="291A1220"/>
    <w:rsid w:val="2A4254F9"/>
    <w:rsid w:val="2C387B4E"/>
    <w:rsid w:val="2D1F32F4"/>
    <w:rsid w:val="323B4D81"/>
    <w:rsid w:val="340D0144"/>
    <w:rsid w:val="34B70380"/>
    <w:rsid w:val="3AE174A3"/>
    <w:rsid w:val="3D496C05"/>
    <w:rsid w:val="43446334"/>
    <w:rsid w:val="44A84E71"/>
    <w:rsid w:val="477DCE1E"/>
    <w:rsid w:val="47EC12C4"/>
    <w:rsid w:val="4AE070E0"/>
    <w:rsid w:val="4E28581D"/>
    <w:rsid w:val="50C8686E"/>
    <w:rsid w:val="562543F0"/>
    <w:rsid w:val="573E1E21"/>
    <w:rsid w:val="5B487E91"/>
    <w:rsid w:val="5BC30933"/>
    <w:rsid w:val="5CF9550F"/>
    <w:rsid w:val="5DEB3B58"/>
    <w:rsid w:val="5EFEBDE8"/>
    <w:rsid w:val="5F7A430D"/>
    <w:rsid w:val="664D0D12"/>
    <w:rsid w:val="68CA2609"/>
    <w:rsid w:val="68CC1AED"/>
    <w:rsid w:val="69BB0F42"/>
    <w:rsid w:val="6A637494"/>
    <w:rsid w:val="6A995680"/>
    <w:rsid w:val="6BCF62E6"/>
    <w:rsid w:val="6CD3A16D"/>
    <w:rsid w:val="6D535020"/>
    <w:rsid w:val="6D545394"/>
    <w:rsid w:val="6DE34429"/>
    <w:rsid w:val="6E5F49A6"/>
    <w:rsid w:val="6FFF37D2"/>
    <w:rsid w:val="70DE2EF1"/>
    <w:rsid w:val="73BC23E0"/>
    <w:rsid w:val="748A4E77"/>
    <w:rsid w:val="77752FD1"/>
    <w:rsid w:val="7A1239FE"/>
    <w:rsid w:val="7A2D36EF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2024-02-28T01:54:15Z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C686623478E54F39B353EEEFF316D8DC_12</vt:lpwstr>
  </property>
</Properties>
</file>