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污水余氯及流量装置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根据《中华人民共和国招标投标法》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医院对污水余氯及流量装置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进行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项目名称:污水余氯及流量装置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default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项目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预算：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万元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eastAsia="zh-CN"/>
        </w:rPr>
        <w:t>简要技术需求：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安装并调试</w:t>
      </w:r>
      <w:r>
        <w:rPr>
          <w:rFonts w:hint="eastAsia" w:ascii="宋体" w:hAnsi="宋体" w:eastAsia="宋体" w:cs="宋体"/>
          <w:sz w:val="24"/>
          <w:szCs w:val="24"/>
        </w:rPr>
        <w:t>污水余氯及流量装置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且负责为医院设备运维人员提供技术培训。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二、合格的供应商必须具备以下条件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hAnsi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满足《中华人民共和国政府采购法》第二十二条规定；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.投标单位必须具</w:t>
      </w:r>
      <w:r>
        <w:rPr>
          <w:rFonts w:hint="eastAsia" w:hAnsi="宋体" w:cs="宋体"/>
          <w:sz w:val="24"/>
          <w:szCs w:val="24"/>
          <w:lang w:eastAsia="zh-CN"/>
        </w:rPr>
        <w:t>备相关业务</w:t>
      </w:r>
      <w:r>
        <w:rPr>
          <w:rFonts w:hint="eastAsia" w:ascii="宋体" w:hAnsi="宋体" w:eastAsia="宋体" w:cs="宋体"/>
          <w:sz w:val="24"/>
          <w:szCs w:val="24"/>
        </w:rPr>
        <w:t>范围</w:t>
      </w:r>
      <w:r>
        <w:rPr>
          <w:rFonts w:hint="eastAsia" w:hAnsi="宋体" w:cs="宋体"/>
          <w:sz w:val="24"/>
          <w:szCs w:val="24"/>
          <w:lang w:eastAsia="zh-CN"/>
        </w:rPr>
        <w:t>，并承担过相关业务；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未被列入“信用中国”网站(www.creditchina.gov.cn)失信被执行人名单、重大税收违法案件当事人名单和中国政府采购网 (www.ccgp.gov.cn)政府采购严重违法失信行为记录名单；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投标人参加政府采购活动前3年内在经营活动中没有重大违法记录；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hint="eastAsia" w:ascii="宋体" w:hAnsi="宋体" w:cs="宋体"/>
          <w:sz w:val="24"/>
          <w:szCs w:val="24"/>
          <w:lang w:eastAsia="zh-CN"/>
        </w:rPr>
        <w:t>报名及</w:t>
      </w:r>
      <w:r>
        <w:rPr>
          <w:rFonts w:hint="eastAsia" w:ascii="宋体" w:hAnsi="宋体" w:eastAsia="宋体" w:cs="宋体"/>
          <w:sz w:val="24"/>
          <w:szCs w:val="24"/>
        </w:rPr>
        <w:t>领取</w:t>
      </w:r>
      <w:r>
        <w:rPr>
          <w:rFonts w:hint="eastAsia" w:ascii="宋体" w:hAnsi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文件时需提交的资料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符合上述条件的供应商在报名时需携带下列资料(原件验看，彩色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复</w:t>
      </w:r>
      <w:r>
        <w:rPr>
          <w:rFonts w:hint="eastAsia" w:ascii="宋体" w:hAnsi="宋体" w:eastAsia="宋体" w:cs="宋体"/>
          <w:sz w:val="24"/>
          <w:szCs w:val="24"/>
        </w:rPr>
        <w:t>印件留存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彩色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复</w:t>
      </w:r>
      <w:r>
        <w:rPr>
          <w:rFonts w:hint="eastAsia" w:ascii="宋体" w:hAnsi="宋体" w:eastAsia="宋体" w:cs="宋体"/>
          <w:sz w:val="24"/>
          <w:szCs w:val="24"/>
        </w:rPr>
        <w:t>印件须加盖公章)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通过年检合格有效的企业法人营业执照、税务登记证、组织机构代码证，或三证合一的营业执照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法定代表人授权委托书原件</w:t>
      </w:r>
      <w:r>
        <w:rPr>
          <w:rFonts w:hint="eastAsia" w:ascii="宋体" w:hAnsi="宋体" w:cs="宋体"/>
          <w:sz w:val="24"/>
          <w:szCs w:val="24"/>
          <w:lang w:eastAsia="zh-CN"/>
        </w:rPr>
        <w:t>（附</w:t>
      </w:r>
      <w:r>
        <w:rPr>
          <w:rFonts w:hint="eastAsia" w:ascii="宋体" w:hAnsi="宋体" w:eastAsia="宋体" w:cs="宋体"/>
          <w:sz w:val="24"/>
          <w:szCs w:val="24"/>
        </w:rPr>
        <w:t>委托人及被委托人身份证</w:t>
      </w:r>
      <w:r>
        <w:rPr>
          <w:rFonts w:hint="eastAsia" w:ascii="宋体" w:hAnsi="宋体" w:cs="宋体"/>
          <w:sz w:val="24"/>
          <w:szCs w:val="24"/>
          <w:lang w:eastAsia="zh-CN"/>
        </w:rPr>
        <w:t>正反面复印件）</w:t>
      </w:r>
      <w:r>
        <w:rPr>
          <w:rFonts w:hint="eastAsia" w:ascii="宋体" w:hAnsi="宋体" w:eastAsia="宋体" w:cs="宋体"/>
          <w:sz w:val="24"/>
          <w:szCs w:val="24"/>
        </w:rPr>
        <w:t>委托人及被委托人身份证原件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以上资料必须是真实的，否则不予通过报名资格审查。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对未通过报名的申请人，本单位将不作任何解释。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cs="宋体"/>
          <w:sz w:val="24"/>
          <w:szCs w:val="24"/>
          <w:lang w:eastAsia="zh-CN"/>
        </w:rPr>
        <w:t>报名及</w:t>
      </w:r>
      <w:r>
        <w:rPr>
          <w:rFonts w:hint="eastAsia" w:ascii="宋体" w:hAnsi="宋体" w:eastAsia="宋体" w:cs="宋体"/>
          <w:sz w:val="24"/>
          <w:szCs w:val="24"/>
        </w:rPr>
        <w:t>领取文件的时间</w:t>
      </w:r>
      <w:r>
        <w:rPr>
          <w:rFonts w:hint="eastAsia" w:ascii="宋体" w:hAnsi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时间:202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日，上午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0-11: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0，下午1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-1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:00(北京时间)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地点:上海市嘉定区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医院(上海市嘉定区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城北路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1号</w:t>
      </w:r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截止时间和地点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  <w:lang w:eastAsia="zh-CN"/>
        </w:rPr>
        <w:t>提交</w:t>
      </w:r>
      <w:r>
        <w:rPr>
          <w:rFonts w:hint="eastAsia" w:ascii="宋体" w:hAnsi="宋体" w:eastAsia="宋体" w:cs="宋体"/>
          <w:sz w:val="24"/>
          <w:szCs w:val="24"/>
        </w:rPr>
        <w:t>比选</w:t>
      </w:r>
      <w:r>
        <w:rPr>
          <w:rFonts w:hint="eastAsia" w:ascii="宋体" w:hAnsi="宋体" w:cs="宋体"/>
          <w:sz w:val="24"/>
          <w:szCs w:val="24"/>
          <w:lang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</w:rPr>
        <w:t>截止时间:202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default" w:ascii="宋体" w:hAnsi="宋体" w:cs="宋体"/>
          <w:sz w:val="24"/>
          <w:szCs w:val="24"/>
          <w:lang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日下午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16:00</w:t>
      </w:r>
      <w:r>
        <w:rPr>
          <w:rFonts w:hint="eastAsia" w:ascii="宋体" w:hAnsi="宋体" w:eastAsia="宋体" w:cs="宋体"/>
          <w:sz w:val="24"/>
          <w:szCs w:val="24"/>
        </w:rPr>
        <w:t>(北京时间)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谈判日期另行通知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2.递交</w:t>
      </w:r>
      <w:r>
        <w:rPr>
          <w:rFonts w:hint="eastAsia" w:ascii="宋体" w:hAnsi="宋体" w:cs="宋体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</w:rPr>
        <w:t>文件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地点</w:t>
      </w:r>
      <w:r>
        <w:rPr>
          <w:rFonts w:hint="eastAsia" w:ascii="宋体" w:hAnsi="宋体" w:eastAsia="宋体" w:cs="宋体"/>
          <w:sz w:val="24"/>
          <w:szCs w:val="24"/>
        </w:rPr>
        <w:t>:上海市嘉定区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医院(上海市嘉定区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城北路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1号</w:t>
      </w:r>
      <w:r>
        <w:rPr>
          <w:rFonts w:hint="eastAsia" w:ascii="宋体" w:hAnsi="宋体" w:eastAsia="宋体" w:cs="宋体"/>
          <w:sz w:val="24"/>
          <w:szCs w:val="24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 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1.地址:上海市嘉定区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城北路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联系</w:t>
      </w:r>
      <w:r>
        <w:rPr>
          <w:rFonts w:hint="eastAsia" w:ascii="宋体" w:hAnsi="宋体" w:eastAsia="宋体" w:cs="宋体"/>
          <w:sz w:val="24"/>
          <w:szCs w:val="24"/>
        </w:rPr>
        <w:t>电话:021-67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073466    </w:t>
      </w:r>
      <w:r>
        <w:rPr>
          <w:rFonts w:hint="eastAsia" w:ascii="宋体" w:hAnsi="宋体" w:eastAsia="宋体" w:cs="宋体"/>
          <w:sz w:val="24"/>
          <w:szCs w:val="24"/>
        </w:rPr>
        <w:t>联系人: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孙</w:t>
      </w:r>
      <w:r>
        <w:rPr>
          <w:rFonts w:hint="eastAsia" w:ascii="宋体" w:hAnsi="宋体" w:eastAsia="宋体" w:cs="宋体"/>
          <w:sz w:val="24"/>
          <w:szCs w:val="24"/>
        </w:rPr>
        <w:t xml:space="preserve">老师 </w:t>
      </w:r>
    </w:p>
    <w:p>
      <w:pPr>
        <w:rPr>
          <w:rFonts w:hint="eastAsia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8C35C"/>
    <w:multiLevelType w:val="singleLevel"/>
    <w:tmpl w:val="C7E8C35C"/>
    <w:lvl w:ilvl="0" w:tentative="0">
      <w:start w:val="5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06342A3A"/>
    <w:rsid w:val="06342A3A"/>
    <w:rsid w:val="631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line="360" w:lineRule="auto"/>
      <w:ind w:firstLine="510" w:firstLineChars="200"/>
    </w:pPr>
    <w:rPr>
      <w:rFonts w:eastAsia="仿宋"/>
      <w:sz w:val="24"/>
      <w:szCs w:val="20"/>
    </w:rPr>
  </w:style>
  <w:style w:type="paragraph" w:customStyle="1" w:styleId="5">
    <w:name w:val="纯文本1"/>
    <w:basedOn w:val="1"/>
    <w:qFormat/>
    <w:uiPriority w:val="0"/>
    <w:pPr>
      <w:widowControl w:val="0"/>
      <w:adjustRightInd w:val="0"/>
      <w:textAlignment w:val="baseline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780</Characters>
  <Lines>0</Lines>
  <Paragraphs>0</Paragraphs>
  <TotalTime>21</TotalTime>
  <ScaleCrop>false</ScaleCrop>
  <LinksUpToDate>false</LinksUpToDate>
  <CharactersWithSpaces>787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2023-08-10T08:14:00Z</dcterms:created>
  <dc:creator>Neeko</dc:creator>
  <cp:lastModifiedBy>绽放</cp:lastModifiedBy>
  <dcterms:modified xsi:type="dcterms:W3CDTF">2023-08-10T09:00:28Z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1268F7DAE828428D9D5C24ADD4DD8D39_11</vt:lpwstr>
  </property>
</Properties>
</file>