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rPr>
          <w:rFonts w:hint="eastAsia" w:eastAsia="宋体"/>
          <w:b/>
          <w:bCs/>
          <w:sz w:val="32"/>
          <w:szCs w:val="32"/>
          <w:lang w:val="en-US" w:eastAsia="zh-CN"/>
        </w:rPr>
      </w:pPr>
      <w:bookmarkStart w:id="0" w:name="_Toc11243876"/>
      <w:r>
        <w:rPr>
          <w:rFonts w:hint="eastAsia"/>
          <w:b/>
          <w:bCs/>
          <w:sz w:val="32"/>
          <w:szCs w:val="32"/>
          <w:lang w:val="en-US" w:eastAsia="zh-CN"/>
        </w:rPr>
        <w:t>征求供应商信息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嘉定区中心医院</w:t>
      </w:r>
      <w:r>
        <w:rPr>
          <w:rFonts w:hint="eastAsia"/>
          <w:b/>
          <w:bCs/>
          <w:sz w:val="30"/>
          <w:szCs w:val="30"/>
        </w:rPr>
        <w:t>短信平台服务</w:t>
      </w:r>
      <w:r>
        <w:rPr>
          <w:rFonts w:hint="eastAsia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25"/>
        <w:textAlignment w:val="auto"/>
        <w:rPr>
          <w:b w:val="0"/>
          <w:bCs w:val="0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根据《中华人民共和国政府采购法》之规定</w:t>
      </w:r>
      <w:r>
        <w:rPr>
          <w:rFonts w:hint="eastAsia" w:cs="宋体"/>
          <w:b w:val="0"/>
          <w:bCs w:val="0"/>
          <w:kern w:val="0"/>
          <w:sz w:val="24"/>
          <w:szCs w:val="24"/>
        </w:rPr>
        <w:t>，对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嘉定区中心医院</w:t>
      </w:r>
      <w:r>
        <w:rPr>
          <w:rFonts w:hint="eastAsia"/>
          <w:b w:val="0"/>
          <w:bCs w:val="0"/>
          <w:sz w:val="24"/>
          <w:szCs w:val="24"/>
        </w:rPr>
        <w:t>短信平台服务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项目</w:t>
      </w:r>
      <w:r>
        <w:rPr>
          <w:rFonts w:hint="eastAsia" w:cs="宋体"/>
          <w:b w:val="0"/>
          <w:bCs w:val="0"/>
          <w:kern w:val="0"/>
          <w:sz w:val="24"/>
          <w:szCs w:val="24"/>
        </w:rPr>
        <w:t>进行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cs="宋体"/>
          <w:b w:val="0"/>
          <w:bCs w:val="0"/>
          <w:kern w:val="0"/>
          <w:sz w:val="24"/>
          <w:szCs w:val="24"/>
        </w:rPr>
        <w:t>特邀请合格的供应商参加。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b/>
          <w:bCs/>
        </w:rPr>
      </w:pPr>
      <w:r>
        <w:rPr>
          <w:rFonts w:hint="eastAsia" w:cs="宋体"/>
          <w:b/>
          <w:bCs/>
        </w:rPr>
        <w:t>项目概况</w:t>
      </w:r>
    </w:p>
    <w:p>
      <w:pPr>
        <w:keepNext w:val="0"/>
        <w:keepLines w:val="0"/>
        <w:pageBreakBefore w:val="0"/>
        <w:tabs>
          <w:tab w:val="left" w:pos="2439"/>
          <w:tab w:val="center" w:pos="4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b w:val="0"/>
          <w:bCs w:val="0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cs="宋体"/>
          <w:kern w:val="0"/>
          <w:sz w:val="24"/>
          <w:szCs w:val="24"/>
        </w:rPr>
        <w:t>项目名称：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嘉定区中心医院</w:t>
      </w:r>
      <w:r>
        <w:rPr>
          <w:rFonts w:hint="eastAsia"/>
          <w:b w:val="0"/>
          <w:bCs w:val="0"/>
          <w:sz w:val="24"/>
          <w:szCs w:val="24"/>
        </w:rPr>
        <w:t>短信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平台</w:t>
      </w:r>
      <w:r>
        <w:rPr>
          <w:rFonts w:hint="eastAsia"/>
          <w:b w:val="0"/>
          <w:bCs w:val="0"/>
          <w:sz w:val="24"/>
          <w:szCs w:val="24"/>
        </w:rPr>
        <w:t>服务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2、付款方式：</w:t>
      </w:r>
      <w:r>
        <w:rPr>
          <w:rFonts w:hint="eastAsia" w:ascii="宋体" w:hAnsi="宋体" w:cs="宋体"/>
          <w:sz w:val="24"/>
        </w:rPr>
        <w:t>支持后付费，月付。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4、服务期限：合同生效后至2023年12月31日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/>
          <w:b/>
          <w:bCs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文件</w:t>
      </w:r>
      <w:r>
        <w:rPr>
          <w:rFonts w:hint="eastAsia" w:cs="宋体"/>
          <w:b/>
          <w:bCs/>
          <w:kern w:val="0"/>
          <w:sz w:val="24"/>
          <w:szCs w:val="24"/>
        </w:rPr>
        <w:t>的获取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合格的</w:t>
      </w:r>
      <w:r>
        <w:rPr>
          <w:rFonts w:hint="eastAsia" w:cs="宋体"/>
          <w:kern w:val="0"/>
          <w:sz w:val="24"/>
          <w:szCs w:val="24"/>
          <w:lang w:eastAsia="zh-CN"/>
        </w:rPr>
        <w:t>供应商</w:t>
      </w:r>
      <w:r>
        <w:rPr>
          <w:rFonts w:hint="eastAsia" w:cs="宋体"/>
          <w:kern w:val="0"/>
          <w:sz w:val="24"/>
          <w:szCs w:val="24"/>
        </w:rPr>
        <w:t>必须具备以下条件：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  <w:lang w:eastAsia="zh-CN"/>
        </w:rPr>
        <w:t>、</w:t>
      </w:r>
      <w:r>
        <w:rPr>
          <w:rFonts w:hint="eastAsia" w:cs="宋体"/>
          <w:kern w:val="0"/>
          <w:sz w:val="24"/>
          <w:szCs w:val="24"/>
        </w:rPr>
        <w:t>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采购活动前3年内在经营活动中没有重大违法记录的书面声明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kern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 w:ascii="宋体" w:hAnsi="宋体" w:cs="Courier New"/>
          <w:kern w:val="0"/>
          <w:sz w:val="24"/>
          <w:szCs w:val="24"/>
        </w:rPr>
        <w:t>未被列入“信用中国”网站(</w:t>
      </w:r>
      <w:r>
        <w:fldChar w:fldCharType="begin"/>
      </w:r>
      <w:r>
        <w:instrText xml:space="preserve">HYPERLINK "http://www.creditchina.gov.cn"</w:instrText>
      </w:r>
      <w:r>
        <w:fldChar w:fldCharType="separate"/>
      </w:r>
      <w:r>
        <w:rPr>
          <w:rFonts w:hint="eastAsia" w:ascii="宋体" w:hAnsi="宋体" w:cs="Courier New"/>
          <w:kern w:val="0"/>
          <w:sz w:val="24"/>
          <w:szCs w:val="24"/>
        </w:rPr>
        <w:t>www.creditchina.gov.cn</w:t>
      </w:r>
      <w:r>
        <w:fldChar w:fldCharType="end"/>
      </w:r>
      <w:r>
        <w:rPr>
          <w:rFonts w:hint="eastAsia" w:ascii="宋体" w:hAnsi="宋体" w:cs="Courier New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cs="Courier New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cs="Courier New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cs="宋体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合格的供应商可于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0</w:t>
      </w:r>
      <w:r>
        <w:rPr>
          <w:rFonts w:hint="eastAsia"/>
          <w:kern w:val="0"/>
          <w:sz w:val="24"/>
          <w:szCs w:val="24"/>
          <w:lang w:val="en-US" w:eastAsia="zh-CN"/>
        </w:rPr>
        <w:t>23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  <w:lang w:val="en-US" w:eastAsia="zh-CN"/>
        </w:rPr>
        <w:t>5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  <w:lang w:val="en-US" w:eastAsia="zh-CN"/>
        </w:rPr>
        <w:t>8</w:t>
      </w:r>
      <w:r>
        <w:rPr>
          <w:rFonts w:hint="eastAsia"/>
          <w:kern w:val="0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上午9：30～11：00时，下午14:00～16：00时，携带如下资料到</w:t>
      </w:r>
      <w:r>
        <w:rPr>
          <w:rFonts w:hint="eastAsia" w:cs="宋体"/>
          <w:kern w:val="0"/>
          <w:sz w:val="24"/>
          <w:szCs w:val="24"/>
          <w:lang w:val="en-US" w:eastAsia="zh-CN"/>
        </w:rPr>
        <w:t>嘉定区中心医院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报名：</w:t>
      </w:r>
    </w:p>
    <w:p>
      <w:pPr>
        <w:widowControl/>
        <w:spacing w:line="360" w:lineRule="auto"/>
        <w:ind w:left="420"/>
        <w:rPr>
          <w:rFonts w:ascii="宋体" w:hAnsi="宋体" w:cs="Courier New"/>
          <w:kern w:val="0"/>
          <w:sz w:val="24"/>
          <w:szCs w:val="24"/>
        </w:rPr>
      </w:pPr>
      <w:r>
        <w:rPr>
          <w:rFonts w:hint="eastAsia" w:ascii="宋体" w:hAnsi="宋体" w:cs="Courier New"/>
          <w:kern w:val="0"/>
          <w:sz w:val="24"/>
          <w:szCs w:val="24"/>
        </w:rPr>
        <w:t>1、有效法人或者其他组织的营业执照（事业单位、社会团体法人证书）、组织机构代码证、税务登记证或多证合一的营业执照（事业单位、社会团体法人证书）</w:t>
      </w:r>
    </w:p>
    <w:p>
      <w:pPr>
        <w:widowControl/>
        <w:spacing w:line="360" w:lineRule="auto"/>
        <w:ind w:left="420"/>
        <w:rPr>
          <w:rFonts w:ascii="宋体" w:hAnsi="宋体" w:cs="Courier New"/>
          <w:kern w:val="0"/>
          <w:sz w:val="24"/>
          <w:szCs w:val="24"/>
        </w:rPr>
      </w:pPr>
      <w:r>
        <w:rPr>
          <w:rFonts w:hint="eastAsia" w:ascii="宋体" w:hAnsi="宋体" w:cs="Courier New"/>
          <w:kern w:val="0"/>
          <w:sz w:val="24"/>
          <w:szCs w:val="24"/>
        </w:rPr>
        <w:t>2、法定代表人授权委托书</w:t>
      </w:r>
    </w:p>
    <w:p>
      <w:pPr>
        <w:widowControl/>
        <w:spacing w:line="360" w:lineRule="auto"/>
        <w:ind w:left="420"/>
        <w:rPr>
          <w:rFonts w:ascii="宋体" w:hAnsi="宋体" w:cs="Courier New"/>
          <w:kern w:val="0"/>
          <w:sz w:val="24"/>
          <w:szCs w:val="24"/>
        </w:rPr>
      </w:pPr>
      <w:r>
        <w:rPr>
          <w:rFonts w:hint="eastAsia" w:ascii="宋体" w:hAnsi="宋体" w:cs="Courier New"/>
          <w:kern w:val="0"/>
          <w:sz w:val="24"/>
          <w:szCs w:val="24"/>
        </w:rPr>
        <w:t>3、被授权人</w:t>
      </w:r>
      <w:r>
        <w:rPr>
          <w:rFonts w:ascii="宋体" w:hAnsi="宋体" w:cs="Courier New"/>
          <w:kern w:val="0"/>
          <w:sz w:val="24"/>
          <w:szCs w:val="24"/>
        </w:rPr>
        <w:t>身份证</w:t>
      </w:r>
    </w:p>
    <w:p>
      <w:pPr>
        <w:widowControl/>
        <w:spacing w:line="360" w:lineRule="auto"/>
        <w:ind w:left="420"/>
        <w:rPr>
          <w:kern w:val="0"/>
          <w:sz w:val="24"/>
          <w:szCs w:val="24"/>
        </w:rPr>
      </w:pPr>
      <w:r>
        <w:rPr>
          <w:rFonts w:ascii="宋体" w:hAnsi="宋体" w:cs="Courier New"/>
          <w:kern w:val="0"/>
          <w:sz w:val="24"/>
          <w:szCs w:val="24"/>
        </w:rPr>
        <w:t>4</w:t>
      </w:r>
      <w:r>
        <w:rPr>
          <w:rFonts w:hint="eastAsia" w:ascii="宋体" w:hAnsi="宋体" w:cs="Courier New"/>
          <w:kern w:val="0"/>
          <w:sz w:val="24"/>
          <w:szCs w:val="24"/>
        </w:rPr>
        <w:t>、“信用中国” 信用报告、“中国政府采购网”上投标人信用信息记录查询页面截图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（以上所有资料加盖红色公章）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合格的供应商可在上述规定的时间内领取</w:t>
      </w:r>
      <w:r>
        <w:rPr>
          <w:rFonts w:hint="eastAsia"/>
          <w:kern w:val="0"/>
          <w:sz w:val="24"/>
          <w:szCs w:val="24"/>
          <w:lang w:eastAsia="zh-CN"/>
        </w:rPr>
        <w:t>比选</w:t>
      </w:r>
      <w:r>
        <w:rPr>
          <w:rFonts w:hint="eastAsia"/>
          <w:kern w:val="0"/>
          <w:sz w:val="24"/>
          <w:szCs w:val="24"/>
        </w:rPr>
        <w:t>文件并按照</w:t>
      </w:r>
      <w:r>
        <w:rPr>
          <w:rFonts w:hint="eastAsia"/>
          <w:kern w:val="0"/>
          <w:sz w:val="24"/>
          <w:szCs w:val="24"/>
          <w:lang w:eastAsia="zh-CN"/>
        </w:rPr>
        <w:t>比选</w:t>
      </w:r>
      <w:r>
        <w:rPr>
          <w:rFonts w:hint="eastAsia"/>
          <w:kern w:val="0"/>
          <w:sz w:val="24"/>
          <w:szCs w:val="24"/>
        </w:rPr>
        <w:t>文件内要求参加</w:t>
      </w:r>
      <w:r>
        <w:rPr>
          <w:rFonts w:hint="eastAsia"/>
          <w:kern w:val="0"/>
          <w:sz w:val="24"/>
          <w:szCs w:val="24"/>
          <w:lang w:eastAsia="zh-CN"/>
        </w:rPr>
        <w:t>比选</w:t>
      </w:r>
      <w:r>
        <w:rPr>
          <w:rFonts w:hint="eastAsia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凡愿参加</w:t>
      </w:r>
      <w:r>
        <w:rPr>
          <w:rFonts w:hint="eastAsia"/>
          <w:kern w:val="0"/>
          <w:sz w:val="24"/>
          <w:szCs w:val="24"/>
          <w:lang w:eastAsia="zh-CN"/>
        </w:rPr>
        <w:t>比选</w:t>
      </w:r>
      <w:r>
        <w:rPr>
          <w:rFonts w:hint="eastAsia"/>
          <w:kern w:val="0"/>
          <w:sz w:val="24"/>
          <w:szCs w:val="24"/>
        </w:rPr>
        <w:t>的合格供应商应在上述规定的时间内按照规定获取</w:t>
      </w:r>
      <w:r>
        <w:rPr>
          <w:rFonts w:hint="eastAsia"/>
          <w:kern w:val="0"/>
          <w:sz w:val="24"/>
          <w:szCs w:val="24"/>
          <w:lang w:eastAsia="zh-CN"/>
        </w:rPr>
        <w:t>比选</w:t>
      </w:r>
      <w:r>
        <w:rPr>
          <w:rFonts w:hint="eastAsia"/>
          <w:kern w:val="0"/>
          <w:sz w:val="24"/>
          <w:szCs w:val="24"/>
        </w:rPr>
        <w:t>文件，逾期不再办理。未按规定获取</w:t>
      </w:r>
      <w:r>
        <w:rPr>
          <w:rFonts w:hint="eastAsia"/>
          <w:kern w:val="0"/>
          <w:sz w:val="24"/>
          <w:szCs w:val="24"/>
          <w:lang w:eastAsia="zh-CN"/>
        </w:rPr>
        <w:t>比选</w:t>
      </w:r>
      <w:r>
        <w:rPr>
          <w:rFonts w:hint="eastAsia"/>
          <w:kern w:val="0"/>
          <w:sz w:val="24"/>
          <w:szCs w:val="24"/>
        </w:rPr>
        <w:t>文件的报价将被拒绝。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注：响应供应商须保证所提交的响应文件、资料的内容真实、完整、有效、一致，如递交虚假的响应文件、资料或填写信息错误导致的与本项目有关的任何损失由供应商承担。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b/>
          <w:bCs/>
        </w:rPr>
      </w:pPr>
      <w:r>
        <w:rPr>
          <w:rFonts w:hint="eastAsia"/>
          <w:b/>
          <w:bCs/>
        </w:rPr>
        <w:t>响应截止时间和</w:t>
      </w:r>
      <w:r>
        <w:rPr>
          <w:rFonts w:hint="eastAsia"/>
          <w:b/>
          <w:bCs/>
          <w:lang w:eastAsia="zh-CN"/>
        </w:rPr>
        <w:t>比选</w:t>
      </w:r>
      <w:r>
        <w:rPr>
          <w:rFonts w:hint="eastAsia"/>
          <w:b/>
          <w:bCs/>
        </w:rPr>
        <w:t>时间：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比选响应</w:t>
      </w:r>
      <w:r>
        <w:rPr>
          <w:rFonts w:hint="eastAsia" w:cs="宋体"/>
          <w:kern w:val="0"/>
          <w:sz w:val="24"/>
          <w:szCs w:val="24"/>
        </w:rPr>
        <w:t>截止时间：</w:t>
      </w:r>
      <w:r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  <w:lang w:val="en-US" w:eastAsia="zh-CN"/>
        </w:rPr>
        <w:t>23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  <w:lang w:val="en-US" w:eastAsia="zh-CN"/>
        </w:rPr>
        <w:t>5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  <w:lang w:val="en-US" w:eastAsia="zh-CN"/>
        </w:rPr>
        <w:t>12</w:t>
      </w:r>
      <w:r>
        <w:rPr>
          <w:rFonts w:hint="eastAsia"/>
          <w:kern w:val="0"/>
          <w:sz w:val="24"/>
          <w:szCs w:val="24"/>
        </w:rPr>
        <w:t xml:space="preserve">日 </w:t>
      </w:r>
      <w:r>
        <w:rPr>
          <w:rFonts w:hint="eastAsia"/>
          <w:kern w:val="0"/>
          <w:sz w:val="24"/>
          <w:szCs w:val="24"/>
          <w:lang w:val="en-US" w:eastAsia="zh-CN"/>
        </w:rPr>
        <w:t>16</w:t>
      </w:r>
      <w:r>
        <w:rPr>
          <w:rFonts w:hint="eastAsia" w:cs="宋体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0</w:t>
      </w:r>
      <w:r>
        <w:rPr>
          <w:kern w:val="0"/>
          <w:sz w:val="24"/>
          <w:szCs w:val="24"/>
        </w:rPr>
        <w:t>0</w:t>
      </w:r>
      <w:r>
        <w:rPr>
          <w:rFonts w:hint="eastAsia" w:cs="宋体"/>
          <w:kern w:val="0"/>
          <w:sz w:val="24"/>
          <w:szCs w:val="24"/>
        </w:rPr>
        <w:t>，迟到或不符合规定的</w:t>
      </w:r>
      <w:r>
        <w:rPr>
          <w:rFonts w:hint="eastAsia" w:cs="宋体"/>
          <w:kern w:val="0"/>
          <w:sz w:val="24"/>
          <w:szCs w:val="24"/>
          <w:lang w:eastAsia="zh-CN"/>
        </w:rPr>
        <w:t>比选</w:t>
      </w:r>
      <w:r>
        <w:rPr>
          <w:rFonts w:hint="eastAsia" w:cs="宋体"/>
          <w:kern w:val="0"/>
          <w:sz w:val="24"/>
          <w:szCs w:val="24"/>
        </w:rPr>
        <w:t>文件恕不接受。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/>
        </w:rPr>
      </w:pP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/>
          <w:b/>
          <w:bCs/>
          <w:kern w:val="0"/>
          <w:sz w:val="24"/>
          <w:szCs w:val="24"/>
        </w:rPr>
        <w:t>时间</w:t>
      </w:r>
      <w:r>
        <w:rPr>
          <w:rFonts w:hint="eastAsia" w:cs="宋体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另行通知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0"/>
        <w:textAlignment w:val="auto"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响应文件递交地点和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比选</w:t>
      </w:r>
      <w:r>
        <w:rPr>
          <w:rFonts w:hint="eastAsia"/>
          <w:b/>
          <w:bCs/>
          <w:kern w:val="0"/>
          <w:sz w:val="24"/>
          <w:szCs w:val="24"/>
        </w:rPr>
        <w:t>地点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响应文件递交地点：</w:t>
      </w:r>
      <w:r>
        <w:rPr>
          <w:rFonts w:hint="eastAsia"/>
          <w:sz w:val="24"/>
          <w:lang w:eastAsia="zh-CN"/>
        </w:rPr>
        <w:t>嘉定区</w:t>
      </w:r>
      <w:r>
        <w:rPr>
          <w:rFonts w:hint="eastAsia"/>
          <w:sz w:val="24"/>
          <w:lang w:val="en-US" w:eastAsia="zh-CN"/>
        </w:rPr>
        <w:t>城北路1</w:t>
      </w:r>
      <w:r>
        <w:rPr>
          <w:rFonts w:hint="eastAsia"/>
          <w:sz w:val="24"/>
          <w:lang w:eastAsia="zh-CN"/>
        </w:rPr>
        <w:t>号</w:t>
      </w:r>
      <w:r>
        <w:rPr>
          <w:rFonts w:hint="eastAsia"/>
          <w:sz w:val="24"/>
          <w:lang w:val="en-US" w:eastAsia="zh-CN"/>
        </w:rPr>
        <w:t>老住院大楼724</w:t>
      </w:r>
      <w:r>
        <w:rPr>
          <w:rFonts w:hint="eastAsia"/>
          <w:sz w:val="24"/>
          <w:lang w:eastAsia="zh-CN"/>
        </w:rPr>
        <w:t>室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kern w:val="0"/>
          <w:sz w:val="24"/>
          <w:szCs w:val="24"/>
        </w:rPr>
      </w:pPr>
      <w:r>
        <w:rPr>
          <w:rFonts w:hint="eastAsia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cs="宋体"/>
          <w:b w:val="0"/>
          <w:bCs w:val="0"/>
          <w:kern w:val="0"/>
          <w:sz w:val="24"/>
          <w:szCs w:val="24"/>
        </w:rPr>
        <w:t>地点</w:t>
      </w:r>
      <w:r>
        <w:rPr>
          <w:rFonts w:hint="eastAsia" w:cs="宋体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另行通知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b/>
          <w:bCs/>
        </w:rPr>
      </w:pPr>
      <w:r>
        <w:rPr>
          <w:rFonts w:hint="eastAsia" w:cs="宋体"/>
          <w:b/>
          <w:bCs/>
        </w:rPr>
        <w:t>其他要求：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</w:pPr>
      <w:r>
        <w:rPr>
          <w:rFonts w:hint="eastAsia" w:cs="宋体"/>
          <w:lang w:val="en-US" w:eastAsia="zh-CN"/>
        </w:rPr>
        <w:t>投标</w:t>
      </w:r>
      <w:r>
        <w:rPr>
          <w:rFonts w:hint="eastAsia" w:cs="宋体"/>
        </w:rPr>
        <w:t>人须保证报名及获得文件需提交的资料和所填写内容真实、完整、有效、一致，如因</w:t>
      </w:r>
      <w:r>
        <w:rPr>
          <w:rFonts w:hint="eastAsia" w:cs="宋体"/>
          <w:lang w:val="en-US" w:eastAsia="zh-CN"/>
        </w:rPr>
        <w:t>投标</w:t>
      </w:r>
      <w:r>
        <w:rPr>
          <w:rFonts w:hint="eastAsia" w:cs="宋体"/>
        </w:rPr>
        <w:t>人递交虚假材料或填写信息错误导致的与本项目有关的任何损失由</w:t>
      </w:r>
      <w:r>
        <w:rPr>
          <w:rFonts w:hint="eastAsia" w:cs="宋体"/>
          <w:lang w:val="en-US" w:eastAsia="zh-CN"/>
        </w:rPr>
        <w:t>投标</w:t>
      </w:r>
      <w:r>
        <w:rPr>
          <w:rFonts w:hint="eastAsia" w:cs="宋体"/>
        </w:rPr>
        <w:t>人承担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b/>
          <w:bCs/>
        </w:rPr>
      </w:pPr>
      <w:r>
        <w:rPr>
          <w:rFonts w:hint="eastAsia" w:cs="宋体"/>
          <w:b/>
          <w:bCs/>
        </w:rPr>
        <w:t>联系方式</w:t>
      </w:r>
    </w:p>
    <w:p>
      <w:pPr>
        <w:widowControl/>
        <w:spacing w:line="360" w:lineRule="auto"/>
        <w:ind w:left="420"/>
        <w:rPr>
          <w:rFonts w:ascii="宋体" w:hAnsi="宋体" w:cs="Courier New"/>
          <w:kern w:val="0"/>
          <w:sz w:val="24"/>
          <w:szCs w:val="24"/>
        </w:rPr>
      </w:pPr>
      <w:r>
        <w:rPr>
          <w:rFonts w:hint="eastAsia" w:ascii="宋体" w:hAnsi="宋体" w:cs="Courier New"/>
          <w:kern w:val="0"/>
          <w:sz w:val="24"/>
          <w:szCs w:val="24"/>
        </w:rPr>
        <w:t>1、采购单位名称：上海市嘉定区中心医院</w:t>
      </w:r>
    </w:p>
    <w:p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采购单位地址：</w:t>
      </w:r>
      <w:r>
        <w:rPr>
          <w:rFonts w:hint="eastAsia" w:cs="Courier New"/>
          <w:kern w:val="0"/>
          <w:sz w:val="24"/>
          <w:szCs w:val="24"/>
        </w:rPr>
        <w:t xml:space="preserve"> </w:t>
      </w:r>
      <w:r>
        <w:rPr>
          <w:rFonts w:hint="eastAsia"/>
          <w:color w:val="000000"/>
          <w:spacing w:val="-2"/>
          <w:sz w:val="24"/>
          <w:szCs w:val="24"/>
        </w:rPr>
        <w:t>上海市嘉定区城北路1号</w:t>
      </w:r>
    </w:p>
    <w:p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pacing w:val="80"/>
          <w:kern w:val="0"/>
          <w:sz w:val="24"/>
          <w:szCs w:val="24"/>
        </w:rPr>
        <w:t>电话号</w:t>
      </w:r>
      <w:r>
        <w:rPr>
          <w:rFonts w:hint="eastAsia" w:ascii="宋体" w:hAnsi="宋体"/>
          <w:kern w:val="0"/>
          <w:sz w:val="24"/>
          <w:szCs w:val="24"/>
        </w:rPr>
        <w:t xml:space="preserve">码  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67073466</w:t>
      </w:r>
      <w:r>
        <w:rPr>
          <w:spacing w:val="-2"/>
          <w:sz w:val="24"/>
          <w:szCs w:val="24"/>
        </w:rPr>
        <w:t xml:space="preserve"> </w:t>
      </w:r>
    </w:p>
    <w:p>
      <w:pPr>
        <w:spacing w:line="360" w:lineRule="auto"/>
        <w:ind w:firstLine="42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pacing w:val="180"/>
          <w:kern w:val="0"/>
          <w:sz w:val="24"/>
          <w:szCs w:val="24"/>
        </w:rPr>
        <w:t>联系</w:t>
      </w:r>
      <w:r>
        <w:rPr>
          <w:rFonts w:hint="eastAsia" w:ascii="宋体" w:hAnsi="宋体"/>
          <w:kern w:val="0"/>
          <w:sz w:val="24"/>
          <w:szCs w:val="24"/>
        </w:rPr>
        <w:t>人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孙老师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hint="eastAsia" w:cs="宋体"/>
          <w:kern w:val="0"/>
          <w:sz w:val="24"/>
          <w:szCs w:val="24"/>
        </w:rPr>
      </w:pP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53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B4FAD"/>
    <w:multiLevelType w:val="multilevel"/>
    <w:tmpl w:val="2DEB4FAD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B92C01"/>
    <w:multiLevelType w:val="multilevel"/>
    <w:tmpl w:val="53B92C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B52B41"/>
    <w:multiLevelType w:val="multilevel"/>
    <w:tmpl w:val="61B52B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7794418"/>
    <w:rsid w:val="0AB85257"/>
    <w:rsid w:val="1235024B"/>
    <w:rsid w:val="1A11228E"/>
    <w:rsid w:val="273652CB"/>
    <w:rsid w:val="297F5466"/>
    <w:rsid w:val="2CCD64E8"/>
    <w:rsid w:val="2CE51A84"/>
    <w:rsid w:val="35C6441D"/>
    <w:rsid w:val="4BAD77B9"/>
    <w:rsid w:val="4C6F2CC0"/>
    <w:rsid w:val="4DAB7D28"/>
    <w:rsid w:val="57435475"/>
    <w:rsid w:val="5959356B"/>
    <w:rsid w:val="5BDE39BF"/>
    <w:rsid w:val="5F4A241A"/>
    <w:rsid w:val="5FEF619A"/>
    <w:rsid w:val="636161E9"/>
    <w:rsid w:val="6525440C"/>
    <w:rsid w:val="6CD26C28"/>
    <w:rsid w:val="6F914B78"/>
    <w:rsid w:val="742F7AB8"/>
    <w:rsid w:val="7727026C"/>
    <w:rsid w:val="7DAA32A9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4">
    <w:name w:val="Title"/>
    <w:basedOn w:val="1"/>
    <w:next w:val="1"/>
    <w:qFormat/>
    <w:uiPriority w:val="99"/>
    <w:pPr>
      <w:jc w:val="center"/>
      <w:outlineLvl w:val="0"/>
    </w:pPr>
    <w:rPr>
      <w:b/>
      <w:bCs/>
      <w:kern w:val="0"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kern w:val="0"/>
      <w:sz w:val="24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937</Characters>
  <Lines>0</Lines>
  <Paragraphs>0</Paragraphs>
  <TotalTime>69</TotalTime>
  <ScaleCrop>false</ScaleCrop>
  <LinksUpToDate>false</LinksUpToDate>
  <CharactersWithSpaces>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2023-05-04T13:16:00Z</dcterms:created>
  <dc:creator>pc</dc:creator>
  <cp:lastModifiedBy>绽放</cp:lastModifiedBy>
  <dcterms:modified xsi:type="dcterms:W3CDTF">2023-05-06T02:16:05Z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A7E5E1B01446461497FA7652E585D667_12</vt:lpwstr>
  </property>
</Properties>
</file>