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
          <w:szCs w:val="21"/>
        </w:rPr>
      </w:pPr>
      <w:r>
        <w:rPr>
          <w:rFonts w:hint="eastAsia" w:ascii="宋体" w:hAnsi="宋体" w:cs="宋体"/>
          <w:b/>
          <w:szCs w:val="21"/>
        </w:rPr>
        <w:t xml:space="preserve"> </w:t>
      </w: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 w:val="32"/>
          <w:szCs w:val="32"/>
        </w:rPr>
      </w:pPr>
    </w:p>
    <w:p>
      <w:pPr>
        <w:jc w:val="center"/>
        <w:rPr>
          <w:rFonts w:hint="eastAsia" w:ascii="宋体" w:hAnsi="宋体" w:eastAsia="宋体" w:cs="宋体"/>
          <w:b/>
          <w:bCs/>
          <w:sz w:val="48"/>
          <w:szCs w:val="48"/>
          <w:lang w:eastAsia="zh-CN"/>
        </w:rPr>
      </w:pPr>
      <w:r>
        <w:rPr>
          <w:rFonts w:hint="eastAsia" w:ascii="宋体" w:hAnsi="宋体" w:cs="宋体"/>
          <w:b/>
          <w:bCs/>
          <w:sz w:val="48"/>
          <w:szCs w:val="48"/>
          <w:lang w:eastAsia="zh-CN"/>
        </w:rPr>
        <w:t>嘉定中心医院急诊新建补液室及装修工程</w:t>
      </w:r>
    </w:p>
    <w:p>
      <w:pPr>
        <w:spacing w:line="360" w:lineRule="auto"/>
        <w:rPr>
          <w:rFonts w:ascii="宋体" w:hAnsi="宋体" w:cs="宋体"/>
          <w:b/>
          <w:bCs/>
          <w:sz w:val="32"/>
          <w:szCs w:val="32"/>
        </w:rPr>
      </w:pPr>
    </w:p>
    <w:p>
      <w:pPr>
        <w:spacing w:line="360" w:lineRule="auto"/>
        <w:rPr>
          <w:rFonts w:ascii="宋体" w:hAnsi="宋体" w:cs="宋体"/>
          <w:b/>
          <w:bCs/>
          <w:sz w:val="32"/>
          <w:szCs w:val="32"/>
        </w:rPr>
      </w:pPr>
    </w:p>
    <w:p>
      <w:pPr>
        <w:spacing w:line="360" w:lineRule="auto"/>
        <w:rPr>
          <w:rFonts w:ascii="宋体" w:hAnsi="宋体" w:cs="宋体"/>
          <w:b/>
          <w:bCs/>
          <w:sz w:val="32"/>
          <w:szCs w:val="32"/>
        </w:rPr>
      </w:pPr>
    </w:p>
    <w:p>
      <w:pPr>
        <w:spacing w:line="360" w:lineRule="auto"/>
        <w:rPr>
          <w:rFonts w:ascii="宋体" w:hAnsi="宋体" w:cs="宋体"/>
          <w:b/>
          <w:bCs/>
          <w:sz w:val="32"/>
          <w:szCs w:val="32"/>
        </w:rPr>
      </w:pPr>
    </w:p>
    <w:p>
      <w:pPr>
        <w:spacing w:line="360" w:lineRule="auto"/>
        <w:rPr>
          <w:rFonts w:ascii="宋体" w:hAnsi="宋体" w:cs="宋体"/>
          <w:b/>
          <w:bCs/>
          <w:sz w:val="32"/>
          <w:szCs w:val="32"/>
        </w:rPr>
      </w:pPr>
    </w:p>
    <w:p>
      <w:pPr>
        <w:pStyle w:val="9"/>
        <w:spacing w:line="360" w:lineRule="auto"/>
        <w:jc w:val="center"/>
        <w:rPr>
          <w:rFonts w:ascii="宋体" w:hAnsi="宋体" w:eastAsia="宋体" w:cs="宋体"/>
          <w:sz w:val="44"/>
          <w:szCs w:val="44"/>
        </w:rPr>
      </w:pPr>
      <w:r>
        <w:rPr>
          <w:rFonts w:hint="eastAsia" w:ascii="宋体" w:hAnsi="宋体" w:eastAsia="宋体" w:cs="宋体"/>
          <w:sz w:val="44"/>
          <w:szCs w:val="44"/>
        </w:rPr>
        <w:t>竞争性磋商文件</w:t>
      </w: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pStyle w:val="12"/>
        <w:snapToGrid w:val="0"/>
        <w:spacing w:line="360" w:lineRule="auto"/>
        <w:ind w:left="850" w:leftChars="405"/>
        <w:rPr>
          <w:rFonts w:hint="eastAsia" w:hAnsi="宋体" w:eastAsia="宋体" w:cs="宋体"/>
          <w:b/>
          <w:bCs/>
          <w:sz w:val="32"/>
          <w:szCs w:val="32"/>
          <w:lang w:eastAsia="zh-CN"/>
        </w:rPr>
      </w:pPr>
      <w:r>
        <w:rPr>
          <w:rFonts w:hint="eastAsia" w:hAnsi="宋体" w:cs="宋体"/>
          <w:b/>
          <w:bCs/>
          <w:sz w:val="32"/>
          <w:szCs w:val="32"/>
        </w:rPr>
        <w:t>采   购   人：</w:t>
      </w:r>
      <w:r>
        <w:rPr>
          <w:rFonts w:hint="eastAsia" w:hAnsi="宋体" w:cs="宋体"/>
          <w:b/>
          <w:bCs/>
          <w:sz w:val="32"/>
          <w:szCs w:val="32"/>
          <w:lang w:eastAsia="zh-CN"/>
        </w:rPr>
        <w:t>上海市嘉定区中心医院</w:t>
      </w:r>
    </w:p>
    <w:p>
      <w:pPr>
        <w:pStyle w:val="12"/>
        <w:snapToGrid w:val="0"/>
        <w:spacing w:line="360" w:lineRule="auto"/>
        <w:ind w:left="850" w:leftChars="405"/>
        <w:rPr>
          <w:rFonts w:hAnsi="宋体" w:cs="宋体"/>
          <w:b/>
          <w:bCs/>
          <w:sz w:val="32"/>
          <w:szCs w:val="32"/>
        </w:rPr>
      </w:pPr>
      <w:r>
        <w:rPr>
          <w:rFonts w:hint="eastAsia" w:hAnsi="宋体" w:cs="宋体"/>
          <w:b/>
          <w:bCs/>
          <w:sz w:val="32"/>
          <w:szCs w:val="32"/>
        </w:rPr>
        <w:t>采购代理机构：上海嘉定招投标工程审价咨询有限公司</w:t>
      </w:r>
    </w:p>
    <w:p>
      <w:pPr>
        <w:pStyle w:val="12"/>
        <w:snapToGrid w:val="0"/>
        <w:spacing w:line="360" w:lineRule="auto"/>
        <w:ind w:left="850" w:leftChars="405"/>
        <w:rPr>
          <w:rFonts w:hAnsi="宋体" w:cs="宋体"/>
          <w:b/>
          <w:bCs/>
          <w:sz w:val="32"/>
          <w:szCs w:val="32"/>
        </w:rPr>
      </w:pPr>
      <w:r>
        <w:rPr>
          <w:rFonts w:hint="eastAsia" w:hAnsi="宋体" w:cs="宋体"/>
          <w:b/>
          <w:bCs/>
          <w:sz w:val="32"/>
          <w:szCs w:val="32"/>
        </w:rPr>
        <w:t>日        期：202</w:t>
      </w:r>
      <w:r>
        <w:rPr>
          <w:rFonts w:hint="eastAsia" w:hAnsi="宋体" w:cs="宋体"/>
          <w:b/>
          <w:bCs/>
          <w:sz w:val="32"/>
          <w:szCs w:val="32"/>
          <w:lang w:val="en-US" w:eastAsia="zh-CN"/>
        </w:rPr>
        <w:t>2</w:t>
      </w:r>
      <w:r>
        <w:rPr>
          <w:rFonts w:hint="eastAsia" w:hAnsi="宋体" w:cs="宋体"/>
          <w:b/>
          <w:bCs/>
          <w:sz w:val="32"/>
          <w:szCs w:val="32"/>
        </w:rPr>
        <w:t>年</w:t>
      </w:r>
      <w:r>
        <w:rPr>
          <w:rFonts w:hint="eastAsia" w:hAnsi="宋体" w:cs="宋体"/>
          <w:b/>
          <w:bCs/>
          <w:sz w:val="32"/>
          <w:szCs w:val="32"/>
          <w:lang w:val="en-US" w:eastAsia="zh-CN"/>
        </w:rPr>
        <w:t>7</w:t>
      </w:r>
      <w:r>
        <w:rPr>
          <w:rFonts w:hint="eastAsia" w:hAnsi="宋体" w:cs="宋体"/>
          <w:b/>
          <w:bCs/>
          <w:sz w:val="32"/>
          <w:szCs w:val="32"/>
        </w:rPr>
        <w:t>月</w:t>
      </w: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sdt>
      <w:sdtPr>
        <w:rPr>
          <w:rFonts w:ascii="宋体" w:hAnsi="宋体"/>
          <w:szCs w:val="21"/>
        </w:rPr>
        <w:id w:val="147451047"/>
        <w:docPartObj>
          <w:docPartGallery w:val="Table of Contents"/>
          <w:docPartUnique/>
        </w:docPartObj>
      </w:sdtPr>
      <w:sdtEndPr>
        <w:rPr>
          <w:rFonts w:ascii="宋体" w:hAnsi="宋体"/>
          <w:szCs w:val="21"/>
        </w:rPr>
      </w:sdtEndPr>
      <w:sdtContent>
        <w:p>
          <w:pPr>
            <w:jc w:val="center"/>
            <w:rPr>
              <w:szCs w:val="21"/>
            </w:rPr>
          </w:pPr>
          <w:r>
            <w:rPr>
              <w:rFonts w:ascii="宋体" w:hAnsi="宋体"/>
              <w:szCs w:val="21"/>
            </w:rPr>
            <w:t>目录</w:t>
          </w:r>
        </w:p>
        <w:p>
          <w:pPr>
            <w:pStyle w:val="16"/>
            <w:tabs>
              <w:tab w:val="right" w:leader="dot" w:pos="9174"/>
            </w:tabs>
            <w:spacing w:line="360" w:lineRule="auto"/>
            <w:rPr>
              <w:rFonts w:asciiTheme="minorHAnsi" w:hAnsiTheme="minorHAnsi" w:eastAsiaTheme="minorEastAsia" w:cstheme="minorBidi"/>
              <w:sz w:val="24"/>
            </w:rPr>
          </w:pPr>
          <w:r>
            <w:rPr>
              <w:kern w:val="0"/>
              <w:sz w:val="24"/>
            </w:rPr>
            <w:fldChar w:fldCharType="begin"/>
          </w:r>
          <w:r>
            <w:rPr>
              <w:sz w:val="24"/>
            </w:rPr>
            <w:instrText xml:space="preserve">TOC \o "1-1" \h \u </w:instrText>
          </w:r>
          <w:r>
            <w:rPr>
              <w:kern w:val="0"/>
              <w:sz w:val="24"/>
            </w:rPr>
            <w:fldChar w:fldCharType="separate"/>
          </w:r>
          <w:r>
            <w:fldChar w:fldCharType="begin"/>
          </w:r>
          <w:r>
            <w:instrText xml:space="preserve"> HYPERLINK \l "_Toc39156811" </w:instrText>
          </w:r>
          <w:r>
            <w:fldChar w:fldCharType="separate"/>
          </w:r>
          <w:r>
            <w:rPr>
              <w:rStyle w:val="26"/>
              <w:rFonts w:hint="eastAsia" w:ascii="宋体" w:hAnsi="宋体" w:cs="宋体"/>
              <w:color w:val="auto"/>
              <w:sz w:val="24"/>
            </w:rPr>
            <w:t>第一章</w:t>
          </w:r>
          <w:r>
            <w:rPr>
              <w:rStyle w:val="26"/>
              <w:rFonts w:ascii="宋体" w:hAnsi="宋体" w:cs="宋体"/>
              <w:color w:val="auto"/>
              <w:sz w:val="24"/>
            </w:rPr>
            <w:t xml:space="preserve"> </w:t>
          </w:r>
          <w:r>
            <w:rPr>
              <w:rStyle w:val="26"/>
              <w:rFonts w:hint="eastAsia" w:ascii="宋体" w:hAnsi="宋体" w:cs="宋体"/>
              <w:color w:val="auto"/>
              <w:sz w:val="24"/>
            </w:rPr>
            <w:t>磋商公告</w:t>
          </w:r>
          <w:r>
            <w:rPr>
              <w:sz w:val="24"/>
            </w:rPr>
            <w:tab/>
          </w:r>
          <w:r>
            <w:rPr>
              <w:sz w:val="24"/>
            </w:rPr>
            <w:fldChar w:fldCharType="begin"/>
          </w:r>
          <w:r>
            <w:rPr>
              <w:sz w:val="24"/>
            </w:rPr>
            <w:instrText xml:space="preserve"> PAGEREF _Toc39156811 \h </w:instrText>
          </w:r>
          <w:r>
            <w:rPr>
              <w:sz w:val="24"/>
            </w:rPr>
            <w:fldChar w:fldCharType="separate"/>
          </w:r>
          <w:r>
            <w:rPr>
              <w:sz w:val="24"/>
            </w:rPr>
            <w:t>1</w:t>
          </w:r>
          <w:r>
            <w:rPr>
              <w:sz w:val="24"/>
            </w:rPr>
            <w:fldChar w:fldCharType="end"/>
          </w:r>
          <w:r>
            <w:rPr>
              <w:sz w:val="24"/>
            </w:rPr>
            <w:fldChar w:fldCharType="end"/>
          </w:r>
        </w:p>
        <w:p>
          <w:pPr>
            <w:pStyle w:val="16"/>
            <w:tabs>
              <w:tab w:val="right" w:leader="dot" w:pos="9174"/>
            </w:tabs>
            <w:spacing w:line="360" w:lineRule="auto"/>
            <w:rPr>
              <w:rFonts w:asciiTheme="minorHAnsi" w:hAnsiTheme="minorHAnsi" w:eastAsiaTheme="minorEastAsia" w:cstheme="minorBidi"/>
              <w:sz w:val="24"/>
            </w:rPr>
          </w:pPr>
          <w:r>
            <w:fldChar w:fldCharType="begin"/>
          </w:r>
          <w:r>
            <w:instrText xml:space="preserve"> HYPERLINK \l "_Toc39156812" </w:instrText>
          </w:r>
          <w:r>
            <w:fldChar w:fldCharType="separate"/>
          </w:r>
          <w:r>
            <w:rPr>
              <w:rStyle w:val="26"/>
              <w:rFonts w:hint="eastAsia"/>
              <w:color w:val="auto"/>
              <w:sz w:val="24"/>
            </w:rPr>
            <w:t>第二章</w:t>
          </w:r>
          <w:r>
            <w:rPr>
              <w:rStyle w:val="26"/>
              <w:rFonts w:ascii="宋体" w:hAnsi="宋体" w:cs="宋体"/>
              <w:color w:val="auto"/>
              <w:sz w:val="24"/>
            </w:rPr>
            <w:t xml:space="preserve"> </w:t>
          </w:r>
          <w:r>
            <w:rPr>
              <w:rStyle w:val="26"/>
              <w:rFonts w:hint="eastAsia" w:ascii="宋体" w:hAnsi="宋体" w:cs="宋体"/>
              <w:color w:val="auto"/>
              <w:sz w:val="24"/>
            </w:rPr>
            <w:t>供应商须知及前附表</w:t>
          </w:r>
          <w:r>
            <w:rPr>
              <w:sz w:val="24"/>
            </w:rPr>
            <w:tab/>
          </w:r>
          <w:r>
            <w:rPr>
              <w:sz w:val="24"/>
            </w:rPr>
            <w:fldChar w:fldCharType="begin"/>
          </w:r>
          <w:r>
            <w:rPr>
              <w:sz w:val="24"/>
            </w:rPr>
            <w:instrText xml:space="preserve"> PAGEREF _Toc39156812 \h </w:instrText>
          </w:r>
          <w:r>
            <w:rPr>
              <w:sz w:val="24"/>
            </w:rPr>
            <w:fldChar w:fldCharType="separate"/>
          </w:r>
          <w:r>
            <w:rPr>
              <w:sz w:val="24"/>
            </w:rPr>
            <w:t>4</w:t>
          </w:r>
          <w:r>
            <w:rPr>
              <w:sz w:val="24"/>
            </w:rPr>
            <w:fldChar w:fldCharType="end"/>
          </w:r>
          <w:r>
            <w:rPr>
              <w:sz w:val="24"/>
            </w:rPr>
            <w:fldChar w:fldCharType="end"/>
          </w:r>
        </w:p>
        <w:p>
          <w:pPr>
            <w:pStyle w:val="16"/>
            <w:tabs>
              <w:tab w:val="right" w:leader="dot" w:pos="9174"/>
            </w:tabs>
            <w:spacing w:line="360" w:lineRule="auto"/>
            <w:rPr>
              <w:rFonts w:asciiTheme="minorHAnsi" w:hAnsiTheme="minorHAnsi" w:eastAsiaTheme="minorEastAsia" w:cstheme="minorBidi"/>
              <w:sz w:val="24"/>
            </w:rPr>
          </w:pPr>
          <w:r>
            <w:fldChar w:fldCharType="begin"/>
          </w:r>
          <w:r>
            <w:instrText xml:space="preserve"> HYPERLINK \l "_Toc39156813" </w:instrText>
          </w:r>
          <w:r>
            <w:fldChar w:fldCharType="separate"/>
          </w:r>
          <w:r>
            <w:rPr>
              <w:rStyle w:val="26"/>
              <w:rFonts w:hint="eastAsia" w:ascii="宋体" w:hAnsi="宋体" w:cs="宋体"/>
              <w:color w:val="auto"/>
              <w:sz w:val="24"/>
            </w:rPr>
            <w:t>第三章</w:t>
          </w:r>
          <w:r>
            <w:rPr>
              <w:rStyle w:val="26"/>
              <w:rFonts w:ascii="宋体" w:hAnsi="宋体" w:cs="宋体"/>
              <w:color w:val="auto"/>
              <w:sz w:val="24"/>
            </w:rPr>
            <w:t xml:space="preserve"> </w:t>
          </w:r>
          <w:r>
            <w:rPr>
              <w:rStyle w:val="26"/>
              <w:rFonts w:hint="eastAsia" w:ascii="宋体" w:hAnsi="宋体" w:cs="宋体"/>
              <w:color w:val="auto"/>
              <w:sz w:val="24"/>
            </w:rPr>
            <w:t>评审办法</w:t>
          </w:r>
          <w:r>
            <w:rPr>
              <w:sz w:val="24"/>
            </w:rPr>
            <w:tab/>
          </w:r>
          <w:r>
            <w:rPr>
              <w:sz w:val="24"/>
            </w:rPr>
            <w:fldChar w:fldCharType="begin"/>
          </w:r>
          <w:r>
            <w:rPr>
              <w:sz w:val="24"/>
            </w:rPr>
            <w:instrText xml:space="preserve"> PAGEREF _Toc39156813 \h </w:instrText>
          </w:r>
          <w:r>
            <w:rPr>
              <w:sz w:val="24"/>
            </w:rPr>
            <w:fldChar w:fldCharType="separate"/>
          </w:r>
          <w:r>
            <w:rPr>
              <w:sz w:val="24"/>
            </w:rPr>
            <w:t>15</w:t>
          </w:r>
          <w:r>
            <w:rPr>
              <w:sz w:val="24"/>
            </w:rPr>
            <w:fldChar w:fldCharType="end"/>
          </w:r>
          <w:r>
            <w:rPr>
              <w:sz w:val="24"/>
            </w:rPr>
            <w:fldChar w:fldCharType="end"/>
          </w:r>
        </w:p>
        <w:p>
          <w:pPr>
            <w:pStyle w:val="16"/>
            <w:tabs>
              <w:tab w:val="right" w:leader="dot" w:pos="9174"/>
            </w:tabs>
            <w:spacing w:line="360" w:lineRule="auto"/>
            <w:rPr>
              <w:rFonts w:asciiTheme="minorHAnsi" w:hAnsiTheme="minorHAnsi" w:eastAsiaTheme="minorEastAsia" w:cstheme="minorBidi"/>
              <w:sz w:val="24"/>
            </w:rPr>
          </w:pPr>
          <w:r>
            <w:fldChar w:fldCharType="begin"/>
          </w:r>
          <w:r>
            <w:instrText xml:space="preserve"> HYPERLINK \l "_Toc39156814" </w:instrText>
          </w:r>
          <w:r>
            <w:fldChar w:fldCharType="separate"/>
          </w:r>
          <w:r>
            <w:rPr>
              <w:rStyle w:val="26"/>
              <w:rFonts w:hint="eastAsia" w:ascii="宋体" w:hAnsi="宋体" w:cs="宋体"/>
              <w:color w:val="auto"/>
              <w:sz w:val="24"/>
            </w:rPr>
            <w:t>第四章</w:t>
          </w:r>
          <w:r>
            <w:rPr>
              <w:rStyle w:val="26"/>
              <w:rFonts w:ascii="宋体" w:hAnsi="宋体" w:cs="宋体"/>
              <w:color w:val="auto"/>
              <w:sz w:val="24"/>
            </w:rPr>
            <w:t xml:space="preserve"> </w:t>
          </w:r>
          <w:r>
            <w:rPr>
              <w:rStyle w:val="26"/>
              <w:rFonts w:hint="eastAsia" w:ascii="宋体" w:hAnsi="宋体" w:cs="宋体"/>
              <w:color w:val="auto"/>
              <w:sz w:val="24"/>
            </w:rPr>
            <w:t>采购需求</w:t>
          </w:r>
          <w:r>
            <w:rPr>
              <w:sz w:val="24"/>
            </w:rPr>
            <w:tab/>
          </w:r>
          <w:r>
            <w:rPr>
              <w:sz w:val="24"/>
            </w:rPr>
            <w:fldChar w:fldCharType="begin"/>
          </w:r>
          <w:r>
            <w:rPr>
              <w:sz w:val="24"/>
            </w:rPr>
            <w:instrText xml:space="preserve"> PAGEREF _Toc39156814 \h </w:instrText>
          </w:r>
          <w:r>
            <w:rPr>
              <w:sz w:val="24"/>
            </w:rPr>
            <w:fldChar w:fldCharType="separate"/>
          </w:r>
          <w:r>
            <w:rPr>
              <w:sz w:val="24"/>
            </w:rPr>
            <w:t>20</w:t>
          </w:r>
          <w:r>
            <w:rPr>
              <w:sz w:val="24"/>
            </w:rPr>
            <w:fldChar w:fldCharType="end"/>
          </w:r>
          <w:r>
            <w:rPr>
              <w:sz w:val="24"/>
            </w:rPr>
            <w:fldChar w:fldCharType="end"/>
          </w:r>
        </w:p>
        <w:p>
          <w:pPr>
            <w:pStyle w:val="16"/>
            <w:tabs>
              <w:tab w:val="right" w:leader="dot" w:pos="9174"/>
            </w:tabs>
            <w:spacing w:line="360" w:lineRule="auto"/>
            <w:rPr>
              <w:rFonts w:asciiTheme="minorHAnsi" w:hAnsiTheme="minorHAnsi" w:eastAsiaTheme="minorEastAsia" w:cstheme="minorBidi"/>
              <w:sz w:val="24"/>
            </w:rPr>
          </w:pPr>
          <w:r>
            <w:fldChar w:fldCharType="begin"/>
          </w:r>
          <w:r>
            <w:instrText xml:space="preserve"> HYPERLINK \l "_Toc39156815" </w:instrText>
          </w:r>
          <w:r>
            <w:fldChar w:fldCharType="separate"/>
          </w:r>
          <w:r>
            <w:rPr>
              <w:rStyle w:val="26"/>
              <w:rFonts w:hint="eastAsia" w:ascii="宋体" w:hAnsi="宋体" w:cs="宋体"/>
              <w:color w:val="auto"/>
              <w:sz w:val="24"/>
            </w:rPr>
            <w:t>第五章</w:t>
          </w:r>
          <w:r>
            <w:rPr>
              <w:rStyle w:val="26"/>
              <w:rFonts w:ascii="宋体" w:hAnsi="宋体" w:cs="宋体"/>
              <w:color w:val="auto"/>
              <w:sz w:val="24"/>
            </w:rPr>
            <w:t xml:space="preserve"> </w:t>
          </w:r>
          <w:r>
            <w:rPr>
              <w:rStyle w:val="26"/>
              <w:rFonts w:hint="eastAsia" w:ascii="宋体" w:hAnsi="宋体" w:cs="宋体"/>
              <w:color w:val="auto"/>
              <w:sz w:val="24"/>
            </w:rPr>
            <w:t>磋商响应文件有关格式</w:t>
          </w:r>
          <w:r>
            <w:rPr>
              <w:sz w:val="24"/>
            </w:rPr>
            <w:tab/>
          </w:r>
          <w:r>
            <w:rPr>
              <w:sz w:val="24"/>
            </w:rPr>
            <w:fldChar w:fldCharType="begin"/>
          </w:r>
          <w:r>
            <w:rPr>
              <w:sz w:val="24"/>
            </w:rPr>
            <w:instrText xml:space="preserve"> PAGEREF _Toc39156815 \h </w:instrText>
          </w:r>
          <w:r>
            <w:rPr>
              <w:sz w:val="24"/>
            </w:rPr>
            <w:fldChar w:fldCharType="separate"/>
          </w:r>
          <w:r>
            <w:rPr>
              <w:sz w:val="24"/>
            </w:rPr>
            <w:t>21</w:t>
          </w:r>
          <w:r>
            <w:rPr>
              <w:sz w:val="24"/>
            </w:rPr>
            <w:fldChar w:fldCharType="end"/>
          </w:r>
          <w:r>
            <w:rPr>
              <w:sz w:val="24"/>
            </w:rPr>
            <w:fldChar w:fldCharType="end"/>
          </w:r>
        </w:p>
        <w:p>
          <w:pPr>
            <w:pStyle w:val="16"/>
            <w:tabs>
              <w:tab w:val="right" w:leader="dot" w:pos="9174"/>
            </w:tabs>
            <w:spacing w:line="360" w:lineRule="auto"/>
            <w:rPr>
              <w:rFonts w:asciiTheme="minorHAnsi" w:hAnsiTheme="minorHAnsi" w:eastAsiaTheme="minorEastAsia" w:cstheme="minorBidi"/>
              <w:sz w:val="24"/>
            </w:rPr>
          </w:pPr>
          <w:r>
            <w:fldChar w:fldCharType="begin"/>
          </w:r>
          <w:r>
            <w:instrText xml:space="preserve"> HYPERLINK \l "_Toc39156816" </w:instrText>
          </w:r>
          <w:r>
            <w:fldChar w:fldCharType="separate"/>
          </w:r>
          <w:r>
            <w:rPr>
              <w:rStyle w:val="26"/>
              <w:rFonts w:hint="eastAsia" w:ascii="宋体" w:hAnsi="宋体" w:cs="宋体"/>
              <w:color w:val="auto"/>
              <w:sz w:val="24"/>
            </w:rPr>
            <w:t>第六章</w:t>
          </w:r>
          <w:r>
            <w:rPr>
              <w:rStyle w:val="26"/>
              <w:rFonts w:ascii="宋体" w:hAnsi="宋体" w:cs="宋体"/>
              <w:color w:val="auto"/>
              <w:sz w:val="24"/>
            </w:rPr>
            <w:t xml:space="preserve"> </w:t>
          </w:r>
          <w:r>
            <w:rPr>
              <w:rStyle w:val="26"/>
              <w:rFonts w:hint="eastAsia" w:ascii="宋体" w:hAnsi="宋体" w:cs="宋体"/>
              <w:color w:val="auto"/>
              <w:sz w:val="24"/>
            </w:rPr>
            <w:t>合</w:t>
          </w:r>
          <w:r>
            <w:rPr>
              <w:rStyle w:val="26"/>
              <w:rFonts w:ascii="宋体" w:hAnsi="宋体" w:cs="宋体"/>
              <w:color w:val="auto"/>
              <w:sz w:val="24"/>
            </w:rPr>
            <w:t xml:space="preserve"> </w:t>
          </w:r>
          <w:r>
            <w:rPr>
              <w:rStyle w:val="26"/>
              <w:rFonts w:hint="eastAsia" w:ascii="宋体" w:hAnsi="宋体" w:cs="宋体"/>
              <w:color w:val="auto"/>
              <w:sz w:val="24"/>
            </w:rPr>
            <w:t>同</w:t>
          </w:r>
          <w:r>
            <w:rPr>
              <w:sz w:val="24"/>
            </w:rPr>
            <w:tab/>
          </w:r>
          <w:r>
            <w:rPr>
              <w:sz w:val="24"/>
            </w:rPr>
            <w:fldChar w:fldCharType="begin"/>
          </w:r>
          <w:r>
            <w:rPr>
              <w:sz w:val="24"/>
            </w:rPr>
            <w:instrText xml:space="preserve"> PAGEREF _Toc39156816 \h </w:instrText>
          </w:r>
          <w:r>
            <w:rPr>
              <w:sz w:val="24"/>
            </w:rPr>
            <w:fldChar w:fldCharType="separate"/>
          </w:r>
          <w:r>
            <w:rPr>
              <w:sz w:val="24"/>
            </w:rPr>
            <w:t>45</w:t>
          </w:r>
          <w:r>
            <w:rPr>
              <w:sz w:val="24"/>
            </w:rPr>
            <w:fldChar w:fldCharType="end"/>
          </w:r>
          <w:r>
            <w:rPr>
              <w:sz w:val="24"/>
            </w:rPr>
            <w:fldChar w:fldCharType="end"/>
          </w:r>
        </w:p>
        <w:p>
          <w:pPr>
            <w:pStyle w:val="16"/>
            <w:tabs>
              <w:tab w:val="right" w:leader="dot" w:pos="9174"/>
            </w:tabs>
            <w:spacing w:line="360" w:lineRule="auto"/>
            <w:rPr>
              <w:rFonts w:asciiTheme="minorHAnsi" w:hAnsiTheme="minorHAnsi" w:eastAsiaTheme="minorEastAsia" w:cstheme="minorBidi"/>
              <w:sz w:val="24"/>
            </w:rPr>
          </w:pPr>
          <w:r>
            <w:fldChar w:fldCharType="begin"/>
          </w:r>
          <w:r>
            <w:instrText xml:space="preserve"> HYPERLINK \l "_Toc39156817" </w:instrText>
          </w:r>
          <w:r>
            <w:fldChar w:fldCharType="separate"/>
          </w:r>
          <w:r>
            <w:rPr>
              <w:rStyle w:val="26"/>
              <w:rFonts w:hint="eastAsia" w:ascii="宋体" w:hAnsi="宋体" w:cs="宋体"/>
              <w:color w:val="auto"/>
              <w:sz w:val="24"/>
            </w:rPr>
            <w:t>第七章</w:t>
          </w:r>
          <w:r>
            <w:rPr>
              <w:rStyle w:val="26"/>
              <w:rFonts w:ascii="宋体" w:hAnsi="宋体" w:cs="宋体"/>
              <w:color w:val="auto"/>
              <w:sz w:val="24"/>
            </w:rPr>
            <w:t xml:space="preserve"> </w:t>
          </w:r>
          <w:r>
            <w:rPr>
              <w:rStyle w:val="26"/>
              <w:rFonts w:hint="eastAsia" w:ascii="宋体" w:hAnsi="宋体" w:cs="宋体"/>
              <w:color w:val="auto"/>
              <w:sz w:val="24"/>
            </w:rPr>
            <w:t>质疑受理要求及附件</w:t>
          </w:r>
          <w:r>
            <w:rPr>
              <w:sz w:val="24"/>
            </w:rPr>
            <w:tab/>
          </w:r>
          <w:r>
            <w:rPr>
              <w:sz w:val="24"/>
            </w:rPr>
            <w:fldChar w:fldCharType="begin"/>
          </w:r>
          <w:r>
            <w:rPr>
              <w:sz w:val="24"/>
            </w:rPr>
            <w:instrText xml:space="preserve"> PAGEREF _Toc39156817 \h </w:instrText>
          </w:r>
          <w:r>
            <w:rPr>
              <w:sz w:val="24"/>
            </w:rPr>
            <w:fldChar w:fldCharType="separate"/>
          </w:r>
          <w:r>
            <w:rPr>
              <w:sz w:val="24"/>
            </w:rPr>
            <w:t>77</w:t>
          </w:r>
          <w:r>
            <w:rPr>
              <w:sz w:val="24"/>
            </w:rPr>
            <w:fldChar w:fldCharType="end"/>
          </w:r>
          <w:r>
            <w:rPr>
              <w:sz w:val="24"/>
            </w:rPr>
            <w:fldChar w:fldCharType="end"/>
          </w:r>
        </w:p>
        <w:p>
          <w:pPr>
            <w:spacing w:line="360" w:lineRule="auto"/>
            <w:rPr>
              <w:szCs w:val="21"/>
            </w:rPr>
          </w:pPr>
          <w:r>
            <w:rPr>
              <w:sz w:val="24"/>
            </w:rPr>
            <w:fldChar w:fldCharType="end"/>
          </w:r>
        </w:p>
      </w:sdtContent>
    </w:sdt>
    <w:p>
      <w:pPr>
        <w:rPr>
          <w:rFonts w:ascii="宋体" w:hAnsi="宋体" w:cs="宋体"/>
          <w:szCs w:val="21"/>
        </w:rPr>
      </w:pPr>
    </w:p>
    <w:p>
      <w:pPr>
        <w:rPr>
          <w:rFonts w:ascii="宋体" w:hAnsi="宋体" w:cs="宋体"/>
          <w:szCs w:val="21"/>
        </w:rPr>
      </w:pPr>
      <w:bookmarkStart w:id="643" w:name="_GoBack"/>
      <w:bookmarkEnd w:id="643"/>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pStyle w:val="3"/>
        <w:numPr>
          <w:ilvl w:val="0"/>
          <w:numId w:val="2"/>
        </w:numPr>
        <w:spacing w:before="0" w:after="0" w:line="360" w:lineRule="auto"/>
        <w:jc w:val="center"/>
        <w:rPr>
          <w:rFonts w:ascii="宋体" w:hAnsi="宋体" w:cs="宋体"/>
          <w:bCs w:val="0"/>
          <w:sz w:val="21"/>
          <w:szCs w:val="21"/>
        </w:rPr>
        <w:sectPr>
          <w:headerReference r:id="rId3" w:type="default"/>
          <w:footnotePr>
            <w:pos w:val="beneathText"/>
          </w:footnotePr>
          <w:pgSz w:w="11906" w:h="16838"/>
          <w:pgMar w:top="1588" w:right="1361" w:bottom="1588" w:left="1361" w:header="851" w:footer="992" w:gutter="0"/>
          <w:pgNumType w:fmt="numberInDash" w:start="1"/>
          <w:cols w:space="720" w:num="1"/>
          <w:titlePg/>
          <w:docGrid w:type="lines" w:linePitch="312" w:charSpace="0"/>
        </w:sectPr>
      </w:pPr>
    </w:p>
    <w:p>
      <w:pPr>
        <w:pStyle w:val="3"/>
        <w:spacing w:before="0" w:after="0" w:line="360" w:lineRule="auto"/>
        <w:jc w:val="center"/>
        <w:rPr>
          <w:rFonts w:ascii="宋体" w:hAnsi="宋体" w:cs="宋体"/>
          <w:bCs w:val="0"/>
          <w:sz w:val="30"/>
          <w:szCs w:val="30"/>
        </w:rPr>
      </w:pPr>
      <w:bookmarkStart w:id="0" w:name="_Toc39156811"/>
      <w:r>
        <w:rPr>
          <w:rFonts w:hint="eastAsia" w:ascii="宋体" w:hAnsi="宋体" w:cs="宋体"/>
          <w:sz w:val="30"/>
          <w:szCs w:val="30"/>
        </w:rPr>
        <w:t>第一章 磋商公告</w:t>
      </w:r>
      <w:bookmarkEnd w:id="0"/>
    </w:p>
    <w:p>
      <w:pPr>
        <w:spacing w:line="460" w:lineRule="exact"/>
        <w:ind w:firstLine="420" w:firstLineChars="200"/>
        <w:rPr>
          <w:rFonts w:ascii="宋体" w:hAnsi="宋体" w:cs="宋体"/>
          <w:szCs w:val="21"/>
          <w:lang w:val="zh-CN"/>
        </w:rPr>
      </w:pPr>
      <w:r>
        <w:rPr>
          <w:rFonts w:hint="eastAsia" w:ascii="宋体" w:hAnsi="宋体" w:cs="宋体"/>
          <w:szCs w:val="21"/>
        </w:rPr>
        <w:t>根据《中华人民共和国政府采购法》、《政府采购竞争性磋商管理暂行办法》财库（2014）214号、财政部令第87号《政府采购货物和服务招标投标管理办法》的相关规定，</w:t>
      </w:r>
      <w:r>
        <w:rPr>
          <w:rFonts w:hint="eastAsia" w:ascii="宋体" w:hAnsi="宋体" w:cs="宋体"/>
          <w:szCs w:val="21"/>
          <w:lang w:val="zh-CN"/>
        </w:rPr>
        <w:t>上海嘉定招投标工程审价咨询有限公司受采购人上海市嘉定区中心医院委托就下列项目进行竞争性磋商采购。</w:t>
      </w:r>
    </w:p>
    <w:p>
      <w:pPr>
        <w:spacing w:line="460" w:lineRule="exact"/>
        <w:ind w:firstLine="422" w:firstLineChars="200"/>
        <w:rPr>
          <w:rFonts w:ascii="宋体" w:hAnsi="宋体" w:cs="宋体"/>
          <w:b/>
          <w:szCs w:val="21"/>
        </w:rPr>
      </w:pPr>
      <w:r>
        <w:rPr>
          <w:rFonts w:hint="eastAsia" w:ascii="宋体" w:hAnsi="宋体" w:cs="宋体"/>
          <w:b/>
          <w:szCs w:val="21"/>
        </w:rPr>
        <w:t>一、合格的供应商必须具备以下条件：</w:t>
      </w:r>
    </w:p>
    <w:p>
      <w:pPr>
        <w:pStyle w:val="18"/>
        <w:spacing w:before="0" w:beforeAutospacing="0" w:after="0" w:afterAutospacing="0" w:line="460" w:lineRule="exact"/>
        <w:ind w:left="422"/>
        <w:rPr>
          <w:sz w:val="21"/>
          <w:szCs w:val="21"/>
        </w:rPr>
      </w:pPr>
      <w:r>
        <w:rPr>
          <w:rFonts w:hint="eastAsia"/>
          <w:sz w:val="21"/>
          <w:szCs w:val="21"/>
        </w:rPr>
        <w:t>（1）具有独立法人资格及独立承担民事责任的能力，需提供有效的营业执照和组织机构代码证（三证合一单位只需提供营业执照），须具备相应的经营范围；</w:t>
      </w:r>
    </w:p>
    <w:p>
      <w:pPr>
        <w:pStyle w:val="18"/>
        <w:spacing w:before="0" w:beforeAutospacing="0" w:after="0" w:afterAutospacing="0" w:line="460" w:lineRule="exact"/>
        <w:ind w:left="422"/>
        <w:rPr>
          <w:sz w:val="21"/>
          <w:szCs w:val="21"/>
        </w:rPr>
      </w:pPr>
      <w:r>
        <w:rPr>
          <w:rFonts w:hint="eastAsia"/>
          <w:sz w:val="21"/>
          <w:szCs w:val="21"/>
        </w:rPr>
        <w:t>（2）具有良好的商业信誉和健全的财务会计制度，在法律和财务上独立，根据商业法规合法运作；</w:t>
      </w:r>
    </w:p>
    <w:p>
      <w:pPr>
        <w:pStyle w:val="18"/>
        <w:spacing w:before="0" w:beforeAutospacing="0" w:after="0" w:afterAutospacing="0" w:line="460" w:lineRule="exact"/>
        <w:ind w:left="422"/>
        <w:rPr>
          <w:sz w:val="21"/>
          <w:szCs w:val="21"/>
        </w:rPr>
      </w:pPr>
      <w:r>
        <w:rPr>
          <w:rFonts w:hint="eastAsia"/>
          <w:sz w:val="21"/>
          <w:szCs w:val="21"/>
        </w:rPr>
        <w:t>（3）具有履行合同所必需的设备和专业技术能力；</w:t>
      </w:r>
    </w:p>
    <w:p>
      <w:pPr>
        <w:pStyle w:val="18"/>
        <w:spacing w:before="0" w:beforeAutospacing="0" w:after="0" w:afterAutospacing="0" w:line="460" w:lineRule="exact"/>
        <w:ind w:left="422"/>
        <w:rPr>
          <w:rFonts w:hint="eastAsia" w:eastAsia="宋体"/>
          <w:sz w:val="21"/>
          <w:szCs w:val="21"/>
          <w:lang w:val="en-US" w:eastAsia="zh-CN"/>
        </w:rPr>
      </w:pPr>
      <w:r>
        <w:rPr>
          <w:rFonts w:hint="eastAsia"/>
          <w:sz w:val="21"/>
          <w:szCs w:val="21"/>
        </w:rPr>
        <w:t>（4）具有</w:t>
      </w:r>
      <w:r>
        <w:rPr>
          <w:rFonts w:hint="eastAsia"/>
          <w:sz w:val="21"/>
          <w:szCs w:val="21"/>
          <w:lang w:eastAsia="zh-CN"/>
        </w:rPr>
        <w:t>建筑工程施工总承包资质三级及以上资质及有效的安全生产许可证；</w:t>
      </w:r>
    </w:p>
    <w:p>
      <w:pPr>
        <w:pStyle w:val="18"/>
        <w:spacing w:before="0" w:beforeAutospacing="0" w:after="0" w:afterAutospacing="0" w:line="460" w:lineRule="exact"/>
        <w:ind w:left="422"/>
        <w:rPr>
          <w:sz w:val="21"/>
          <w:szCs w:val="21"/>
        </w:rPr>
      </w:pPr>
      <w:r>
        <w:rPr>
          <w:rFonts w:hint="eastAsia"/>
          <w:sz w:val="21"/>
          <w:szCs w:val="21"/>
        </w:rPr>
        <w:t>（5）拟委派的项目负责人具有建筑工程专业二级及以上注册建造师执业资格；</w:t>
      </w:r>
      <w:r>
        <w:rPr>
          <w:sz w:val="21"/>
          <w:szCs w:val="21"/>
        </w:rPr>
        <w:t xml:space="preserve"> </w:t>
      </w:r>
    </w:p>
    <w:p>
      <w:pPr>
        <w:pStyle w:val="18"/>
        <w:spacing w:before="0" w:beforeAutospacing="0" w:after="0" w:afterAutospacing="0" w:line="460" w:lineRule="exact"/>
        <w:ind w:left="422"/>
        <w:rPr>
          <w:sz w:val="21"/>
          <w:szCs w:val="21"/>
        </w:rPr>
      </w:pPr>
      <w:r>
        <w:rPr>
          <w:rFonts w:hint="eastAsia"/>
          <w:sz w:val="21"/>
          <w:szCs w:val="21"/>
        </w:rPr>
        <w:t>（6）有依法缴纳税收和社会保障资金的良好记录，需提供有效的税务登记证（三证合一单位只需提供营业执照）；</w:t>
      </w:r>
    </w:p>
    <w:p>
      <w:pPr>
        <w:pStyle w:val="18"/>
        <w:spacing w:before="0" w:beforeAutospacing="0" w:after="0" w:afterAutospacing="0" w:line="460" w:lineRule="exact"/>
        <w:ind w:left="422"/>
        <w:rPr>
          <w:sz w:val="21"/>
          <w:szCs w:val="21"/>
        </w:rPr>
      </w:pPr>
      <w:r>
        <w:rPr>
          <w:rFonts w:hint="eastAsia"/>
          <w:sz w:val="21"/>
          <w:szCs w:val="21"/>
        </w:rPr>
        <w:t>（7）参加本次采购活动前三年内，在经营活动中没有重大违法记录；</w:t>
      </w:r>
    </w:p>
    <w:p>
      <w:pPr>
        <w:pStyle w:val="18"/>
        <w:spacing w:before="0" w:beforeAutospacing="0" w:after="0" w:afterAutospacing="0" w:line="460" w:lineRule="exact"/>
        <w:ind w:left="422"/>
        <w:rPr>
          <w:sz w:val="21"/>
          <w:szCs w:val="21"/>
        </w:rPr>
      </w:pPr>
      <w:r>
        <w:rPr>
          <w:rFonts w:hint="eastAsia"/>
          <w:sz w:val="21"/>
          <w:szCs w:val="21"/>
        </w:rPr>
        <w:t>（8）未被列入“信用中国”网站(</w:t>
      </w:r>
      <w:r>
        <w:fldChar w:fldCharType="begin"/>
      </w:r>
      <w:r>
        <w:instrText xml:space="preserve"> HYPERLINK "http://www.creditchina.gov.cn" </w:instrText>
      </w:r>
      <w:r>
        <w:fldChar w:fldCharType="separate"/>
      </w:r>
      <w:r>
        <w:rPr>
          <w:rStyle w:val="26"/>
          <w:rFonts w:hint="eastAsia"/>
          <w:color w:val="auto"/>
          <w:sz w:val="21"/>
          <w:szCs w:val="21"/>
        </w:rPr>
        <w:t>www.creditchina.gov.cn</w:t>
      </w:r>
      <w:r>
        <w:rPr>
          <w:rStyle w:val="26"/>
          <w:rFonts w:hint="eastAsia"/>
          <w:color w:val="auto"/>
          <w:sz w:val="21"/>
          <w:szCs w:val="21"/>
        </w:rPr>
        <w:fldChar w:fldCharType="end"/>
      </w:r>
      <w:r>
        <w:rPr>
          <w:rFonts w:hint="eastAsia"/>
          <w:sz w:val="21"/>
          <w:szCs w:val="21"/>
        </w:rPr>
        <w:t>)失信被执行人名单、重大税收违法案件当事人名单和中国政府采购网(www.ccgp.gov.cn)政府采购严重违法失信行为记录名单的供应商；</w:t>
      </w:r>
    </w:p>
    <w:p>
      <w:pPr>
        <w:pStyle w:val="18"/>
        <w:spacing w:before="0" w:beforeAutospacing="0" w:after="0" w:afterAutospacing="0" w:line="460" w:lineRule="exact"/>
        <w:ind w:left="422"/>
        <w:rPr>
          <w:sz w:val="21"/>
          <w:szCs w:val="21"/>
        </w:rPr>
      </w:pPr>
      <w:r>
        <w:rPr>
          <w:rFonts w:hint="eastAsia"/>
          <w:sz w:val="21"/>
          <w:szCs w:val="21"/>
        </w:rPr>
        <w:t>（9）本项目须贯彻中共上海市嘉定区纪律检查委员会“嘉纪（2018）11号文”关于《政府投资建设工程领域廉洁建设“六同”工作实施办法（试行）》的相关要求；</w:t>
      </w:r>
    </w:p>
    <w:p>
      <w:pPr>
        <w:pStyle w:val="18"/>
        <w:spacing w:before="0" w:beforeAutospacing="0" w:after="0" w:afterAutospacing="0" w:line="460" w:lineRule="exact"/>
        <w:ind w:left="422"/>
        <w:rPr>
          <w:sz w:val="21"/>
          <w:szCs w:val="21"/>
        </w:rPr>
      </w:pPr>
      <w:r>
        <w:rPr>
          <w:rFonts w:hint="eastAsia"/>
          <w:sz w:val="21"/>
          <w:szCs w:val="21"/>
        </w:rPr>
        <w:t>（10）本项目不接受联合体参与。</w:t>
      </w:r>
    </w:p>
    <w:p>
      <w:pPr>
        <w:spacing w:line="460" w:lineRule="exact"/>
        <w:ind w:firstLine="422" w:firstLineChars="200"/>
        <w:rPr>
          <w:rFonts w:ascii="宋体" w:hAnsi="宋体" w:cs="宋体"/>
          <w:b/>
          <w:szCs w:val="21"/>
        </w:rPr>
      </w:pPr>
      <w:r>
        <w:rPr>
          <w:rFonts w:hint="eastAsia" w:ascii="宋体" w:hAnsi="宋体" w:cs="宋体"/>
          <w:b/>
          <w:szCs w:val="21"/>
        </w:rPr>
        <w:t>二、项目概况：</w:t>
      </w:r>
    </w:p>
    <w:p>
      <w:pPr>
        <w:spacing w:line="460" w:lineRule="exact"/>
        <w:ind w:left="2" w:firstLine="371" w:firstLineChars="177"/>
        <w:rPr>
          <w:rFonts w:hint="eastAsia" w:ascii="宋体" w:hAnsi="宋体" w:eastAsia="宋体" w:cs="宋体"/>
          <w:szCs w:val="21"/>
          <w:lang w:eastAsia="zh-CN"/>
        </w:rPr>
      </w:pPr>
      <w:r>
        <w:rPr>
          <w:rFonts w:hint="eastAsia" w:ascii="宋体" w:hAnsi="宋体" w:cs="宋体"/>
          <w:szCs w:val="21"/>
        </w:rPr>
        <w:t>1、项目名称：</w:t>
      </w:r>
      <w:r>
        <w:rPr>
          <w:rFonts w:hint="eastAsia" w:ascii="宋体" w:hAnsi="宋体" w:cs="宋体"/>
          <w:szCs w:val="21"/>
          <w:lang w:eastAsia="zh-CN"/>
        </w:rPr>
        <w:t>嘉定中心医院急诊新建补液室及装修工程</w:t>
      </w:r>
    </w:p>
    <w:p>
      <w:pPr>
        <w:spacing w:line="460" w:lineRule="exact"/>
        <w:ind w:firstLine="371" w:firstLineChars="177"/>
        <w:rPr>
          <w:rFonts w:ascii="宋体" w:hAnsi="宋体" w:cs="宋体"/>
          <w:szCs w:val="21"/>
        </w:rPr>
      </w:pPr>
      <w:r>
        <w:rPr>
          <w:rFonts w:hint="eastAsia" w:ascii="宋体" w:hAnsi="宋体" w:cs="宋体"/>
          <w:szCs w:val="21"/>
        </w:rPr>
        <w:t>2、项目地点：嘉定区城北路1号</w:t>
      </w:r>
    </w:p>
    <w:p>
      <w:pPr>
        <w:spacing w:line="460" w:lineRule="exact"/>
        <w:ind w:firstLine="371" w:firstLineChars="177"/>
        <w:rPr>
          <w:rFonts w:ascii="宋体" w:hAnsi="宋体" w:cs="宋体"/>
          <w:szCs w:val="21"/>
        </w:rPr>
      </w:pPr>
      <w:r>
        <w:rPr>
          <w:rFonts w:hint="eastAsia" w:ascii="宋体" w:hAnsi="宋体" w:cs="宋体"/>
          <w:szCs w:val="21"/>
        </w:rPr>
        <w:t>3、项目内容：</w:t>
      </w:r>
      <w:r>
        <w:rPr>
          <w:rFonts w:hint="eastAsia" w:ascii="宋体" w:hAnsi="宋体" w:cs="宋体"/>
          <w:szCs w:val="21"/>
          <w:lang w:eastAsia="zh-CN"/>
        </w:rPr>
        <w:t>嘉定中心医院急诊新建补液室及装修工程</w:t>
      </w:r>
      <w:r>
        <w:rPr>
          <w:rFonts w:hint="eastAsia" w:ascii="宋体" w:hAnsi="宋体" w:cs="宋体"/>
          <w:szCs w:val="21"/>
        </w:rPr>
        <w:t>（具体详见第四章项目需求）。</w:t>
      </w:r>
    </w:p>
    <w:p>
      <w:pPr>
        <w:spacing w:line="460" w:lineRule="exact"/>
        <w:ind w:left="2" w:firstLine="371" w:firstLineChars="177"/>
        <w:rPr>
          <w:rFonts w:ascii="宋体" w:hAnsi="宋体" w:cs="宋体"/>
          <w:szCs w:val="21"/>
        </w:rPr>
      </w:pPr>
      <w:r>
        <w:rPr>
          <w:rFonts w:hint="eastAsia" w:ascii="宋体" w:hAnsi="宋体" w:cs="宋体"/>
          <w:szCs w:val="21"/>
        </w:rPr>
        <w:t>4、计划工期：</w:t>
      </w:r>
      <w:r>
        <w:rPr>
          <w:rFonts w:hint="eastAsia" w:ascii="宋体" w:hAnsi="宋体" w:cs="宋体"/>
          <w:szCs w:val="21"/>
          <w:lang w:val="en-US" w:eastAsia="zh-CN"/>
        </w:rPr>
        <w:t>30</w:t>
      </w:r>
      <w:r>
        <w:rPr>
          <w:rFonts w:hint="eastAsia" w:ascii="宋体" w:hAnsi="宋体" w:cs="宋体"/>
          <w:szCs w:val="21"/>
        </w:rPr>
        <w:t>日历天，开工日期以合同签订为准。</w:t>
      </w:r>
    </w:p>
    <w:p>
      <w:pPr>
        <w:spacing w:line="460" w:lineRule="exact"/>
        <w:ind w:left="2" w:firstLine="371" w:firstLineChars="177"/>
        <w:rPr>
          <w:rFonts w:hint="eastAsia" w:ascii="宋体" w:hAnsi="宋体" w:cs="宋体"/>
          <w:szCs w:val="21"/>
        </w:rPr>
      </w:pPr>
      <w:r>
        <w:rPr>
          <w:rFonts w:hint="eastAsia" w:ascii="宋体" w:hAnsi="宋体" w:cs="宋体"/>
          <w:szCs w:val="21"/>
        </w:rPr>
        <w:t>5、采购限额：</w:t>
      </w:r>
      <w:r>
        <w:rPr>
          <w:rFonts w:hint="eastAsia" w:ascii="宋体" w:hAnsi="宋体" w:cs="宋体"/>
          <w:szCs w:val="21"/>
          <w:lang w:val="en-US" w:eastAsia="zh-CN"/>
        </w:rPr>
        <w:t>56.972563</w:t>
      </w:r>
      <w:r>
        <w:rPr>
          <w:rFonts w:hint="eastAsia" w:ascii="宋体" w:hAnsi="宋体" w:cs="宋体"/>
          <w:szCs w:val="21"/>
        </w:rPr>
        <w:t>万元。</w:t>
      </w:r>
    </w:p>
    <w:p>
      <w:pPr>
        <w:spacing w:line="460" w:lineRule="exact"/>
        <w:ind w:left="2" w:firstLine="371" w:firstLineChars="177"/>
        <w:rPr>
          <w:rFonts w:hint="eastAsia" w:ascii="宋体" w:hAnsi="宋体" w:cs="宋体"/>
          <w:szCs w:val="21"/>
        </w:rPr>
      </w:pPr>
    </w:p>
    <w:p>
      <w:pPr>
        <w:spacing w:line="460" w:lineRule="exact"/>
        <w:ind w:left="2" w:firstLine="371" w:firstLineChars="177"/>
        <w:rPr>
          <w:rFonts w:hint="eastAsia" w:ascii="宋体" w:hAnsi="宋体" w:cs="宋体"/>
          <w:szCs w:val="21"/>
        </w:rPr>
      </w:pPr>
    </w:p>
    <w:p>
      <w:pPr>
        <w:spacing w:line="460" w:lineRule="exact"/>
        <w:ind w:firstLine="422" w:firstLineChars="200"/>
        <w:rPr>
          <w:rFonts w:ascii="宋体" w:hAnsi="宋体" w:cs="宋体"/>
          <w:b/>
          <w:szCs w:val="21"/>
        </w:rPr>
      </w:pPr>
      <w:r>
        <w:rPr>
          <w:rFonts w:hint="eastAsia" w:ascii="宋体" w:hAnsi="宋体" w:cs="宋体"/>
          <w:b/>
          <w:szCs w:val="21"/>
        </w:rPr>
        <w:t>三、报名时须携带的资料：</w:t>
      </w:r>
    </w:p>
    <w:p>
      <w:pPr>
        <w:spacing w:line="360" w:lineRule="auto"/>
        <w:ind w:firstLine="420" w:firstLineChars="200"/>
        <w:rPr>
          <w:rFonts w:ascii="宋体" w:hAnsi="宋体" w:cs="宋体"/>
          <w:szCs w:val="21"/>
        </w:rPr>
      </w:pPr>
      <w:r>
        <w:rPr>
          <w:rFonts w:hint="eastAsia" w:ascii="宋体" w:hAnsi="宋体" w:cs="宋体"/>
          <w:szCs w:val="21"/>
        </w:rPr>
        <w:t>1、（1）法定代表人需携带：</w:t>
      </w:r>
    </w:p>
    <w:p>
      <w:pPr>
        <w:pStyle w:val="18"/>
        <w:numPr>
          <w:ilvl w:val="0"/>
          <w:numId w:val="3"/>
        </w:numPr>
        <w:spacing w:before="0" w:beforeAutospacing="0" w:after="0" w:afterAutospacing="0" w:line="360" w:lineRule="auto"/>
        <w:ind w:left="840" w:firstLine="420" w:firstLineChars="200"/>
        <w:rPr>
          <w:sz w:val="21"/>
          <w:szCs w:val="21"/>
        </w:rPr>
      </w:pPr>
      <w:r>
        <w:rPr>
          <w:rFonts w:hint="eastAsia"/>
          <w:sz w:val="21"/>
          <w:szCs w:val="21"/>
        </w:rPr>
        <w:t>法定代表人身份证（复印件加盖公章，原件复核）；</w:t>
      </w:r>
    </w:p>
    <w:p>
      <w:pPr>
        <w:pStyle w:val="18"/>
        <w:spacing w:before="0" w:beforeAutospacing="0" w:after="0" w:afterAutospacing="0" w:line="360" w:lineRule="auto"/>
        <w:ind w:firstLine="630" w:firstLineChars="300"/>
        <w:rPr>
          <w:sz w:val="21"/>
          <w:szCs w:val="21"/>
        </w:rPr>
      </w:pPr>
      <w:r>
        <w:rPr>
          <w:rFonts w:hint="eastAsia"/>
          <w:sz w:val="21"/>
          <w:szCs w:val="21"/>
        </w:rPr>
        <w:t>（2）受委托代理人出席需携带：</w:t>
      </w:r>
    </w:p>
    <w:p>
      <w:pPr>
        <w:pStyle w:val="18"/>
        <w:numPr>
          <w:ilvl w:val="0"/>
          <w:numId w:val="4"/>
        </w:numPr>
        <w:spacing w:before="0" w:beforeAutospacing="0" w:after="0" w:afterAutospacing="0" w:line="360" w:lineRule="auto"/>
        <w:ind w:left="840"/>
        <w:rPr>
          <w:sz w:val="21"/>
          <w:szCs w:val="21"/>
        </w:rPr>
      </w:pPr>
      <w:r>
        <w:rPr>
          <w:rFonts w:hint="eastAsia"/>
          <w:sz w:val="21"/>
          <w:szCs w:val="21"/>
        </w:rPr>
        <w:t>法定代表人授权委托书原件（加盖公章和法人章）；</w:t>
      </w:r>
    </w:p>
    <w:p>
      <w:pPr>
        <w:pStyle w:val="18"/>
        <w:numPr>
          <w:ilvl w:val="0"/>
          <w:numId w:val="4"/>
        </w:numPr>
        <w:spacing w:before="0" w:beforeAutospacing="0" w:after="0" w:afterAutospacing="0" w:line="360" w:lineRule="auto"/>
        <w:ind w:left="840"/>
        <w:rPr>
          <w:sz w:val="21"/>
          <w:szCs w:val="21"/>
        </w:rPr>
      </w:pPr>
      <w:r>
        <w:rPr>
          <w:rFonts w:hint="eastAsia"/>
          <w:sz w:val="21"/>
          <w:szCs w:val="21"/>
        </w:rPr>
        <w:t>受委托代理人身份证（复印件加盖公章，原件复核）；</w:t>
      </w:r>
    </w:p>
    <w:p>
      <w:pPr>
        <w:numPr>
          <w:ilvl w:val="0"/>
          <w:numId w:val="5"/>
        </w:numPr>
        <w:spacing w:line="360" w:lineRule="auto"/>
        <w:ind w:firstLine="420" w:firstLineChars="200"/>
        <w:rPr>
          <w:rFonts w:ascii="宋体" w:hAnsi="宋体" w:cs="宋体"/>
          <w:szCs w:val="21"/>
        </w:rPr>
      </w:pPr>
      <w:r>
        <w:rPr>
          <w:rFonts w:hint="eastAsia" w:ascii="宋体" w:hAnsi="宋体" w:cs="宋体"/>
          <w:kern w:val="0"/>
          <w:szCs w:val="21"/>
          <w:lang w:val="zh-CN"/>
        </w:rPr>
        <w:t>法人</w:t>
      </w:r>
      <w:r>
        <w:rPr>
          <w:rFonts w:hint="eastAsia" w:ascii="宋体" w:hAnsi="宋体" w:cs="宋体"/>
          <w:kern w:val="0"/>
          <w:szCs w:val="21"/>
        </w:rPr>
        <w:t>营业执照、税务登记证、组织机构代码证（或三证合一的营业执照）</w:t>
      </w:r>
      <w:r>
        <w:rPr>
          <w:rFonts w:hint="eastAsia"/>
          <w:szCs w:val="21"/>
        </w:rPr>
        <w:t>（复印件加盖公章）</w:t>
      </w:r>
    </w:p>
    <w:p>
      <w:pPr>
        <w:numPr>
          <w:ilvl w:val="0"/>
          <w:numId w:val="5"/>
        </w:numPr>
        <w:spacing w:line="360" w:lineRule="auto"/>
        <w:ind w:firstLine="420" w:firstLineChars="200"/>
        <w:rPr>
          <w:rFonts w:ascii="宋体" w:hAnsi="宋体" w:cs="宋体"/>
          <w:szCs w:val="21"/>
        </w:rPr>
      </w:pPr>
      <w:r>
        <w:rPr>
          <w:rFonts w:hint="eastAsia"/>
          <w:szCs w:val="21"/>
        </w:rPr>
        <w:t>资质证书</w:t>
      </w:r>
      <w:r>
        <w:rPr>
          <w:rFonts w:hint="eastAsia"/>
          <w:szCs w:val="21"/>
          <w:lang w:eastAsia="zh-CN"/>
        </w:rPr>
        <w:t>、全生产许可证</w:t>
      </w:r>
      <w:r>
        <w:rPr>
          <w:rFonts w:hint="eastAsia"/>
          <w:szCs w:val="21"/>
        </w:rPr>
        <w:t>（复</w:t>
      </w:r>
      <w:r>
        <w:rPr>
          <w:rFonts w:hint="eastAsia"/>
          <w:szCs w:val="21"/>
          <w:lang w:eastAsia="zh-CN"/>
        </w:rPr>
        <w:t>安</w:t>
      </w:r>
      <w:r>
        <w:rPr>
          <w:rFonts w:hint="eastAsia"/>
          <w:szCs w:val="21"/>
        </w:rPr>
        <w:t>印件加盖公章）</w:t>
      </w:r>
    </w:p>
    <w:p>
      <w:pPr>
        <w:spacing w:line="360" w:lineRule="auto"/>
        <w:ind w:firstLine="422" w:firstLineChars="200"/>
        <w:rPr>
          <w:rFonts w:ascii="宋体" w:hAnsi="宋体" w:cs="宋体"/>
          <w:b/>
          <w:szCs w:val="21"/>
        </w:rPr>
      </w:pPr>
      <w:r>
        <w:rPr>
          <w:rFonts w:hint="eastAsia" w:ascii="宋体" w:hAnsi="宋体" w:cs="宋体"/>
          <w:b/>
          <w:szCs w:val="21"/>
        </w:rPr>
        <w:t>四、报名时间：</w:t>
      </w:r>
    </w:p>
    <w:p>
      <w:pPr>
        <w:spacing w:line="360" w:lineRule="auto"/>
        <w:ind w:firstLine="420" w:firstLineChars="200"/>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日上午9:00至202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日下午16:00时，工作时间，持报名时须携带的资料至上海市嘉定区仓场路3335号一楼报名并购买磋商文件，携带资料不全或逾期报名的不予办理。（磋商文件600元/份）。</w:t>
      </w:r>
    </w:p>
    <w:p>
      <w:pPr>
        <w:spacing w:line="360" w:lineRule="auto"/>
        <w:ind w:firstLine="371" w:firstLineChars="177"/>
        <w:rPr>
          <w:rFonts w:hint="eastAsia" w:ascii="宋体" w:hAnsi="宋体" w:cs="宋体"/>
          <w:szCs w:val="21"/>
        </w:rPr>
      </w:pPr>
      <w:r>
        <w:rPr>
          <w:rFonts w:hint="eastAsia" w:ascii="宋体" w:hAnsi="宋体" w:cs="宋体"/>
          <w:szCs w:val="21"/>
        </w:rPr>
        <w:t>注：进入报名场所人员，必须佩戴口罩，并配合工作人员做好实名登记，体温测量、出示“随申码”等工作，不配合工作的，不得进入报名场所（为减少交叉感染的可能，请各投标单位自行带好签字用笔）。</w:t>
      </w:r>
    </w:p>
    <w:p>
      <w:pPr>
        <w:spacing w:line="360" w:lineRule="auto"/>
        <w:ind w:firstLine="420" w:firstLineChars="200"/>
      </w:pPr>
      <w:r>
        <w:rPr>
          <w:rFonts w:hint="eastAsia" w:ascii="宋体" w:hAnsi="宋体" w:cs="宋体"/>
          <w:szCs w:val="21"/>
        </w:rPr>
        <w:t>因疫情影响，本次报名携带资料采用电子版预审方式，请各投标单位将以上相关资料上传至代理公司公共邮箱（jishubu3@jdztb.cn）内</w:t>
      </w:r>
      <w:r>
        <w:rPr>
          <w:rFonts w:hint="eastAsia" w:ascii="宋体" w:hAnsi="宋体" w:cs="宋体"/>
          <w:szCs w:val="21"/>
          <w:lang w:eastAsia="zh-CN"/>
        </w:rPr>
        <w:t>，并注明项目名称及单位简称</w:t>
      </w:r>
      <w:r>
        <w:rPr>
          <w:rFonts w:hint="eastAsia" w:ascii="宋体" w:hAnsi="宋体" w:cs="宋体"/>
          <w:szCs w:val="21"/>
        </w:rPr>
        <w:t>。通过预审的投标单位，将通过邮箱发放招标文件，请投标单位自行关注邮件并及时下载。开标时，请将电子版预审资料原件交由招标代理人员复审，审核通过后方可参与开标。审核不通过，投标文件作拒收处理。招标文件工本费在开标前至本公司财务室支付，请知悉。</w:t>
      </w:r>
    </w:p>
    <w:p>
      <w:pPr>
        <w:numPr>
          <w:ilvl w:val="0"/>
          <w:numId w:val="6"/>
        </w:numPr>
        <w:spacing w:before="120" w:beforeLines="50" w:line="360" w:lineRule="auto"/>
        <w:ind w:firstLine="422" w:firstLineChars="200"/>
        <w:rPr>
          <w:rFonts w:ascii="宋体" w:hAnsi="宋体" w:cs="宋体"/>
          <w:b/>
          <w:szCs w:val="21"/>
        </w:rPr>
      </w:pPr>
      <w:r>
        <w:rPr>
          <w:rFonts w:hint="eastAsia" w:ascii="宋体" w:hAnsi="宋体" w:cs="宋体"/>
          <w:b/>
          <w:szCs w:val="21"/>
        </w:rPr>
        <w:t>疑问与澄清：</w:t>
      </w:r>
    </w:p>
    <w:p>
      <w:pPr>
        <w:spacing w:line="360" w:lineRule="auto"/>
        <w:ind w:firstLine="420" w:firstLineChars="200"/>
        <w:rPr>
          <w:rFonts w:ascii="宋体" w:hAnsi="宋体" w:cs="宋体"/>
          <w:szCs w:val="21"/>
        </w:rPr>
      </w:pPr>
      <w:r>
        <w:rPr>
          <w:rFonts w:hint="eastAsia" w:ascii="宋体" w:hAnsi="宋体" w:cs="宋体"/>
          <w:szCs w:val="21"/>
        </w:rPr>
        <w:t>供应商对招标文件有疑问的可于202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22</w:t>
      </w:r>
      <w:r>
        <w:rPr>
          <w:rFonts w:hint="eastAsia" w:ascii="宋体" w:hAnsi="宋体" w:cs="宋体"/>
          <w:szCs w:val="21"/>
        </w:rPr>
        <w:t>日下午2点整之前以邮件的方式向招标代理公司提出，由招标代理负责统一解答。</w:t>
      </w:r>
    </w:p>
    <w:p>
      <w:pPr>
        <w:spacing w:line="360" w:lineRule="auto"/>
        <w:ind w:firstLine="420" w:firstLineChars="200"/>
        <w:rPr>
          <w:rFonts w:ascii="宋体" w:hAnsi="宋体" w:cs="宋体"/>
          <w:szCs w:val="21"/>
        </w:rPr>
      </w:pPr>
      <w:r>
        <w:rPr>
          <w:rFonts w:hint="eastAsia" w:ascii="宋体" w:hAnsi="宋体" w:cs="宋体"/>
          <w:szCs w:val="21"/>
        </w:rPr>
        <w:t>采购人（采购代理机构）以邮件或召开答疑会的形式发布澄清纪要，采购人（采购代理机构）发布澄清纪要的时间为202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22</w:t>
      </w:r>
      <w:r>
        <w:rPr>
          <w:rFonts w:hint="eastAsia" w:ascii="宋体" w:hAnsi="宋体" w:cs="宋体"/>
          <w:szCs w:val="21"/>
        </w:rPr>
        <w:t>日下午4点之前。</w:t>
      </w:r>
    </w:p>
    <w:p>
      <w:pPr>
        <w:numPr>
          <w:ilvl w:val="0"/>
          <w:numId w:val="6"/>
        </w:numPr>
        <w:spacing w:before="120" w:beforeLines="50" w:line="360" w:lineRule="auto"/>
        <w:ind w:firstLine="422" w:firstLineChars="200"/>
        <w:rPr>
          <w:rFonts w:ascii="宋体" w:hAnsi="宋体" w:cs="宋体"/>
          <w:b/>
          <w:szCs w:val="21"/>
        </w:rPr>
      </w:pPr>
      <w:r>
        <w:rPr>
          <w:rFonts w:hint="eastAsia" w:ascii="宋体" w:hAnsi="宋体" w:cs="宋体"/>
          <w:b/>
          <w:szCs w:val="21"/>
        </w:rPr>
        <w:t>递交响应文件截止时间和磋商时间：</w:t>
      </w:r>
    </w:p>
    <w:p>
      <w:pPr>
        <w:spacing w:line="360" w:lineRule="auto"/>
        <w:ind w:firstLine="420" w:firstLineChars="200"/>
        <w:rPr>
          <w:rFonts w:ascii="宋体" w:hAnsi="宋体" w:cs="宋体"/>
          <w:szCs w:val="21"/>
        </w:rPr>
      </w:pPr>
      <w:r>
        <w:rPr>
          <w:rFonts w:hint="eastAsia" w:ascii="宋体" w:hAnsi="宋体" w:cs="宋体"/>
          <w:szCs w:val="21"/>
        </w:rPr>
        <w:t>递交响应文件截止时间：202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w:t>
      </w:r>
      <w:r>
        <w:rPr>
          <w:rFonts w:hint="eastAsia" w:ascii="宋体" w:hAnsi="宋体" w:cs="宋体"/>
          <w:szCs w:val="21"/>
          <w:lang w:eastAsia="zh-CN"/>
        </w:rPr>
        <w:t>下</w:t>
      </w:r>
      <w:r>
        <w:rPr>
          <w:rFonts w:hint="eastAsia" w:ascii="宋体" w:hAnsi="宋体" w:cs="宋体"/>
          <w:szCs w:val="21"/>
        </w:rPr>
        <w:t>午</w:t>
      </w:r>
      <w:r>
        <w:rPr>
          <w:rFonts w:hint="eastAsia" w:ascii="宋体" w:hAnsi="宋体" w:cs="宋体"/>
          <w:szCs w:val="21"/>
          <w:lang w:val="en-US" w:eastAsia="zh-CN"/>
        </w:rPr>
        <w:t>13</w:t>
      </w:r>
      <w:r>
        <w:rPr>
          <w:rFonts w:hint="eastAsia" w:ascii="宋体" w:hAnsi="宋体" w:cs="宋体"/>
          <w:szCs w:val="21"/>
        </w:rPr>
        <w:t>:30时，迟到或不符合规定的响应文件恕不接受。</w:t>
      </w:r>
    </w:p>
    <w:p>
      <w:pPr>
        <w:spacing w:line="360" w:lineRule="auto"/>
        <w:ind w:firstLine="420" w:firstLineChars="200"/>
        <w:rPr>
          <w:rFonts w:hint="eastAsia" w:ascii="宋体" w:hAnsi="宋体" w:cs="宋体"/>
          <w:szCs w:val="21"/>
        </w:rPr>
      </w:pPr>
      <w:r>
        <w:rPr>
          <w:rFonts w:hint="eastAsia" w:ascii="宋体" w:hAnsi="宋体" w:cs="宋体"/>
          <w:szCs w:val="21"/>
        </w:rPr>
        <w:t>磋商时间：202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w:t>
      </w:r>
      <w:r>
        <w:rPr>
          <w:rFonts w:hint="eastAsia" w:ascii="宋体" w:hAnsi="宋体" w:cs="宋体"/>
          <w:szCs w:val="21"/>
          <w:lang w:eastAsia="zh-CN"/>
        </w:rPr>
        <w:t>下</w:t>
      </w:r>
      <w:r>
        <w:rPr>
          <w:rFonts w:hint="eastAsia" w:ascii="宋体" w:hAnsi="宋体" w:cs="宋体"/>
          <w:szCs w:val="21"/>
        </w:rPr>
        <w:t>午</w:t>
      </w:r>
      <w:r>
        <w:rPr>
          <w:rFonts w:hint="eastAsia" w:ascii="宋体" w:hAnsi="宋体" w:cs="宋体"/>
          <w:szCs w:val="21"/>
          <w:lang w:val="en-US" w:eastAsia="zh-CN"/>
        </w:rPr>
        <w:t>13</w:t>
      </w:r>
      <w:r>
        <w:rPr>
          <w:rFonts w:hint="eastAsia" w:ascii="宋体" w:hAnsi="宋体" w:cs="宋体"/>
          <w:szCs w:val="21"/>
        </w:rPr>
        <w:t>:</w:t>
      </w:r>
      <w:r>
        <w:rPr>
          <w:rFonts w:hint="eastAsia" w:ascii="宋体" w:hAnsi="宋体" w:cs="宋体"/>
          <w:szCs w:val="21"/>
          <w:lang w:val="en-US" w:eastAsia="zh-CN"/>
        </w:rPr>
        <w:t>45时</w:t>
      </w:r>
      <w:r>
        <w:rPr>
          <w:rFonts w:hint="eastAsia" w:ascii="宋体" w:hAnsi="宋体" w:cs="宋体"/>
          <w:szCs w:val="21"/>
        </w:rPr>
        <w:t>。</w:t>
      </w:r>
    </w:p>
    <w:p>
      <w:pPr>
        <w:numPr>
          <w:ilvl w:val="0"/>
          <w:numId w:val="6"/>
        </w:numPr>
        <w:spacing w:before="120" w:beforeLines="50" w:after="120" w:afterLines="50" w:line="360" w:lineRule="auto"/>
        <w:ind w:firstLine="422" w:firstLineChars="200"/>
        <w:rPr>
          <w:rFonts w:ascii="宋体" w:hAnsi="宋体" w:cs="宋体"/>
          <w:b/>
          <w:szCs w:val="21"/>
        </w:rPr>
      </w:pPr>
      <w:r>
        <w:rPr>
          <w:rFonts w:hint="eastAsia" w:ascii="宋体" w:hAnsi="宋体" w:cs="宋体"/>
          <w:b/>
          <w:szCs w:val="21"/>
        </w:rPr>
        <w:t>递交响应文件地点和磋商地点：</w:t>
      </w:r>
    </w:p>
    <w:p>
      <w:pPr>
        <w:spacing w:before="120" w:beforeLines="50" w:after="120" w:afterLines="50" w:line="360" w:lineRule="auto"/>
        <w:ind w:firstLine="420" w:firstLineChars="200"/>
        <w:rPr>
          <w:rFonts w:ascii="宋体" w:hAnsi="宋体" w:cs="宋体"/>
          <w:szCs w:val="21"/>
        </w:rPr>
      </w:pPr>
      <w:r>
        <w:rPr>
          <w:rFonts w:hint="eastAsia" w:ascii="宋体" w:hAnsi="宋体" w:cs="宋体"/>
          <w:szCs w:val="21"/>
        </w:rPr>
        <w:t>上海市嘉定区仓场路3335号一楼开标大厅。</w:t>
      </w:r>
    </w:p>
    <w:p>
      <w:pPr>
        <w:spacing w:before="120" w:beforeLines="50" w:after="120" w:afterLines="50" w:line="360" w:lineRule="auto"/>
        <w:ind w:firstLine="422" w:firstLineChars="200"/>
        <w:rPr>
          <w:rFonts w:ascii="宋体" w:hAnsi="宋体" w:cs="宋体"/>
          <w:b/>
          <w:bCs/>
          <w:szCs w:val="21"/>
        </w:rPr>
      </w:pPr>
      <w:r>
        <w:rPr>
          <w:rFonts w:hint="eastAsia" w:ascii="宋体" w:hAnsi="宋体" w:cs="宋体"/>
          <w:b/>
          <w:bCs/>
          <w:szCs w:val="21"/>
        </w:rPr>
        <w:t>八、联系方式</w:t>
      </w:r>
    </w:p>
    <w:p>
      <w:pPr>
        <w:spacing w:line="360" w:lineRule="auto"/>
        <w:ind w:firstLine="420" w:firstLineChars="200"/>
        <w:rPr>
          <w:rFonts w:ascii="宋体" w:hAnsi="宋体" w:cs="宋体"/>
          <w:szCs w:val="21"/>
        </w:rPr>
      </w:pPr>
      <w:r>
        <w:rPr>
          <w:rFonts w:hint="eastAsia" w:ascii="宋体" w:hAnsi="宋体" w:cs="宋体"/>
          <w:szCs w:val="21"/>
        </w:rPr>
        <w:t>采购</w:t>
      </w:r>
      <w:r>
        <w:rPr>
          <w:rFonts w:ascii="宋体" w:hAnsi="宋体" w:cs="宋体"/>
          <w:szCs w:val="21"/>
        </w:rPr>
        <w:t>人：</w:t>
      </w:r>
      <w:r>
        <w:rPr>
          <w:rFonts w:hint="eastAsia" w:ascii="宋体" w:hAnsi="宋体" w:cs="宋体"/>
          <w:szCs w:val="21"/>
        </w:rPr>
        <w:t>上海市嘉定区中心医院</w:t>
      </w:r>
    </w:p>
    <w:p>
      <w:pPr>
        <w:spacing w:line="360" w:lineRule="auto"/>
        <w:ind w:firstLine="420" w:firstLineChars="200"/>
        <w:rPr>
          <w:rFonts w:ascii="宋体" w:hAnsi="宋体" w:cs="宋体"/>
          <w:szCs w:val="21"/>
        </w:rPr>
      </w:pPr>
      <w:r>
        <w:rPr>
          <w:rFonts w:ascii="宋体" w:hAnsi="宋体" w:cs="宋体"/>
          <w:szCs w:val="21"/>
        </w:rPr>
        <w:t>联系地址：</w:t>
      </w:r>
      <w:r>
        <w:rPr>
          <w:rFonts w:hint="eastAsia" w:ascii="宋体" w:hAnsi="宋体" w:cs="宋体"/>
          <w:szCs w:val="21"/>
        </w:rPr>
        <w:t>嘉定区城北路1号</w:t>
      </w:r>
    </w:p>
    <w:p>
      <w:pPr>
        <w:spacing w:line="360" w:lineRule="auto"/>
        <w:ind w:firstLine="420" w:firstLineChars="200"/>
        <w:rPr>
          <w:rFonts w:hint="eastAsia" w:ascii="宋体" w:hAnsi="宋体" w:eastAsia="宋体" w:cs="宋体"/>
          <w:szCs w:val="21"/>
          <w:lang w:val="en-US" w:eastAsia="zh-CN"/>
        </w:rPr>
      </w:pPr>
      <w:r>
        <w:rPr>
          <w:rFonts w:ascii="宋体" w:hAnsi="宋体" w:cs="宋体"/>
          <w:szCs w:val="21"/>
        </w:rPr>
        <w:t>联系人：</w:t>
      </w:r>
      <w:r>
        <w:rPr>
          <w:rFonts w:hint="eastAsia" w:ascii="宋体" w:hAnsi="宋体" w:cs="宋体"/>
          <w:szCs w:val="21"/>
          <w:lang w:eastAsia="zh-CN"/>
        </w:rPr>
        <w:t>张晓贤</w:t>
      </w:r>
    </w:p>
    <w:p>
      <w:pPr>
        <w:spacing w:line="360" w:lineRule="auto"/>
        <w:ind w:firstLine="420" w:firstLineChars="200"/>
        <w:rPr>
          <w:rFonts w:hint="default" w:ascii="宋体" w:hAnsi="宋体" w:eastAsia="宋体" w:cs="宋体"/>
          <w:szCs w:val="21"/>
          <w:lang w:val="en-US" w:eastAsia="zh-CN"/>
        </w:rPr>
      </w:pPr>
      <w:r>
        <w:rPr>
          <w:rFonts w:ascii="宋体" w:hAnsi="宋体" w:cs="宋体"/>
          <w:szCs w:val="21"/>
        </w:rPr>
        <w:t>联系电话：</w:t>
      </w:r>
      <w:r>
        <w:rPr>
          <w:rFonts w:hint="eastAsia" w:ascii="宋体" w:hAnsi="宋体" w:cs="宋体"/>
          <w:szCs w:val="21"/>
          <w:lang w:val="en-US" w:eastAsia="zh-CN"/>
        </w:rPr>
        <w:t>13917691718</w:t>
      </w:r>
    </w:p>
    <w:p>
      <w:pPr>
        <w:spacing w:line="360" w:lineRule="auto"/>
        <w:ind w:firstLine="420" w:firstLineChars="200"/>
        <w:rPr>
          <w:bCs/>
        </w:rPr>
      </w:pPr>
    </w:p>
    <w:p>
      <w:pPr>
        <w:spacing w:line="360" w:lineRule="auto"/>
        <w:ind w:firstLine="420" w:firstLineChars="200"/>
        <w:rPr>
          <w:rFonts w:ascii="宋体" w:hAnsi="宋体" w:cs="宋体"/>
          <w:szCs w:val="21"/>
        </w:rPr>
      </w:pPr>
      <w:r>
        <w:rPr>
          <w:rFonts w:hint="eastAsia" w:ascii="宋体" w:hAnsi="宋体" w:cs="宋体"/>
          <w:szCs w:val="21"/>
        </w:rPr>
        <w:t xml:space="preserve">采购代理机构：上海嘉定招投标工程审价咨询有限公司 </w:t>
      </w:r>
    </w:p>
    <w:p>
      <w:pPr>
        <w:spacing w:line="360" w:lineRule="auto"/>
        <w:ind w:firstLine="420" w:firstLineChars="200"/>
        <w:rPr>
          <w:rFonts w:ascii="宋体" w:hAnsi="宋体" w:cs="宋体"/>
          <w:szCs w:val="21"/>
        </w:rPr>
      </w:pPr>
      <w:r>
        <w:rPr>
          <w:rFonts w:hint="eastAsia" w:ascii="宋体" w:hAnsi="宋体" w:cs="宋体"/>
          <w:szCs w:val="21"/>
        </w:rPr>
        <w:t>联系地址：上海市嘉定区仓场路3335号</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联系人：</w:t>
      </w:r>
      <w:r>
        <w:rPr>
          <w:rFonts w:hint="eastAsia" w:ascii="宋体" w:hAnsi="宋体" w:cs="宋体"/>
          <w:szCs w:val="21"/>
          <w:lang w:eastAsia="zh-CN"/>
        </w:rPr>
        <w:t>蒋玉良</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联系电话：</w:t>
      </w:r>
      <w:r>
        <w:rPr>
          <w:rFonts w:hint="eastAsia" w:ascii="宋体" w:hAnsi="宋体" w:cs="宋体"/>
          <w:szCs w:val="21"/>
          <w:lang w:val="en-US" w:eastAsia="zh-CN"/>
        </w:rPr>
        <w:t>59539568-</w:t>
      </w:r>
      <w:r>
        <w:rPr>
          <w:rFonts w:hint="eastAsia" w:ascii="宋体" w:hAnsi="宋体" w:cs="宋体"/>
          <w:szCs w:val="21"/>
        </w:rPr>
        <w:t>8</w:t>
      </w:r>
      <w:r>
        <w:rPr>
          <w:rFonts w:hint="eastAsia" w:ascii="宋体" w:hAnsi="宋体" w:cs="宋体"/>
          <w:szCs w:val="21"/>
          <w:lang w:val="en-US" w:eastAsia="zh-CN"/>
        </w:rPr>
        <w:t>21</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邮箱：jishubu</w:t>
      </w:r>
      <w:r>
        <w:rPr>
          <w:rFonts w:hint="eastAsia" w:ascii="宋体" w:hAnsi="宋体" w:cs="宋体"/>
          <w:szCs w:val="21"/>
          <w:highlight w:val="none"/>
          <w:lang w:val="en-US" w:eastAsia="zh-CN"/>
        </w:rPr>
        <w:t>3</w:t>
      </w:r>
      <w:r>
        <w:rPr>
          <w:rFonts w:hint="eastAsia" w:ascii="宋体" w:hAnsi="宋体" w:cs="宋体"/>
          <w:szCs w:val="21"/>
          <w:highlight w:val="none"/>
        </w:rPr>
        <w:t>@jdztb.cn</w:t>
      </w:r>
    </w:p>
    <w:p>
      <w:pPr>
        <w:pStyle w:val="30"/>
        <w:spacing w:line="360" w:lineRule="auto"/>
        <w:ind w:firstLineChars="0"/>
        <w:rPr>
          <w:rFonts w:ascii="宋体" w:hAnsi="宋体" w:cs="宋体"/>
          <w:kern w:val="0"/>
          <w:szCs w:val="21"/>
        </w:rPr>
      </w:pPr>
    </w:p>
    <w:p>
      <w:pPr>
        <w:pStyle w:val="3"/>
        <w:spacing w:before="0" w:after="0" w:line="360" w:lineRule="auto"/>
        <w:jc w:val="center"/>
        <w:rPr>
          <w:rFonts w:ascii="宋体" w:hAnsi="宋体" w:cs="宋体"/>
          <w:sz w:val="21"/>
          <w:szCs w:val="21"/>
        </w:rPr>
      </w:pPr>
      <w:r>
        <w:rPr>
          <w:rStyle w:val="24"/>
          <w:rFonts w:hint="eastAsia" w:ascii="宋体" w:hAnsi="宋体" w:cs="宋体"/>
          <w:b/>
          <w:bCs w:val="0"/>
          <w:sz w:val="21"/>
          <w:szCs w:val="21"/>
        </w:rPr>
        <w:br w:type="page"/>
      </w:r>
      <w:bookmarkStart w:id="1" w:name="_Toc39156812"/>
      <w:r>
        <w:rPr>
          <w:rFonts w:hint="eastAsia" w:ascii="宋体" w:hAnsi="宋体" w:cs="宋体"/>
          <w:sz w:val="30"/>
          <w:szCs w:val="30"/>
        </w:rPr>
        <w:t>第二章</w:t>
      </w:r>
      <w:r>
        <w:rPr>
          <w:rFonts w:hint="eastAsia"/>
          <w:bCs w:val="0"/>
          <w:sz w:val="30"/>
          <w:szCs w:val="30"/>
        </w:rPr>
        <w:t xml:space="preserve"> </w:t>
      </w:r>
      <w:r>
        <w:rPr>
          <w:rFonts w:hint="eastAsia" w:ascii="宋体" w:hAnsi="宋体" w:cs="宋体"/>
          <w:sz w:val="30"/>
          <w:szCs w:val="30"/>
        </w:rPr>
        <w:t>供应商须知及前附表</w:t>
      </w:r>
      <w:bookmarkEnd w:id="1"/>
    </w:p>
    <w:p>
      <w:pPr>
        <w:pStyle w:val="4"/>
        <w:jc w:val="center"/>
        <w:rPr>
          <w:rFonts w:ascii="宋体" w:hAnsi="宋体" w:cs="宋体"/>
          <w:sz w:val="21"/>
          <w:szCs w:val="21"/>
        </w:rPr>
      </w:pPr>
      <w:r>
        <w:rPr>
          <w:rFonts w:hint="eastAsia" w:ascii="宋体" w:hAnsi="宋体" w:cs="宋体"/>
          <w:sz w:val="21"/>
          <w:szCs w:val="21"/>
        </w:rPr>
        <w:t>第一部分 供应商须知前附表</w:t>
      </w:r>
    </w:p>
    <w:tbl>
      <w:tblPr>
        <w:tblStyle w:val="21"/>
        <w:tblW w:w="9180" w:type="dxa"/>
        <w:tblInd w:w="0" w:type="dxa"/>
        <w:tblLayout w:type="fixed"/>
        <w:tblCellMar>
          <w:top w:w="0" w:type="dxa"/>
          <w:left w:w="108" w:type="dxa"/>
          <w:bottom w:w="0" w:type="dxa"/>
          <w:right w:w="108" w:type="dxa"/>
        </w:tblCellMar>
      </w:tblPr>
      <w:tblGrid>
        <w:gridCol w:w="1238"/>
        <w:gridCol w:w="7942"/>
      </w:tblGrid>
      <w:tr>
        <w:tblPrEx>
          <w:tblCellMar>
            <w:top w:w="0" w:type="dxa"/>
            <w:left w:w="108" w:type="dxa"/>
            <w:bottom w:w="0" w:type="dxa"/>
            <w:right w:w="108" w:type="dxa"/>
          </w:tblCellMar>
        </w:tblPrEx>
        <w:trPr>
          <w:trHeight w:val="358" w:hRule="atLeast"/>
        </w:trPr>
        <w:tc>
          <w:tcPr>
            <w:tcW w:w="12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序号</w:t>
            </w:r>
          </w:p>
        </w:tc>
        <w:tc>
          <w:tcPr>
            <w:tcW w:w="794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内    容</w:t>
            </w:r>
          </w:p>
        </w:tc>
      </w:tr>
      <w:tr>
        <w:tblPrEx>
          <w:tblCellMar>
            <w:top w:w="0" w:type="dxa"/>
            <w:left w:w="108" w:type="dxa"/>
            <w:bottom w:w="0" w:type="dxa"/>
            <w:right w:w="108" w:type="dxa"/>
          </w:tblCellMar>
        </w:tblPrEx>
        <w:trPr>
          <w:trHeight w:val="462" w:hRule="atLeast"/>
        </w:trPr>
        <w:tc>
          <w:tcPr>
            <w:tcW w:w="123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7942"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b/>
                <w:szCs w:val="21"/>
                <w:lang w:eastAsia="zh-CN"/>
              </w:rPr>
            </w:pPr>
            <w:r>
              <w:rPr>
                <w:rFonts w:hint="eastAsia" w:ascii="宋体" w:hAnsi="宋体" w:cs="宋体"/>
                <w:kern w:val="0"/>
                <w:szCs w:val="21"/>
              </w:rPr>
              <w:t>项目名称：</w:t>
            </w:r>
            <w:r>
              <w:rPr>
                <w:rFonts w:hint="eastAsia" w:ascii="宋体" w:hAnsi="宋体" w:cs="宋体"/>
                <w:kern w:val="0"/>
                <w:szCs w:val="21"/>
                <w:lang w:eastAsia="zh-CN"/>
              </w:rPr>
              <w:t>嘉定中心医院急诊新建补液室及装修工程</w:t>
            </w:r>
          </w:p>
        </w:tc>
      </w:tr>
      <w:tr>
        <w:tblPrEx>
          <w:tblCellMar>
            <w:top w:w="0" w:type="dxa"/>
            <w:left w:w="108" w:type="dxa"/>
            <w:bottom w:w="0" w:type="dxa"/>
            <w:right w:w="108" w:type="dxa"/>
          </w:tblCellMar>
        </w:tblPrEx>
        <w:trPr>
          <w:trHeight w:val="462" w:hRule="atLeast"/>
        </w:trPr>
        <w:tc>
          <w:tcPr>
            <w:tcW w:w="123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794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szCs w:val="21"/>
              </w:rPr>
              <w:t>项目地点：嘉定区城北路1号</w:t>
            </w:r>
          </w:p>
        </w:tc>
      </w:tr>
      <w:tr>
        <w:tblPrEx>
          <w:tblCellMar>
            <w:top w:w="0" w:type="dxa"/>
            <w:left w:w="108" w:type="dxa"/>
            <w:bottom w:w="0" w:type="dxa"/>
            <w:right w:w="108" w:type="dxa"/>
          </w:tblCellMar>
        </w:tblPrEx>
        <w:trPr>
          <w:trHeight w:val="424" w:hRule="atLeast"/>
        </w:trPr>
        <w:tc>
          <w:tcPr>
            <w:tcW w:w="123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7942"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最高投标限价：</w:t>
            </w:r>
            <w:r>
              <w:rPr>
                <w:rFonts w:hint="eastAsia" w:ascii="宋体" w:hAnsi="宋体" w:cs="宋体"/>
                <w:szCs w:val="21"/>
                <w:u w:val="single"/>
              </w:rPr>
              <w:t>56.972563</w:t>
            </w:r>
            <w:r>
              <w:rPr>
                <w:rFonts w:hint="eastAsia" w:ascii="宋体" w:hAnsi="宋体" w:cs="宋体"/>
                <w:szCs w:val="21"/>
              </w:rPr>
              <w:t>万元</w:t>
            </w:r>
          </w:p>
        </w:tc>
      </w:tr>
      <w:tr>
        <w:tblPrEx>
          <w:tblCellMar>
            <w:top w:w="0" w:type="dxa"/>
            <w:left w:w="108" w:type="dxa"/>
            <w:bottom w:w="0" w:type="dxa"/>
            <w:right w:w="108" w:type="dxa"/>
          </w:tblCellMar>
        </w:tblPrEx>
        <w:trPr>
          <w:trHeight w:val="462" w:hRule="atLeast"/>
        </w:trPr>
        <w:tc>
          <w:tcPr>
            <w:tcW w:w="123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794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资金来源：</w:t>
            </w:r>
            <w:r>
              <w:rPr>
                <w:rFonts w:hint="eastAsia" w:ascii="宋体" w:hAnsi="宋体" w:cs="宋体"/>
                <w:kern w:val="0"/>
                <w:szCs w:val="21"/>
                <w:lang w:eastAsia="zh-CN"/>
              </w:rPr>
              <w:t>自筹资金</w:t>
            </w:r>
            <w:r>
              <w:rPr>
                <w:rFonts w:hint="eastAsia" w:ascii="宋体" w:hAnsi="宋体" w:cs="宋体"/>
                <w:kern w:val="0"/>
                <w:szCs w:val="21"/>
              </w:rPr>
              <w:t>100%</w:t>
            </w:r>
          </w:p>
        </w:tc>
      </w:tr>
      <w:tr>
        <w:tblPrEx>
          <w:tblCellMar>
            <w:top w:w="0" w:type="dxa"/>
            <w:left w:w="108" w:type="dxa"/>
            <w:bottom w:w="0" w:type="dxa"/>
            <w:right w:w="108" w:type="dxa"/>
          </w:tblCellMar>
        </w:tblPrEx>
        <w:trPr>
          <w:trHeight w:val="457" w:hRule="atLeast"/>
        </w:trPr>
        <w:tc>
          <w:tcPr>
            <w:tcW w:w="123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794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采购代理机构详细信息：详见第一章磋商公告</w:t>
            </w:r>
          </w:p>
        </w:tc>
      </w:tr>
      <w:tr>
        <w:tblPrEx>
          <w:tblCellMar>
            <w:top w:w="0" w:type="dxa"/>
            <w:left w:w="108" w:type="dxa"/>
            <w:bottom w:w="0" w:type="dxa"/>
            <w:right w:w="108" w:type="dxa"/>
          </w:tblCellMar>
        </w:tblPrEx>
        <w:trPr>
          <w:trHeight w:val="398" w:hRule="atLeast"/>
        </w:trPr>
        <w:tc>
          <w:tcPr>
            <w:tcW w:w="123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6</w:t>
            </w:r>
          </w:p>
        </w:tc>
        <w:tc>
          <w:tcPr>
            <w:tcW w:w="794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szCs w:val="21"/>
              </w:rPr>
              <w:t>采购方式：竞争性磋商</w:t>
            </w:r>
          </w:p>
        </w:tc>
      </w:tr>
      <w:tr>
        <w:tblPrEx>
          <w:tblCellMar>
            <w:top w:w="0" w:type="dxa"/>
            <w:left w:w="108" w:type="dxa"/>
            <w:bottom w:w="0" w:type="dxa"/>
            <w:right w:w="108" w:type="dxa"/>
          </w:tblCellMar>
        </w:tblPrEx>
        <w:trPr>
          <w:trHeight w:val="462" w:hRule="atLeast"/>
        </w:trPr>
        <w:tc>
          <w:tcPr>
            <w:tcW w:w="123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7</w:t>
            </w:r>
          </w:p>
        </w:tc>
        <w:tc>
          <w:tcPr>
            <w:tcW w:w="7942"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供应商基本要求：详见第一章磋商公告</w:t>
            </w:r>
          </w:p>
        </w:tc>
      </w:tr>
      <w:tr>
        <w:tblPrEx>
          <w:tblCellMar>
            <w:top w:w="0" w:type="dxa"/>
            <w:left w:w="108" w:type="dxa"/>
            <w:bottom w:w="0" w:type="dxa"/>
            <w:right w:w="108" w:type="dxa"/>
          </w:tblCellMar>
        </w:tblPrEx>
        <w:trPr>
          <w:trHeight w:val="90" w:hRule="atLeast"/>
        </w:trPr>
        <w:tc>
          <w:tcPr>
            <w:tcW w:w="123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8</w:t>
            </w:r>
          </w:p>
        </w:tc>
        <w:tc>
          <w:tcPr>
            <w:tcW w:w="794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szCs w:val="21"/>
              </w:rPr>
              <w:t>计划工期、质量：</w:t>
            </w:r>
            <w:r>
              <w:rPr>
                <w:rFonts w:hint="eastAsia"/>
              </w:rPr>
              <w:t>不得超过</w:t>
            </w:r>
            <w:r>
              <w:rPr>
                <w:rFonts w:hint="eastAsia"/>
                <w:lang w:val="en-US" w:eastAsia="zh-CN"/>
              </w:rPr>
              <w:t>30</w:t>
            </w:r>
            <w:r>
              <w:rPr>
                <w:rFonts w:hint="eastAsia"/>
              </w:rPr>
              <w:t>日历天，计划开工日期以合同签订为准、满足一次验收合格</w:t>
            </w:r>
          </w:p>
        </w:tc>
      </w:tr>
      <w:tr>
        <w:tblPrEx>
          <w:tblCellMar>
            <w:top w:w="0" w:type="dxa"/>
            <w:left w:w="108" w:type="dxa"/>
            <w:bottom w:w="0" w:type="dxa"/>
            <w:right w:w="108" w:type="dxa"/>
          </w:tblCellMar>
        </w:tblPrEx>
        <w:trPr>
          <w:trHeight w:val="462" w:hRule="atLeast"/>
        </w:trPr>
        <w:tc>
          <w:tcPr>
            <w:tcW w:w="123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9</w:t>
            </w:r>
          </w:p>
        </w:tc>
        <w:tc>
          <w:tcPr>
            <w:tcW w:w="7942"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kern w:val="0"/>
                <w:szCs w:val="21"/>
              </w:rPr>
              <w:t>付款方式：</w:t>
            </w:r>
            <w:r>
              <w:rPr>
                <w:rFonts w:hint="eastAsia" w:ascii="宋体" w:hAnsi="宋体" w:cs="宋体"/>
                <w:szCs w:val="21"/>
              </w:rPr>
              <w:t>详见第六章合同</w:t>
            </w:r>
          </w:p>
        </w:tc>
      </w:tr>
      <w:tr>
        <w:tblPrEx>
          <w:tblCellMar>
            <w:top w:w="0" w:type="dxa"/>
            <w:left w:w="108" w:type="dxa"/>
            <w:bottom w:w="0" w:type="dxa"/>
            <w:right w:w="108" w:type="dxa"/>
          </w:tblCellMar>
        </w:tblPrEx>
        <w:trPr>
          <w:trHeight w:val="462" w:hRule="atLeast"/>
        </w:trPr>
        <w:tc>
          <w:tcPr>
            <w:tcW w:w="123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10</w:t>
            </w:r>
          </w:p>
        </w:tc>
        <w:tc>
          <w:tcPr>
            <w:tcW w:w="7942"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kern w:val="0"/>
                <w:szCs w:val="21"/>
                <w:lang w:eastAsia="zh-CN"/>
              </w:rPr>
            </w:pPr>
            <w:r>
              <w:rPr>
                <w:rFonts w:hint="eastAsia" w:ascii="宋体" w:hAnsi="宋体" w:cs="宋体"/>
                <w:kern w:val="0"/>
                <w:szCs w:val="21"/>
              </w:rPr>
              <w:t>信息发布媒体：www.jdhospital.com</w:t>
            </w:r>
          </w:p>
        </w:tc>
      </w:tr>
      <w:tr>
        <w:tblPrEx>
          <w:tblCellMar>
            <w:top w:w="0" w:type="dxa"/>
            <w:left w:w="108" w:type="dxa"/>
            <w:bottom w:w="0" w:type="dxa"/>
            <w:right w:w="108" w:type="dxa"/>
          </w:tblCellMar>
        </w:tblPrEx>
        <w:trPr>
          <w:trHeight w:val="90" w:hRule="atLeast"/>
        </w:trPr>
        <w:tc>
          <w:tcPr>
            <w:tcW w:w="123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11</w:t>
            </w:r>
          </w:p>
        </w:tc>
        <w:tc>
          <w:tcPr>
            <w:tcW w:w="794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响应文件份数</w:t>
            </w:r>
            <w:r>
              <w:rPr>
                <w:rFonts w:hint="eastAsia" w:ascii="宋体" w:hAnsi="宋体" w:cs="宋体"/>
                <w:szCs w:val="21"/>
              </w:rPr>
              <w:t>：正本一份，副本二份及电子版一份（包括GBQ6文件）</w:t>
            </w:r>
          </w:p>
        </w:tc>
      </w:tr>
      <w:tr>
        <w:tblPrEx>
          <w:tblCellMar>
            <w:top w:w="0" w:type="dxa"/>
            <w:left w:w="108" w:type="dxa"/>
            <w:bottom w:w="0" w:type="dxa"/>
            <w:right w:w="108" w:type="dxa"/>
          </w:tblCellMar>
        </w:tblPrEx>
        <w:trPr>
          <w:trHeight w:val="462" w:hRule="atLeast"/>
        </w:trPr>
        <w:tc>
          <w:tcPr>
            <w:tcW w:w="123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12</w:t>
            </w:r>
          </w:p>
        </w:tc>
        <w:tc>
          <w:tcPr>
            <w:tcW w:w="794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响应文件的编制和装订要求：响应文件胶装，不得使用硬质封面</w:t>
            </w:r>
          </w:p>
          <w:p>
            <w:pPr>
              <w:widowControl/>
              <w:spacing w:line="360" w:lineRule="auto"/>
              <w:jc w:val="left"/>
              <w:rPr>
                <w:rFonts w:ascii="宋体" w:hAnsi="宋体" w:cs="宋体"/>
                <w:kern w:val="0"/>
                <w:szCs w:val="21"/>
              </w:rPr>
            </w:pPr>
            <w:r>
              <w:rPr>
                <w:rFonts w:hint="eastAsia" w:ascii="宋体" w:hAnsi="宋体" w:cs="宋体"/>
                <w:kern w:val="0"/>
                <w:szCs w:val="21"/>
              </w:rPr>
              <w:t>备注：如有二次投标报价的以二次报价为准，投标单位应另行制作响应文件</w:t>
            </w:r>
          </w:p>
        </w:tc>
      </w:tr>
      <w:tr>
        <w:tblPrEx>
          <w:tblCellMar>
            <w:top w:w="0" w:type="dxa"/>
            <w:left w:w="108" w:type="dxa"/>
            <w:bottom w:w="0" w:type="dxa"/>
            <w:right w:w="108" w:type="dxa"/>
          </w:tblCellMar>
        </w:tblPrEx>
        <w:trPr>
          <w:cantSplit/>
          <w:trHeight w:val="488" w:hRule="atLeast"/>
        </w:trPr>
        <w:tc>
          <w:tcPr>
            <w:tcW w:w="1238"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13</w:t>
            </w:r>
          </w:p>
        </w:tc>
        <w:tc>
          <w:tcPr>
            <w:tcW w:w="794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报名时间：</w:t>
            </w:r>
            <w:r>
              <w:rPr>
                <w:rFonts w:hint="eastAsia" w:ascii="宋体" w:hAnsi="宋体" w:cs="宋体"/>
                <w:szCs w:val="21"/>
              </w:rPr>
              <w:t>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日上午9:00至202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日下午16:00 时</w:t>
            </w:r>
            <w:r>
              <w:rPr>
                <w:rFonts w:hint="eastAsia" w:ascii="宋体" w:hAnsi="宋体" w:cs="宋体"/>
                <w:kern w:val="0"/>
                <w:szCs w:val="21"/>
              </w:rPr>
              <w:t>（双休日除外）</w:t>
            </w:r>
          </w:p>
        </w:tc>
      </w:tr>
      <w:tr>
        <w:tblPrEx>
          <w:tblCellMar>
            <w:top w:w="0" w:type="dxa"/>
            <w:left w:w="108" w:type="dxa"/>
            <w:bottom w:w="0" w:type="dxa"/>
            <w:right w:w="108" w:type="dxa"/>
          </w:tblCellMar>
        </w:tblPrEx>
        <w:trPr>
          <w:cantSplit/>
          <w:trHeight w:val="488" w:hRule="atLeast"/>
        </w:trPr>
        <w:tc>
          <w:tcPr>
            <w:tcW w:w="1238" w:type="dxa"/>
            <w:vMerge w:val="continue"/>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79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cantSplit/>
          <w:trHeight w:val="488" w:hRule="atLeast"/>
        </w:trPr>
        <w:tc>
          <w:tcPr>
            <w:tcW w:w="123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14</w:t>
            </w:r>
          </w:p>
        </w:tc>
        <w:tc>
          <w:tcPr>
            <w:tcW w:w="794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澄清日期、时间：</w:t>
            </w:r>
            <w:r>
              <w:rPr>
                <w:rFonts w:hint="eastAsia" w:ascii="宋体" w:hAnsi="宋体" w:cs="宋体"/>
                <w:kern w:val="0"/>
                <w:szCs w:val="21"/>
                <w:u w:val="single"/>
              </w:rPr>
              <w:t>202</w:t>
            </w:r>
            <w:r>
              <w:rPr>
                <w:rFonts w:hint="eastAsia" w:ascii="宋体" w:hAnsi="宋体" w:cs="宋体"/>
                <w:kern w:val="0"/>
                <w:szCs w:val="21"/>
                <w:u w:val="single"/>
                <w:lang w:val="en-US" w:eastAsia="zh-CN"/>
              </w:rPr>
              <w:t>2</w:t>
            </w:r>
            <w:r>
              <w:rPr>
                <w:rFonts w:hint="eastAsia" w:ascii="宋体" w:hAnsi="宋体" w:cs="宋体"/>
                <w:kern w:val="0"/>
                <w:szCs w:val="21"/>
              </w:rPr>
              <w:t>年</w:t>
            </w:r>
            <w:r>
              <w:rPr>
                <w:rFonts w:hint="eastAsia" w:ascii="宋体" w:hAnsi="宋体" w:cs="宋体"/>
                <w:kern w:val="0"/>
                <w:szCs w:val="21"/>
                <w:u w:val="single"/>
                <w:lang w:val="en-US" w:eastAsia="zh-CN"/>
              </w:rPr>
              <w:t xml:space="preserve"> 7</w:t>
            </w:r>
            <w:r>
              <w:rPr>
                <w:rFonts w:hint="eastAsia" w:ascii="宋体" w:hAnsi="宋体" w:cs="宋体"/>
                <w:kern w:val="0"/>
                <w:szCs w:val="21"/>
              </w:rPr>
              <w:t>月</w:t>
            </w:r>
            <w:r>
              <w:rPr>
                <w:rFonts w:hint="eastAsia" w:ascii="宋体" w:hAnsi="宋体" w:cs="宋体"/>
                <w:kern w:val="0"/>
                <w:szCs w:val="21"/>
                <w:u w:val="single"/>
                <w:lang w:val="en-US" w:eastAsia="zh-CN"/>
              </w:rPr>
              <w:t>22</w:t>
            </w:r>
            <w:r>
              <w:rPr>
                <w:rFonts w:hint="eastAsia" w:ascii="宋体" w:hAnsi="宋体" w:cs="宋体"/>
                <w:kern w:val="0"/>
                <w:szCs w:val="21"/>
              </w:rPr>
              <w:t>日下午</w:t>
            </w:r>
            <w:r>
              <w:rPr>
                <w:rFonts w:hint="eastAsia" w:ascii="宋体" w:hAnsi="宋体" w:cs="宋体"/>
                <w:kern w:val="0"/>
                <w:szCs w:val="21"/>
                <w:lang w:val="en-US" w:eastAsia="zh-CN"/>
              </w:rPr>
              <w:t>16:00</w:t>
            </w:r>
            <w:r>
              <w:rPr>
                <w:rFonts w:hint="eastAsia" w:ascii="宋体" w:hAnsi="宋体" w:cs="宋体"/>
                <w:kern w:val="0"/>
                <w:szCs w:val="21"/>
              </w:rPr>
              <w:t>时（北京时间）</w:t>
            </w:r>
          </w:p>
          <w:p>
            <w:pPr>
              <w:widowControl/>
              <w:spacing w:line="360" w:lineRule="auto"/>
              <w:jc w:val="left"/>
              <w:rPr>
                <w:rFonts w:ascii="宋体" w:hAnsi="宋体" w:cs="宋体"/>
                <w:kern w:val="0"/>
                <w:szCs w:val="21"/>
              </w:rPr>
            </w:pPr>
            <w:r>
              <w:rPr>
                <w:rFonts w:hint="eastAsia" w:ascii="宋体" w:hAnsi="宋体" w:cs="宋体"/>
                <w:kern w:val="0"/>
                <w:szCs w:val="21"/>
              </w:rPr>
              <w:t>地点：上海市嘉定仓场路3335号</w:t>
            </w:r>
          </w:p>
        </w:tc>
      </w:tr>
      <w:tr>
        <w:tblPrEx>
          <w:tblCellMar>
            <w:top w:w="0" w:type="dxa"/>
            <w:left w:w="108" w:type="dxa"/>
            <w:bottom w:w="0" w:type="dxa"/>
            <w:right w:w="108" w:type="dxa"/>
          </w:tblCellMar>
        </w:tblPrEx>
        <w:trPr>
          <w:cantSplit/>
          <w:trHeight w:val="488" w:hRule="atLeast"/>
        </w:trPr>
        <w:tc>
          <w:tcPr>
            <w:tcW w:w="1238"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15</w:t>
            </w:r>
          </w:p>
        </w:tc>
        <w:tc>
          <w:tcPr>
            <w:tcW w:w="794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szCs w:val="21"/>
              </w:rPr>
              <w:t>递交</w:t>
            </w:r>
            <w:r>
              <w:rPr>
                <w:rFonts w:hint="eastAsia" w:ascii="宋体" w:hAnsi="宋体" w:cs="宋体"/>
                <w:kern w:val="0"/>
                <w:szCs w:val="21"/>
              </w:rPr>
              <w:t>截止：</w:t>
            </w:r>
            <w:r>
              <w:rPr>
                <w:rFonts w:hint="eastAsia" w:ascii="宋体" w:hAnsi="宋体" w:cs="宋体"/>
                <w:szCs w:val="21"/>
              </w:rPr>
              <w:t>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日下午</w:t>
            </w:r>
            <w:r>
              <w:rPr>
                <w:rFonts w:hint="eastAsia" w:ascii="宋体" w:hAnsi="宋体" w:cs="宋体"/>
                <w:szCs w:val="21"/>
                <w:lang w:val="en-US" w:eastAsia="zh-CN"/>
              </w:rPr>
              <w:t>13</w:t>
            </w:r>
            <w:r>
              <w:rPr>
                <w:rFonts w:hint="eastAsia" w:ascii="宋体" w:hAnsi="宋体" w:cs="宋体"/>
                <w:szCs w:val="21"/>
              </w:rPr>
              <w:t>:30</w:t>
            </w:r>
            <w:r>
              <w:rPr>
                <w:rFonts w:hint="eastAsia" w:ascii="宋体" w:hAnsi="宋体" w:cs="宋体"/>
                <w:kern w:val="0"/>
                <w:szCs w:val="21"/>
              </w:rPr>
              <w:t>时（北京时间）</w:t>
            </w:r>
          </w:p>
          <w:p>
            <w:pPr>
              <w:widowControl/>
              <w:spacing w:line="360" w:lineRule="auto"/>
              <w:jc w:val="left"/>
              <w:rPr>
                <w:rFonts w:hint="eastAsia" w:ascii="宋体" w:hAnsi="宋体" w:eastAsia="宋体" w:cs="宋体"/>
                <w:kern w:val="0"/>
                <w:szCs w:val="21"/>
                <w:lang w:eastAsia="zh-CN"/>
              </w:rPr>
            </w:pPr>
            <w:r>
              <w:rPr>
                <w:rFonts w:hint="eastAsia" w:ascii="宋体" w:hAnsi="宋体" w:cs="宋体"/>
                <w:kern w:val="0"/>
                <w:szCs w:val="21"/>
              </w:rPr>
              <w:t>磋商时间：</w:t>
            </w:r>
            <w:r>
              <w:rPr>
                <w:rFonts w:hint="eastAsia" w:ascii="宋体" w:hAnsi="宋体" w:cs="宋体"/>
                <w:szCs w:val="21"/>
              </w:rPr>
              <w:t>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日下午13:45</w:t>
            </w:r>
            <w:r>
              <w:rPr>
                <w:rFonts w:hint="eastAsia" w:ascii="宋体" w:hAnsi="宋体" w:cs="宋体"/>
                <w:kern w:val="0"/>
                <w:szCs w:val="21"/>
              </w:rPr>
              <w:t>时（北京时间）</w:t>
            </w:r>
          </w:p>
          <w:p>
            <w:pPr>
              <w:widowControl/>
              <w:spacing w:line="360" w:lineRule="auto"/>
              <w:jc w:val="left"/>
              <w:rPr>
                <w:rFonts w:ascii="宋体" w:hAnsi="宋体" w:cs="宋体"/>
                <w:kern w:val="0"/>
                <w:szCs w:val="21"/>
              </w:rPr>
            </w:pPr>
            <w:r>
              <w:rPr>
                <w:rFonts w:hint="eastAsia" w:ascii="宋体" w:hAnsi="宋体" w:cs="宋体"/>
                <w:kern w:val="0"/>
                <w:szCs w:val="21"/>
              </w:rPr>
              <w:t>递交文件及磋商地点：上海市嘉定区仓场路3335号1楼</w:t>
            </w:r>
          </w:p>
        </w:tc>
      </w:tr>
      <w:tr>
        <w:tblPrEx>
          <w:tblCellMar>
            <w:top w:w="0" w:type="dxa"/>
            <w:left w:w="108" w:type="dxa"/>
            <w:bottom w:w="0" w:type="dxa"/>
            <w:right w:w="108" w:type="dxa"/>
          </w:tblCellMar>
        </w:tblPrEx>
        <w:trPr>
          <w:cantSplit/>
          <w:trHeight w:val="471" w:hRule="atLeast"/>
        </w:trPr>
        <w:tc>
          <w:tcPr>
            <w:tcW w:w="1238" w:type="dxa"/>
            <w:vMerge w:val="continue"/>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c>
          <w:tcPr>
            <w:tcW w:w="79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trHeight w:val="462" w:hRule="atLeast"/>
        </w:trPr>
        <w:tc>
          <w:tcPr>
            <w:tcW w:w="123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16</w:t>
            </w:r>
          </w:p>
        </w:tc>
        <w:tc>
          <w:tcPr>
            <w:tcW w:w="794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cs="宋体"/>
                <w:b/>
                <w:bCs/>
                <w:szCs w:val="21"/>
              </w:rPr>
            </w:pPr>
            <w:r>
              <w:rPr>
                <w:rFonts w:hint="eastAsia" w:ascii="宋体" w:hAnsi="宋体" w:cs="宋体"/>
                <w:b/>
                <w:bCs/>
                <w:szCs w:val="21"/>
              </w:rPr>
              <w:t>供应商磋商须携带的资料：</w:t>
            </w:r>
          </w:p>
          <w:p>
            <w:pPr>
              <w:autoSpaceDE w:val="0"/>
              <w:autoSpaceDN w:val="0"/>
              <w:adjustRightInd w:val="0"/>
              <w:snapToGrid w:val="0"/>
              <w:spacing w:line="360" w:lineRule="auto"/>
              <w:rPr>
                <w:rFonts w:ascii="宋体" w:hAnsi="宋体" w:cs="宋体"/>
                <w:szCs w:val="21"/>
                <w:lang w:val="zh-CN"/>
              </w:rPr>
            </w:pPr>
            <w:r>
              <w:rPr>
                <w:rFonts w:hint="eastAsia" w:ascii="宋体" w:hAnsi="宋体" w:cs="宋体"/>
                <w:szCs w:val="21"/>
                <w:lang w:val="zh-CN"/>
              </w:rPr>
              <w:t>1、法定代表人出席须携带：</w:t>
            </w:r>
          </w:p>
          <w:p>
            <w:pPr>
              <w:autoSpaceDE w:val="0"/>
              <w:autoSpaceDN w:val="0"/>
              <w:adjustRightInd w:val="0"/>
              <w:snapToGrid w:val="0"/>
              <w:spacing w:line="360" w:lineRule="auto"/>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）法定代表人身份证（复印件加盖公章，原件复核）；</w:t>
            </w:r>
          </w:p>
          <w:p>
            <w:pPr>
              <w:autoSpaceDE w:val="0"/>
              <w:autoSpaceDN w:val="0"/>
              <w:adjustRightInd w:val="0"/>
              <w:snapToGrid w:val="0"/>
              <w:spacing w:line="360" w:lineRule="auto"/>
              <w:rPr>
                <w:rFonts w:ascii="宋体" w:hAnsi="宋体" w:cs="宋体"/>
                <w:szCs w:val="21"/>
                <w:lang w:val="zh-CN"/>
              </w:rPr>
            </w:pPr>
            <w:r>
              <w:rPr>
                <w:rFonts w:hint="eastAsia" w:ascii="宋体" w:hAnsi="宋体" w:cs="宋体"/>
                <w:szCs w:val="21"/>
                <w:lang w:val="zh-CN"/>
              </w:rPr>
              <w:t>2、受委托代理人出席须携带：</w:t>
            </w:r>
          </w:p>
          <w:p>
            <w:pPr>
              <w:autoSpaceDE w:val="0"/>
              <w:autoSpaceDN w:val="0"/>
              <w:adjustRightInd w:val="0"/>
              <w:snapToGrid w:val="0"/>
              <w:spacing w:line="360" w:lineRule="auto"/>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）法定代表人授权委托书原件（加盖公章和法人章）；</w:t>
            </w:r>
          </w:p>
          <w:p>
            <w:pPr>
              <w:spacing w:line="360" w:lineRule="auto"/>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w:t>
            </w:r>
            <w:r>
              <w:rPr>
                <w:rFonts w:hint="eastAsia" w:cs="宋体"/>
                <w:szCs w:val="21"/>
              </w:rPr>
              <w:t>受</w:t>
            </w:r>
            <w:r>
              <w:rPr>
                <w:rFonts w:hint="eastAsia" w:ascii="宋体" w:hAnsi="宋体" w:cs="宋体"/>
                <w:szCs w:val="21"/>
              </w:rPr>
              <w:t>委托</w:t>
            </w:r>
            <w:r>
              <w:rPr>
                <w:rFonts w:hint="eastAsia" w:cs="宋体"/>
                <w:szCs w:val="21"/>
              </w:rPr>
              <w:t>代理人</w:t>
            </w:r>
            <w:r>
              <w:rPr>
                <w:rFonts w:hint="eastAsia" w:ascii="宋体" w:hAnsi="宋体" w:cs="宋体"/>
                <w:szCs w:val="21"/>
              </w:rPr>
              <w:t>身份证（复印件加盖公章，原件复核）</w:t>
            </w:r>
            <w:r>
              <w:rPr>
                <w:rFonts w:hint="eastAsia" w:ascii="宋体" w:hAnsi="宋体" w:cs="宋体"/>
                <w:szCs w:val="21"/>
                <w:lang w:val="zh-CN"/>
              </w:rPr>
              <w:t>；</w:t>
            </w:r>
          </w:p>
          <w:p>
            <w:pPr>
              <w:spacing w:line="360" w:lineRule="auto"/>
              <w:ind w:firstLine="420" w:firstLineChars="200"/>
              <w:rPr>
                <w:rFonts w:ascii="宋体" w:hAnsi="宋体" w:cs="宋体"/>
                <w:szCs w:val="21"/>
              </w:rPr>
            </w:pPr>
            <w:r>
              <w:rPr>
                <w:rFonts w:hint="eastAsia" w:ascii="宋体" w:hAnsi="宋体" w:cs="宋体"/>
                <w:szCs w:val="21"/>
              </w:rPr>
              <w:t>开标时，请将电子版预审资料原件</w:t>
            </w:r>
            <w:r>
              <w:rPr>
                <w:rFonts w:hint="eastAsia" w:ascii="宋体" w:hAnsi="宋体" w:cs="宋体"/>
                <w:szCs w:val="21"/>
                <w:lang w:eastAsia="zh-CN"/>
              </w:rPr>
              <w:t>及上述资料</w:t>
            </w:r>
            <w:r>
              <w:rPr>
                <w:rFonts w:hint="eastAsia" w:ascii="宋体" w:hAnsi="宋体" w:cs="宋体"/>
                <w:szCs w:val="21"/>
              </w:rPr>
              <w:t>交由招标代理人员复审，审核通过后方可参与开标。审核不通过，投标文件作拒收处理。招标文件工本费在开标前至本公司财务室支付，请知悉。</w:t>
            </w:r>
          </w:p>
          <w:p>
            <w:pPr>
              <w:spacing w:line="360" w:lineRule="auto"/>
              <w:rPr>
                <w:rFonts w:ascii="宋体" w:hAnsi="宋体" w:cs="宋体"/>
                <w:szCs w:val="21"/>
              </w:rPr>
            </w:pPr>
            <w:r>
              <w:rPr>
                <w:rFonts w:hint="eastAsia" w:ascii="宋体" w:hAnsi="宋体" w:cs="宋体"/>
                <w:szCs w:val="21"/>
              </w:rPr>
              <w:t>注：进入开评标场所人员，必须佩戴口罩，并配合工作人员做好实名登记，体温测量、出示“随申码”等工作，不配合工作的，不得进入报名场所（为减少交叉感染的可能，请各投标单位自行带好签字用笔）。</w:t>
            </w:r>
          </w:p>
          <w:p>
            <w:pPr>
              <w:widowControl/>
              <w:spacing w:line="360" w:lineRule="auto"/>
              <w:jc w:val="left"/>
              <w:rPr>
                <w:rFonts w:ascii="宋体" w:hAnsi="宋体" w:cs="宋体"/>
                <w:kern w:val="0"/>
                <w:szCs w:val="21"/>
              </w:rPr>
            </w:pPr>
            <w:r>
              <w:rPr>
                <w:rFonts w:hint="eastAsia" w:ascii="宋体" w:hAnsi="宋体" w:cs="宋体"/>
                <w:b/>
                <w:bCs/>
                <w:szCs w:val="21"/>
              </w:rPr>
              <w:t>如供应商所带材料不齐或不符合上述规定，采购人将拒绝其参加磋商。</w:t>
            </w:r>
          </w:p>
        </w:tc>
      </w:tr>
      <w:tr>
        <w:tblPrEx>
          <w:tblCellMar>
            <w:top w:w="0" w:type="dxa"/>
            <w:left w:w="108" w:type="dxa"/>
            <w:bottom w:w="0" w:type="dxa"/>
            <w:right w:w="108" w:type="dxa"/>
          </w:tblCellMar>
        </w:tblPrEx>
        <w:trPr>
          <w:trHeight w:val="462" w:hRule="atLeast"/>
        </w:trPr>
        <w:tc>
          <w:tcPr>
            <w:tcW w:w="123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17</w:t>
            </w:r>
          </w:p>
        </w:tc>
        <w:tc>
          <w:tcPr>
            <w:tcW w:w="794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响应文件有效期：</w:t>
            </w:r>
            <w:r>
              <w:rPr>
                <w:rFonts w:hint="eastAsia" w:ascii="宋体" w:hAnsi="宋体" w:cs="宋体"/>
                <w:szCs w:val="21"/>
              </w:rPr>
              <w:t>递交响应</w:t>
            </w:r>
            <w:r>
              <w:rPr>
                <w:rFonts w:hint="eastAsia" w:ascii="宋体" w:hAnsi="宋体" w:cs="宋体"/>
                <w:kern w:val="0"/>
                <w:szCs w:val="21"/>
              </w:rPr>
              <w:t>截止日起后90天</w:t>
            </w:r>
          </w:p>
        </w:tc>
      </w:tr>
      <w:tr>
        <w:tblPrEx>
          <w:tblCellMar>
            <w:top w:w="0" w:type="dxa"/>
            <w:left w:w="108" w:type="dxa"/>
            <w:bottom w:w="0" w:type="dxa"/>
            <w:right w:w="108" w:type="dxa"/>
          </w:tblCellMar>
        </w:tblPrEx>
        <w:trPr>
          <w:trHeight w:val="462" w:hRule="atLeast"/>
        </w:trPr>
        <w:tc>
          <w:tcPr>
            <w:tcW w:w="123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18</w:t>
            </w:r>
          </w:p>
        </w:tc>
        <w:tc>
          <w:tcPr>
            <w:tcW w:w="794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保证金：不收取</w:t>
            </w:r>
          </w:p>
        </w:tc>
      </w:tr>
      <w:tr>
        <w:tblPrEx>
          <w:tblCellMar>
            <w:top w:w="0" w:type="dxa"/>
            <w:left w:w="108" w:type="dxa"/>
            <w:bottom w:w="0" w:type="dxa"/>
            <w:right w:w="108" w:type="dxa"/>
          </w:tblCellMar>
        </w:tblPrEx>
        <w:trPr>
          <w:trHeight w:val="462" w:hRule="atLeast"/>
        </w:trPr>
        <w:tc>
          <w:tcPr>
            <w:tcW w:w="123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19</w:t>
            </w:r>
          </w:p>
        </w:tc>
        <w:tc>
          <w:tcPr>
            <w:tcW w:w="7942" w:type="dxa"/>
            <w:tcBorders>
              <w:top w:val="single" w:color="auto" w:sz="4" w:space="0"/>
              <w:left w:val="nil"/>
              <w:bottom w:val="single" w:color="auto" w:sz="4" w:space="0"/>
              <w:right w:val="single" w:color="auto" w:sz="4" w:space="0"/>
            </w:tcBorders>
            <w:vAlign w:val="center"/>
          </w:tcPr>
          <w:p>
            <w:pPr>
              <w:spacing w:line="400" w:lineRule="exact"/>
              <w:rPr>
                <w:rFonts w:ascii="宋体" w:hAnsi="宋体" w:cs="Arial"/>
                <w:szCs w:val="21"/>
              </w:rPr>
            </w:pPr>
            <w:r>
              <w:rPr>
                <w:rFonts w:hint="eastAsia" w:ascii="宋体" w:hAnsi="宋体" w:cs="Arial"/>
                <w:szCs w:val="21"/>
              </w:rPr>
              <w:t>工程承包范围：包工、包料、包工期、包质量、包安全文明施工、包施工管理</w:t>
            </w:r>
          </w:p>
        </w:tc>
      </w:tr>
      <w:tr>
        <w:tblPrEx>
          <w:tblCellMar>
            <w:top w:w="0" w:type="dxa"/>
            <w:left w:w="108" w:type="dxa"/>
            <w:bottom w:w="0" w:type="dxa"/>
            <w:right w:w="108" w:type="dxa"/>
          </w:tblCellMar>
        </w:tblPrEx>
        <w:trPr>
          <w:trHeight w:val="462" w:hRule="atLeast"/>
        </w:trPr>
        <w:tc>
          <w:tcPr>
            <w:tcW w:w="12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20</w:t>
            </w:r>
          </w:p>
        </w:tc>
        <w:tc>
          <w:tcPr>
            <w:tcW w:w="794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踏勘现场：自行踏勘</w:t>
            </w:r>
          </w:p>
        </w:tc>
      </w:tr>
      <w:tr>
        <w:tblPrEx>
          <w:tblCellMar>
            <w:top w:w="0" w:type="dxa"/>
            <w:left w:w="108" w:type="dxa"/>
            <w:bottom w:w="0" w:type="dxa"/>
            <w:right w:w="108" w:type="dxa"/>
          </w:tblCellMar>
        </w:tblPrEx>
        <w:trPr>
          <w:trHeight w:val="462" w:hRule="atLeast"/>
        </w:trPr>
        <w:tc>
          <w:tcPr>
            <w:tcW w:w="12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21</w:t>
            </w:r>
          </w:p>
        </w:tc>
        <w:tc>
          <w:tcPr>
            <w:tcW w:w="794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本项目最高投标限价：</w:t>
            </w:r>
            <w:r>
              <w:rPr>
                <w:rFonts w:hint="eastAsia" w:ascii="宋体" w:hAnsi="宋体" w:cs="宋体"/>
                <w:kern w:val="0"/>
                <w:szCs w:val="21"/>
                <w:u w:val="single"/>
                <w:lang w:val="en-US" w:eastAsia="zh-CN"/>
              </w:rPr>
              <w:t xml:space="preserve"> 56.972563 </w:t>
            </w:r>
            <w:r>
              <w:rPr>
                <w:rFonts w:hint="eastAsia" w:ascii="宋体" w:hAnsi="宋体" w:cs="宋体"/>
                <w:szCs w:val="21"/>
              </w:rPr>
              <w:t>万元</w:t>
            </w:r>
            <w:r>
              <w:rPr>
                <w:rFonts w:hint="eastAsia" w:ascii="宋体" w:hAnsi="宋体" w:cs="宋体"/>
                <w:kern w:val="0"/>
                <w:szCs w:val="21"/>
              </w:rPr>
              <w:t>（超过最高投标限价按否决投标处理）</w:t>
            </w:r>
          </w:p>
        </w:tc>
      </w:tr>
      <w:tr>
        <w:tblPrEx>
          <w:tblCellMar>
            <w:top w:w="0" w:type="dxa"/>
            <w:left w:w="108" w:type="dxa"/>
            <w:bottom w:w="0" w:type="dxa"/>
            <w:right w:w="108" w:type="dxa"/>
          </w:tblCellMar>
        </w:tblPrEx>
        <w:trPr>
          <w:trHeight w:val="462" w:hRule="atLeast"/>
        </w:trPr>
        <w:tc>
          <w:tcPr>
            <w:tcW w:w="12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22</w:t>
            </w:r>
          </w:p>
        </w:tc>
        <w:tc>
          <w:tcPr>
            <w:tcW w:w="794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本项目推荐中标候选单位数量：2家</w:t>
            </w:r>
          </w:p>
        </w:tc>
      </w:tr>
      <w:tr>
        <w:tblPrEx>
          <w:tblCellMar>
            <w:top w:w="0" w:type="dxa"/>
            <w:left w:w="108" w:type="dxa"/>
            <w:bottom w:w="0" w:type="dxa"/>
            <w:right w:w="108" w:type="dxa"/>
          </w:tblCellMar>
        </w:tblPrEx>
        <w:trPr>
          <w:trHeight w:val="462" w:hRule="atLeast"/>
        </w:trPr>
        <w:tc>
          <w:tcPr>
            <w:tcW w:w="12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23</w:t>
            </w:r>
          </w:p>
        </w:tc>
        <w:tc>
          <w:tcPr>
            <w:tcW w:w="794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szCs w:val="21"/>
              </w:rPr>
              <w:t>本项目不接受联合体参与</w:t>
            </w:r>
          </w:p>
        </w:tc>
      </w:tr>
    </w:tbl>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pStyle w:val="4"/>
        <w:jc w:val="center"/>
        <w:rPr>
          <w:rFonts w:ascii="宋体" w:hAnsi="宋体" w:cs="宋体"/>
          <w:sz w:val="21"/>
          <w:szCs w:val="21"/>
        </w:rPr>
      </w:pPr>
      <w:r>
        <w:rPr>
          <w:rFonts w:ascii="宋体" w:hAnsi="宋体" w:cs="宋体"/>
          <w:sz w:val="21"/>
          <w:szCs w:val="21"/>
        </w:rPr>
        <w:br w:type="page"/>
      </w:r>
    </w:p>
    <w:p>
      <w:pPr>
        <w:pStyle w:val="4"/>
        <w:jc w:val="center"/>
        <w:rPr>
          <w:rFonts w:ascii="宋体" w:hAnsi="宋体" w:cs="宋体"/>
          <w:sz w:val="21"/>
          <w:szCs w:val="21"/>
        </w:rPr>
      </w:pPr>
      <w:r>
        <w:rPr>
          <w:rFonts w:hint="eastAsia" w:ascii="宋体" w:hAnsi="宋体" w:cs="宋体"/>
          <w:sz w:val="21"/>
          <w:szCs w:val="21"/>
        </w:rPr>
        <w:t>第二部分 供应商须知</w:t>
      </w:r>
    </w:p>
    <w:p>
      <w:pPr>
        <w:spacing w:line="360" w:lineRule="auto"/>
        <w:rPr>
          <w:rFonts w:ascii="宋体" w:hAnsi="宋体" w:cs="宋体"/>
          <w:b/>
          <w:szCs w:val="21"/>
        </w:rPr>
      </w:pPr>
      <w:r>
        <w:rPr>
          <w:rFonts w:hint="eastAsia" w:ascii="宋体" w:hAnsi="宋体" w:cs="宋体"/>
          <w:b/>
          <w:szCs w:val="21"/>
        </w:rPr>
        <w:t>一、总则</w:t>
      </w:r>
    </w:p>
    <w:p>
      <w:pPr>
        <w:spacing w:line="360" w:lineRule="auto"/>
        <w:rPr>
          <w:rFonts w:ascii="宋体" w:hAnsi="宋体" w:cs="宋体"/>
          <w:b/>
          <w:szCs w:val="21"/>
        </w:rPr>
      </w:pPr>
      <w:r>
        <w:rPr>
          <w:rFonts w:hint="eastAsia" w:ascii="宋体" w:hAnsi="宋体" w:cs="宋体"/>
          <w:b/>
          <w:szCs w:val="21"/>
        </w:rPr>
        <w:t>1、适用范围</w:t>
      </w:r>
    </w:p>
    <w:p>
      <w:pPr>
        <w:spacing w:line="360" w:lineRule="auto"/>
        <w:ind w:firstLine="420" w:firstLineChars="200"/>
        <w:rPr>
          <w:rFonts w:ascii="宋体" w:hAnsi="宋体" w:cs="宋体"/>
          <w:szCs w:val="21"/>
        </w:rPr>
      </w:pPr>
      <w:r>
        <w:rPr>
          <w:rFonts w:hint="eastAsia" w:ascii="宋体" w:hAnsi="宋体" w:cs="宋体"/>
          <w:szCs w:val="21"/>
        </w:rPr>
        <w:t>1.1　本磋商文件仅适用于本次磋商中所叙述的项目的采购。</w:t>
      </w:r>
    </w:p>
    <w:p>
      <w:pPr>
        <w:spacing w:line="360" w:lineRule="auto"/>
        <w:ind w:firstLine="420" w:firstLineChars="200"/>
        <w:rPr>
          <w:rFonts w:ascii="宋体" w:hAnsi="宋体" w:cs="宋体"/>
          <w:szCs w:val="21"/>
        </w:rPr>
      </w:pPr>
      <w:r>
        <w:rPr>
          <w:rFonts w:hint="eastAsia" w:ascii="宋体" w:hAnsi="宋体" w:cs="宋体"/>
          <w:szCs w:val="21"/>
        </w:rPr>
        <w:t>1.2　本次竞争性磋商通过专家评审择优选定最合适的成交人。</w:t>
      </w:r>
    </w:p>
    <w:p>
      <w:pPr>
        <w:spacing w:line="360" w:lineRule="auto"/>
        <w:ind w:firstLine="420" w:firstLineChars="200"/>
        <w:rPr>
          <w:rFonts w:ascii="宋体" w:hAnsi="宋体" w:cs="宋体"/>
          <w:szCs w:val="21"/>
        </w:rPr>
      </w:pPr>
      <w:r>
        <w:rPr>
          <w:rFonts w:hint="eastAsia" w:ascii="宋体" w:hAnsi="宋体" w:cs="宋体"/>
          <w:szCs w:val="21"/>
        </w:rPr>
        <w:t>1.3　本项目采购依据</w:t>
      </w:r>
    </w:p>
    <w:p>
      <w:pPr>
        <w:numPr>
          <w:ilvl w:val="0"/>
          <w:numId w:val="7"/>
        </w:numPr>
        <w:spacing w:line="460" w:lineRule="exact"/>
        <w:rPr>
          <w:rFonts w:ascii="宋体" w:hAnsi="宋体" w:cs="宋体"/>
          <w:szCs w:val="21"/>
        </w:rPr>
      </w:pPr>
      <w:r>
        <w:rPr>
          <w:rFonts w:hint="eastAsia" w:ascii="宋体" w:hAnsi="宋体" w:cs="宋体"/>
          <w:szCs w:val="21"/>
        </w:rPr>
        <w:t>《中华人民共和国政府采购法》</w:t>
      </w:r>
    </w:p>
    <w:p>
      <w:pPr>
        <w:numPr>
          <w:ilvl w:val="0"/>
          <w:numId w:val="7"/>
        </w:numPr>
        <w:spacing w:line="460" w:lineRule="exact"/>
        <w:rPr>
          <w:rFonts w:ascii="宋体" w:hAnsi="宋体" w:cs="宋体"/>
          <w:szCs w:val="21"/>
        </w:rPr>
      </w:pPr>
      <w:r>
        <w:rPr>
          <w:rFonts w:hint="eastAsia" w:ascii="宋体" w:hAnsi="宋体" w:cs="宋体"/>
          <w:szCs w:val="21"/>
        </w:rPr>
        <w:t>《政府采购货物和服务招标投标管理办法》（财政部令第</w:t>
      </w:r>
      <w:r>
        <w:rPr>
          <w:rFonts w:ascii="宋体" w:hAnsi="宋体" w:cs="宋体"/>
          <w:szCs w:val="21"/>
        </w:rPr>
        <w:t>87</w:t>
      </w:r>
      <w:r>
        <w:rPr>
          <w:rFonts w:hint="eastAsia" w:ascii="宋体" w:hAnsi="宋体" w:cs="宋体"/>
          <w:szCs w:val="21"/>
        </w:rPr>
        <w:t>号）</w:t>
      </w:r>
    </w:p>
    <w:p>
      <w:pPr>
        <w:numPr>
          <w:ilvl w:val="0"/>
          <w:numId w:val="7"/>
        </w:numPr>
        <w:spacing w:line="460" w:lineRule="exact"/>
        <w:rPr>
          <w:rFonts w:ascii="宋体" w:hAnsi="宋体" w:cs="宋体"/>
          <w:szCs w:val="21"/>
        </w:rPr>
      </w:pPr>
      <w:r>
        <w:rPr>
          <w:rFonts w:hint="eastAsia" w:ascii="宋体" w:hAnsi="宋体" w:cs="宋体"/>
          <w:szCs w:val="21"/>
        </w:rPr>
        <w:t>《政府采购竞争性磋商管理暂行办法》财库（2014）214号</w:t>
      </w:r>
    </w:p>
    <w:p>
      <w:pPr>
        <w:spacing w:line="360" w:lineRule="auto"/>
        <w:rPr>
          <w:rFonts w:ascii="宋体" w:hAnsi="宋体" w:cs="宋体"/>
          <w:b/>
          <w:szCs w:val="21"/>
        </w:rPr>
      </w:pPr>
      <w:r>
        <w:rPr>
          <w:rFonts w:hint="eastAsia" w:ascii="宋体" w:hAnsi="宋体" w:cs="宋体"/>
          <w:b/>
          <w:szCs w:val="21"/>
        </w:rPr>
        <w:t>2、定义</w:t>
      </w:r>
    </w:p>
    <w:p>
      <w:pPr>
        <w:spacing w:line="360" w:lineRule="auto"/>
        <w:ind w:firstLine="420" w:firstLineChars="200"/>
        <w:rPr>
          <w:rFonts w:ascii="宋体" w:hAnsi="宋体" w:cs="宋体"/>
          <w:szCs w:val="21"/>
        </w:rPr>
      </w:pPr>
      <w:r>
        <w:rPr>
          <w:rFonts w:hint="eastAsia" w:ascii="宋体" w:hAnsi="宋体" w:cs="宋体"/>
          <w:szCs w:val="21"/>
        </w:rPr>
        <w:t>2.1　“采购代理机构”系指组织本次磋商的上海嘉定招投标工程审价咨询有限公司。</w:t>
      </w:r>
    </w:p>
    <w:p>
      <w:pPr>
        <w:spacing w:line="360" w:lineRule="auto"/>
        <w:ind w:firstLine="420" w:firstLineChars="200"/>
        <w:rPr>
          <w:rFonts w:ascii="宋体" w:hAnsi="宋体" w:cs="宋体"/>
          <w:b/>
          <w:bCs/>
          <w:szCs w:val="21"/>
        </w:rPr>
      </w:pPr>
      <w:r>
        <w:rPr>
          <w:rFonts w:hint="eastAsia" w:ascii="宋体" w:hAnsi="宋体" w:cs="宋体"/>
          <w:szCs w:val="21"/>
        </w:rPr>
        <w:t>2.2　“采购人”，即业主方：上海市嘉定区中心医院。</w:t>
      </w:r>
    </w:p>
    <w:p>
      <w:pPr>
        <w:spacing w:line="360" w:lineRule="auto"/>
        <w:ind w:firstLine="420" w:firstLineChars="200"/>
        <w:rPr>
          <w:rFonts w:ascii="宋体" w:hAnsi="宋体" w:cs="宋体"/>
          <w:szCs w:val="21"/>
        </w:rPr>
      </w:pPr>
      <w:r>
        <w:rPr>
          <w:rFonts w:hint="eastAsia" w:ascii="宋体" w:hAnsi="宋体" w:cs="宋体"/>
          <w:szCs w:val="21"/>
        </w:rPr>
        <w:t>2.3　“供应商”系指向采购代理机构递交响应文件的企业。</w:t>
      </w:r>
    </w:p>
    <w:p>
      <w:pPr>
        <w:spacing w:line="360" w:lineRule="auto"/>
        <w:ind w:firstLine="420" w:firstLineChars="200"/>
        <w:rPr>
          <w:rFonts w:ascii="宋体" w:hAnsi="宋体" w:cs="宋体"/>
          <w:szCs w:val="21"/>
        </w:rPr>
      </w:pPr>
      <w:r>
        <w:rPr>
          <w:rFonts w:hint="eastAsia" w:ascii="宋体" w:hAnsi="宋体" w:cs="宋体"/>
          <w:szCs w:val="21"/>
        </w:rPr>
        <w:t>2.4　“项目”系指</w:t>
      </w:r>
      <w:r>
        <w:rPr>
          <w:rFonts w:hint="eastAsia" w:ascii="宋体" w:hAnsi="宋体" w:cs="宋体"/>
          <w:kern w:val="0"/>
          <w:szCs w:val="21"/>
          <w:lang w:eastAsia="zh-CN"/>
        </w:rPr>
        <w:t>嘉定中心医院急诊新建补液室及装修工程</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2.5　“服务”系指磋商文件及合同约定的所有内容。</w:t>
      </w:r>
    </w:p>
    <w:p>
      <w:pPr>
        <w:spacing w:line="360" w:lineRule="auto"/>
        <w:rPr>
          <w:rFonts w:ascii="宋体" w:hAnsi="宋体" w:cs="宋体"/>
          <w:b/>
          <w:szCs w:val="21"/>
        </w:rPr>
      </w:pPr>
      <w:r>
        <w:rPr>
          <w:rFonts w:hint="eastAsia" w:ascii="宋体" w:hAnsi="宋体" w:cs="宋体"/>
          <w:b/>
          <w:szCs w:val="21"/>
        </w:rPr>
        <w:t>3、合格供应商</w:t>
      </w:r>
    </w:p>
    <w:p>
      <w:pPr>
        <w:spacing w:line="360" w:lineRule="auto"/>
        <w:ind w:firstLine="420" w:firstLineChars="200"/>
        <w:rPr>
          <w:rFonts w:ascii="宋体" w:hAnsi="宋体"/>
          <w:szCs w:val="21"/>
        </w:rPr>
      </w:pPr>
      <w:r>
        <w:rPr>
          <w:rFonts w:hint="eastAsia" w:ascii="宋体" w:hAnsi="宋体"/>
          <w:szCs w:val="21"/>
        </w:rPr>
        <w:t>3.1　经采购代理机构校验合格并接受报名的均为合格的供应商。</w:t>
      </w:r>
    </w:p>
    <w:p>
      <w:pPr>
        <w:spacing w:line="360" w:lineRule="auto"/>
        <w:ind w:firstLine="420" w:firstLineChars="200"/>
        <w:rPr>
          <w:szCs w:val="21"/>
        </w:rPr>
      </w:pPr>
      <w:r>
        <w:rPr>
          <w:rFonts w:hint="eastAsia" w:ascii="宋体" w:hAnsi="宋体"/>
          <w:szCs w:val="21"/>
        </w:rPr>
        <w:t>3.2　供应商应遵守国家和上海市地方有关的法律、法规和行政条例。</w:t>
      </w:r>
    </w:p>
    <w:p>
      <w:pPr>
        <w:spacing w:line="360" w:lineRule="auto"/>
        <w:rPr>
          <w:rFonts w:ascii="宋体" w:hAnsi="宋体" w:cs="宋体"/>
          <w:b/>
          <w:szCs w:val="21"/>
        </w:rPr>
      </w:pPr>
      <w:r>
        <w:rPr>
          <w:rFonts w:hint="eastAsia" w:ascii="宋体" w:hAnsi="宋体" w:cs="宋体"/>
          <w:b/>
          <w:szCs w:val="21"/>
        </w:rPr>
        <w:t>4、采购响应费用</w:t>
      </w:r>
    </w:p>
    <w:p>
      <w:pPr>
        <w:spacing w:line="360" w:lineRule="auto"/>
        <w:ind w:firstLine="420" w:firstLineChars="200"/>
        <w:rPr>
          <w:rFonts w:ascii="宋体" w:hAnsi="宋体" w:cs="宋体"/>
          <w:szCs w:val="21"/>
        </w:rPr>
      </w:pPr>
      <w:r>
        <w:rPr>
          <w:rFonts w:hint="eastAsia" w:ascii="宋体" w:hAnsi="宋体" w:cs="宋体"/>
          <w:szCs w:val="21"/>
        </w:rPr>
        <w:t>4.1　无论结果如何,供应商自行承担所有参与采购响应有关的全部费用。</w:t>
      </w:r>
    </w:p>
    <w:p>
      <w:pPr>
        <w:spacing w:line="360" w:lineRule="auto"/>
        <w:rPr>
          <w:rFonts w:ascii="宋体" w:hAnsi="宋体" w:cs="宋体"/>
          <w:b/>
          <w:szCs w:val="21"/>
        </w:rPr>
      </w:pPr>
      <w:r>
        <w:rPr>
          <w:rFonts w:hint="eastAsia" w:ascii="宋体" w:hAnsi="宋体" w:cs="宋体"/>
          <w:b/>
          <w:szCs w:val="21"/>
        </w:rPr>
        <w:t>二、 磋商文件</w:t>
      </w:r>
    </w:p>
    <w:p>
      <w:pPr>
        <w:spacing w:line="360" w:lineRule="auto"/>
        <w:rPr>
          <w:rFonts w:ascii="宋体" w:hAnsi="宋体" w:cs="宋体"/>
          <w:b/>
          <w:szCs w:val="21"/>
        </w:rPr>
      </w:pPr>
      <w:r>
        <w:rPr>
          <w:rFonts w:hint="eastAsia" w:ascii="宋体" w:hAnsi="宋体" w:cs="宋体"/>
          <w:b/>
          <w:szCs w:val="21"/>
        </w:rPr>
        <w:t>5.  磋商文件构成</w:t>
      </w:r>
    </w:p>
    <w:p>
      <w:pPr>
        <w:spacing w:line="360" w:lineRule="auto"/>
        <w:ind w:firstLine="420" w:firstLineChars="200"/>
        <w:rPr>
          <w:rFonts w:ascii="宋体" w:hAnsi="宋体" w:cs="宋体"/>
          <w:szCs w:val="21"/>
        </w:rPr>
      </w:pPr>
      <w:r>
        <w:rPr>
          <w:rFonts w:hint="eastAsia" w:ascii="宋体" w:hAnsi="宋体" w:cs="宋体"/>
          <w:szCs w:val="21"/>
        </w:rPr>
        <w:t xml:space="preserve">5.1磋商文件是阐明磋商的服务内容、响应文件的编写、递交、磋商程序、评审原则、成交条件和相关的合同条款的文件。磋商文件由下述部分组成： </w:t>
      </w:r>
    </w:p>
    <w:p>
      <w:pPr>
        <w:spacing w:line="360" w:lineRule="auto"/>
        <w:ind w:firstLine="420" w:firstLineChars="200"/>
        <w:rPr>
          <w:rFonts w:ascii="宋体" w:hAnsi="宋体" w:cs="宋体"/>
          <w:szCs w:val="21"/>
        </w:rPr>
      </w:pPr>
      <w:r>
        <w:rPr>
          <w:rFonts w:hint="eastAsia" w:ascii="宋体" w:hAnsi="宋体" w:cs="宋体"/>
          <w:szCs w:val="21"/>
        </w:rPr>
        <w:t>第一章 磋商公告</w:t>
      </w:r>
    </w:p>
    <w:p>
      <w:pPr>
        <w:spacing w:line="360" w:lineRule="auto"/>
        <w:ind w:firstLine="420" w:firstLineChars="200"/>
        <w:rPr>
          <w:rFonts w:ascii="宋体" w:hAnsi="宋体" w:cs="宋体"/>
          <w:szCs w:val="21"/>
        </w:rPr>
      </w:pPr>
      <w:r>
        <w:rPr>
          <w:rFonts w:hint="eastAsia" w:ascii="宋体" w:hAnsi="宋体" w:cs="宋体"/>
          <w:szCs w:val="21"/>
        </w:rPr>
        <w:t>第二章 供应商须知</w:t>
      </w:r>
    </w:p>
    <w:p>
      <w:pPr>
        <w:spacing w:line="360" w:lineRule="auto"/>
        <w:ind w:firstLine="420" w:firstLineChars="200"/>
        <w:rPr>
          <w:rFonts w:ascii="宋体" w:hAnsi="宋体" w:cs="宋体"/>
          <w:szCs w:val="21"/>
        </w:rPr>
      </w:pPr>
      <w:r>
        <w:rPr>
          <w:rFonts w:hint="eastAsia" w:ascii="宋体" w:hAnsi="宋体" w:cs="宋体"/>
          <w:szCs w:val="21"/>
        </w:rPr>
        <w:t>第三章 评审办法</w:t>
      </w:r>
    </w:p>
    <w:p>
      <w:pPr>
        <w:spacing w:line="360" w:lineRule="auto"/>
        <w:ind w:firstLine="420" w:firstLineChars="200"/>
        <w:rPr>
          <w:rFonts w:ascii="宋体" w:hAnsi="宋体" w:cs="宋体"/>
          <w:szCs w:val="21"/>
        </w:rPr>
      </w:pPr>
      <w:r>
        <w:rPr>
          <w:rFonts w:hint="eastAsia" w:ascii="宋体" w:hAnsi="宋体" w:cs="宋体"/>
          <w:szCs w:val="21"/>
        </w:rPr>
        <w:t>第四章 采购需求</w:t>
      </w:r>
    </w:p>
    <w:p>
      <w:pPr>
        <w:spacing w:line="360" w:lineRule="auto"/>
        <w:ind w:firstLine="420" w:firstLineChars="200"/>
        <w:rPr>
          <w:rFonts w:ascii="宋体" w:hAnsi="宋体" w:cs="宋体"/>
          <w:szCs w:val="21"/>
        </w:rPr>
      </w:pPr>
      <w:r>
        <w:rPr>
          <w:rFonts w:hint="eastAsia" w:ascii="宋体" w:hAnsi="宋体" w:cs="宋体"/>
          <w:szCs w:val="21"/>
        </w:rPr>
        <w:t>第五章 磋商响应文件有关格式</w:t>
      </w:r>
    </w:p>
    <w:p>
      <w:pPr>
        <w:spacing w:line="360" w:lineRule="auto"/>
        <w:ind w:firstLine="420" w:firstLineChars="200"/>
        <w:rPr>
          <w:rFonts w:ascii="宋体" w:hAnsi="宋体" w:cs="宋体"/>
          <w:szCs w:val="21"/>
        </w:rPr>
      </w:pPr>
      <w:r>
        <w:rPr>
          <w:rFonts w:hint="eastAsia" w:ascii="宋体" w:hAnsi="宋体" w:cs="宋体"/>
          <w:szCs w:val="21"/>
        </w:rPr>
        <w:t>第六章 合同</w:t>
      </w:r>
    </w:p>
    <w:p>
      <w:pPr>
        <w:spacing w:line="360" w:lineRule="auto"/>
        <w:ind w:firstLine="420" w:firstLineChars="200"/>
        <w:rPr>
          <w:rFonts w:ascii="宋体" w:hAnsi="宋体" w:cs="宋体"/>
          <w:szCs w:val="21"/>
        </w:rPr>
      </w:pPr>
      <w:r>
        <w:rPr>
          <w:rFonts w:hint="eastAsia" w:ascii="宋体" w:hAnsi="宋体" w:cs="宋体"/>
          <w:szCs w:val="21"/>
        </w:rPr>
        <w:t>第七章 质疑受理要求及附件</w:t>
      </w:r>
    </w:p>
    <w:p>
      <w:pPr>
        <w:spacing w:line="360" w:lineRule="auto"/>
        <w:ind w:firstLine="420" w:firstLineChars="200"/>
        <w:rPr>
          <w:rFonts w:ascii="宋体" w:hAnsi="宋体" w:cs="宋体"/>
          <w:szCs w:val="21"/>
        </w:rPr>
      </w:pPr>
      <w:r>
        <w:rPr>
          <w:rFonts w:hint="eastAsia" w:ascii="宋体" w:hAnsi="宋体" w:cs="宋体"/>
          <w:szCs w:val="21"/>
        </w:rPr>
        <w:t>5.2　磋商文件用简体汉语编印。除磋商文件中另有规定外，计量单位应使用中华人民共和国法定计量单位。</w:t>
      </w:r>
    </w:p>
    <w:p>
      <w:pPr>
        <w:spacing w:line="360" w:lineRule="auto"/>
        <w:ind w:firstLine="420" w:firstLineChars="200"/>
        <w:rPr>
          <w:rFonts w:ascii="宋体" w:hAnsi="宋体" w:cs="宋体"/>
          <w:szCs w:val="21"/>
        </w:rPr>
      </w:pPr>
      <w:r>
        <w:rPr>
          <w:rFonts w:hint="eastAsia" w:ascii="宋体" w:hAnsi="宋体" w:cs="宋体"/>
          <w:szCs w:val="21"/>
        </w:rPr>
        <w:t>5.3　电子版磋商文件与纸质磋商文件内容完全一致，具有同等法律地位。</w:t>
      </w:r>
    </w:p>
    <w:p>
      <w:pPr>
        <w:spacing w:line="360" w:lineRule="auto"/>
        <w:rPr>
          <w:rFonts w:ascii="宋体" w:hAnsi="宋体" w:cs="宋体"/>
          <w:b/>
          <w:szCs w:val="21"/>
        </w:rPr>
      </w:pPr>
      <w:r>
        <w:rPr>
          <w:rFonts w:hint="eastAsia" w:ascii="宋体" w:hAnsi="宋体" w:cs="宋体"/>
          <w:b/>
          <w:szCs w:val="21"/>
        </w:rPr>
        <w:t>6、磋商文件的解释与修改</w:t>
      </w:r>
    </w:p>
    <w:p>
      <w:pPr>
        <w:spacing w:line="360" w:lineRule="auto"/>
        <w:ind w:firstLine="420" w:firstLineChars="200"/>
        <w:rPr>
          <w:rFonts w:ascii="宋体" w:hAnsi="宋体" w:cs="宋体"/>
          <w:szCs w:val="21"/>
        </w:rPr>
      </w:pPr>
      <w:r>
        <w:rPr>
          <w:rFonts w:hint="eastAsia" w:ascii="宋体" w:hAnsi="宋体" w:cs="宋体"/>
          <w:szCs w:val="21"/>
        </w:rPr>
        <w:t>6.1　供应商在收到磋商文件后，若有问题需要提问，应于磋商公告所述日期前以书面形式（来信或传真形式）并加盖公章，向采购代理机构提出。采购代理机构将以书面形式或磋商文件澄清会方式予以解答。答复将发给所有获得磋商文件的供应商。</w:t>
      </w:r>
    </w:p>
    <w:p>
      <w:pPr>
        <w:spacing w:line="360" w:lineRule="auto"/>
        <w:ind w:firstLine="420" w:firstLineChars="200"/>
        <w:rPr>
          <w:rFonts w:ascii="宋体" w:hAnsi="宋体" w:cs="宋体"/>
          <w:szCs w:val="21"/>
        </w:rPr>
      </w:pPr>
      <w:r>
        <w:rPr>
          <w:rFonts w:hint="eastAsia" w:ascii="宋体" w:hAnsi="宋体" w:cs="宋体"/>
          <w:szCs w:val="21"/>
        </w:rPr>
        <w:t>6.2　在递交响应文件截止日前，采购代理机构有权以修改书形式修改磋商文件。</w:t>
      </w:r>
    </w:p>
    <w:p>
      <w:pPr>
        <w:spacing w:line="360" w:lineRule="auto"/>
        <w:ind w:firstLine="420" w:firstLineChars="200"/>
        <w:rPr>
          <w:rFonts w:ascii="宋体" w:hAnsi="宋体" w:cs="宋体"/>
          <w:szCs w:val="21"/>
        </w:rPr>
      </w:pPr>
      <w:r>
        <w:rPr>
          <w:rFonts w:hint="eastAsia" w:ascii="宋体" w:hAnsi="宋体" w:cs="宋体"/>
          <w:szCs w:val="21"/>
        </w:rPr>
        <w:t>6.3　磋商文件的修改书将以书面形式发给所有获得磋商文件的供应商，对方在收到该通知后应立即以传真或书面形式予以确认。若单位拒绝回复，视作单位已确认此事项。磋商文件的修改书将构成磋商文件的一部分,对供应商具有约束力。</w:t>
      </w:r>
    </w:p>
    <w:p>
      <w:pPr>
        <w:spacing w:line="360" w:lineRule="auto"/>
        <w:ind w:firstLine="420" w:firstLineChars="200"/>
        <w:rPr>
          <w:rFonts w:ascii="宋体" w:hAnsi="宋体" w:cs="宋体"/>
          <w:szCs w:val="21"/>
        </w:rPr>
      </w:pPr>
      <w:r>
        <w:rPr>
          <w:rFonts w:hint="eastAsia" w:ascii="宋体" w:hAnsi="宋体" w:cs="宋体"/>
          <w:szCs w:val="21"/>
        </w:rPr>
        <w:t>6.4　为使供应商在编制响应文件时，充分考虑磋商文件修改书的有关内容，采购代理机构可能酌情推迟递交响应文件的截止日期，并以书面形式通知所有获得磋商文件的供应商。</w:t>
      </w:r>
    </w:p>
    <w:p>
      <w:pPr>
        <w:spacing w:line="360" w:lineRule="auto"/>
        <w:ind w:firstLine="420" w:firstLineChars="200"/>
        <w:rPr>
          <w:rFonts w:ascii="宋体" w:hAnsi="宋体" w:cs="宋体"/>
          <w:szCs w:val="21"/>
        </w:rPr>
      </w:pPr>
      <w:r>
        <w:rPr>
          <w:rFonts w:hint="eastAsia" w:ascii="宋体" w:hAnsi="宋体" w:cs="宋体"/>
          <w:szCs w:val="21"/>
        </w:rPr>
        <w:t>6.5　若供应商没有收到任何澄清纪要或补充通知，也有义务在澄清时间截止后向采购代理机构主动询问，以避免信息不对称造成的不公平。</w:t>
      </w:r>
    </w:p>
    <w:p>
      <w:pPr>
        <w:spacing w:line="360" w:lineRule="auto"/>
        <w:rPr>
          <w:rFonts w:ascii="宋体" w:hAnsi="宋体" w:cs="宋体"/>
          <w:b/>
          <w:szCs w:val="21"/>
        </w:rPr>
      </w:pPr>
      <w:r>
        <w:rPr>
          <w:rFonts w:hint="eastAsia" w:ascii="宋体" w:hAnsi="宋体" w:cs="宋体"/>
          <w:b/>
          <w:szCs w:val="21"/>
        </w:rPr>
        <w:t>7．踏勘现场</w:t>
      </w:r>
    </w:p>
    <w:p>
      <w:pPr>
        <w:spacing w:line="360" w:lineRule="auto"/>
        <w:ind w:firstLine="420" w:firstLineChars="200"/>
        <w:rPr>
          <w:rFonts w:ascii="宋体" w:hAnsi="宋体" w:cs="宋体"/>
          <w:szCs w:val="21"/>
        </w:rPr>
      </w:pPr>
      <w:r>
        <w:rPr>
          <w:rFonts w:hint="eastAsia" w:ascii="宋体" w:hAnsi="宋体" w:cs="宋体"/>
          <w:szCs w:val="21"/>
        </w:rPr>
        <w:t>7.1　若采购人组织踏勘现场的，所有供应商应按《供应商方须知》前附表规定的时间、地点前往参加踏勘现场活动。供应商如不参加，其风险由供应商自行承担，采购人不承担任何责任。</w:t>
      </w:r>
    </w:p>
    <w:p>
      <w:pPr>
        <w:spacing w:line="360" w:lineRule="auto"/>
        <w:ind w:firstLine="420" w:firstLineChars="200"/>
        <w:rPr>
          <w:rFonts w:ascii="宋体" w:hAnsi="宋体" w:cs="宋体"/>
          <w:szCs w:val="21"/>
        </w:rPr>
      </w:pPr>
      <w:r>
        <w:rPr>
          <w:rFonts w:hint="eastAsia" w:ascii="宋体" w:hAnsi="宋体" w:cs="宋体"/>
          <w:szCs w:val="21"/>
        </w:rPr>
        <w:t>7.2　供应商踏勘现场发生的费用自理。</w:t>
      </w:r>
    </w:p>
    <w:p>
      <w:pPr>
        <w:spacing w:line="360" w:lineRule="auto"/>
        <w:ind w:firstLine="420" w:firstLineChars="200"/>
        <w:rPr>
          <w:rFonts w:ascii="宋体" w:hAnsi="宋体" w:cs="宋体"/>
          <w:szCs w:val="21"/>
        </w:rPr>
      </w:pPr>
      <w:r>
        <w:rPr>
          <w:rFonts w:hint="eastAsia" w:ascii="宋体" w:hAnsi="宋体" w:cs="宋体"/>
          <w:szCs w:val="21"/>
        </w:rPr>
        <w:t>7.3　采购人在踏勘现场中口头介绍的情况，除采购人事后形成书面记录、并以澄清或修改公告的形式发布、构成磋商文件的组成部分以外，其他内容仅供供应商在编制响应文件时参考，采购人不对供应商据此作出的判断和决策负责。</w:t>
      </w:r>
    </w:p>
    <w:p>
      <w:pPr>
        <w:spacing w:line="360" w:lineRule="auto"/>
        <w:rPr>
          <w:rFonts w:ascii="宋体" w:hAnsi="宋体" w:cs="宋体"/>
          <w:b/>
          <w:szCs w:val="21"/>
        </w:rPr>
      </w:pPr>
      <w:r>
        <w:rPr>
          <w:rFonts w:hint="eastAsia" w:ascii="宋体" w:hAnsi="宋体" w:cs="宋体"/>
          <w:b/>
          <w:szCs w:val="21"/>
        </w:rPr>
        <w:t>三、响应文件编制</w:t>
      </w:r>
    </w:p>
    <w:p>
      <w:pPr>
        <w:spacing w:line="360" w:lineRule="auto"/>
        <w:rPr>
          <w:rFonts w:ascii="宋体" w:hAnsi="宋体" w:cs="宋体"/>
          <w:b/>
          <w:szCs w:val="21"/>
        </w:rPr>
      </w:pPr>
      <w:r>
        <w:rPr>
          <w:rFonts w:hint="eastAsia" w:ascii="宋体" w:hAnsi="宋体" w:cs="宋体"/>
          <w:b/>
          <w:szCs w:val="21"/>
        </w:rPr>
        <w:t>8、总体要求</w:t>
      </w:r>
    </w:p>
    <w:p>
      <w:pPr>
        <w:spacing w:line="360" w:lineRule="auto"/>
        <w:ind w:firstLine="420" w:firstLineChars="200"/>
        <w:rPr>
          <w:rFonts w:ascii="宋体" w:hAnsi="宋体" w:cs="宋体"/>
          <w:szCs w:val="21"/>
        </w:rPr>
      </w:pPr>
      <w:r>
        <w:rPr>
          <w:rFonts w:hint="eastAsia" w:ascii="宋体" w:hAnsi="宋体" w:cs="宋体"/>
          <w:szCs w:val="21"/>
        </w:rPr>
        <w:t>8.1　供应商应仔细阅读磋商文件的所有内容，按磋商文件的要求提供响应文件，并保证所提供的全部资料的真实性、准确性，以使其响应文件可以对磋商文件做出完全的、实质性响应，且此种响应必须是唯一的。否则，其响应文件有可能被拒绝。</w:t>
      </w:r>
    </w:p>
    <w:p>
      <w:pPr>
        <w:spacing w:line="360" w:lineRule="auto"/>
        <w:rPr>
          <w:rFonts w:ascii="宋体" w:hAnsi="宋体" w:cs="宋体"/>
          <w:b/>
          <w:szCs w:val="21"/>
        </w:rPr>
      </w:pPr>
      <w:r>
        <w:rPr>
          <w:rFonts w:hint="eastAsia" w:ascii="宋体" w:hAnsi="宋体" w:cs="宋体"/>
          <w:b/>
          <w:szCs w:val="21"/>
        </w:rPr>
        <w:t>9、响应文件报价</w:t>
      </w:r>
    </w:p>
    <w:p>
      <w:pPr>
        <w:spacing w:line="360" w:lineRule="auto"/>
        <w:ind w:firstLine="420" w:firstLineChars="200"/>
        <w:rPr>
          <w:rFonts w:ascii="宋体" w:hAnsi="宋体" w:cs="宋体"/>
          <w:szCs w:val="21"/>
        </w:rPr>
      </w:pPr>
      <w:r>
        <w:rPr>
          <w:rFonts w:hint="eastAsia" w:ascii="宋体" w:hAnsi="宋体" w:cs="宋体"/>
          <w:szCs w:val="21"/>
        </w:rPr>
        <w:t>9.1　报价编制的一般要求</w:t>
      </w:r>
    </w:p>
    <w:p>
      <w:pPr>
        <w:spacing w:line="360" w:lineRule="auto"/>
        <w:ind w:firstLine="420" w:firstLineChars="200"/>
        <w:rPr>
          <w:rFonts w:ascii="宋体" w:hAnsi="宋体" w:cs="宋体"/>
          <w:szCs w:val="21"/>
        </w:rPr>
      </w:pPr>
      <w:r>
        <w:rPr>
          <w:rFonts w:hint="eastAsia" w:ascii="宋体" w:hAnsi="宋体" w:cs="宋体"/>
          <w:szCs w:val="21"/>
        </w:rPr>
        <w:t>（1）供应商应根据本磋商文件提供的条件信息，结合企业自身的特点，参照有关的收费标准，进行合理的报价。</w:t>
      </w:r>
    </w:p>
    <w:p>
      <w:pPr>
        <w:spacing w:line="360" w:lineRule="auto"/>
        <w:ind w:firstLine="420" w:firstLineChars="200"/>
        <w:rPr>
          <w:rFonts w:ascii="宋体" w:hAnsi="宋体" w:cs="宋体"/>
          <w:szCs w:val="21"/>
        </w:rPr>
      </w:pPr>
      <w:r>
        <w:rPr>
          <w:rFonts w:hint="eastAsia" w:ascii="宋体" w:hAnsi="宋体" w:cs="宋体"/>
          <w:szCs w:val="21"/>
        </w:rPr>
        <w:t>（2）以表格或其他直观的形式列出各部分明细，涉及经验估算或预测的需提供详实的案例以及合理的测算/计算过程，涉及计提项目、摊销项目均应列出计算式。</w:t>
      </w:r>
    </w:p>
    <w:p>
      <w:pPr>
        <w:spacing w:line="360" w:lineRule="auto"/>
        <w:ind w:firstLine="420" w:firstLineChars="200"/>
        <w:rPr>
          <w:rFonts w:ascii="宋体" w:hAnsi="宋体" w:cs="宋体"/>
          <w:szCs w:val="21"/>
        </w:rPr>
      </w:pPr>
      <w:r>
        <w:rPr>
          <w:rFonts w:hint="eastAsia" w:ascii="宋体" w:hAnsi="宋体" w:cs="宋体"/>
          <w:szCs w:val="21"/>
        </w:rPr>
        <w:t>（3）供应商认为费用支出中不应当由成交人承担的费用以及代扣代缴的费用，应分别以表格或其他直观的形式列明并进行汇总，未列明的均视为该费用已包含在响应文件报价中，由供应商承担。</w:t>
      </w:r>
    </w:p>
    <w:p>
      <w:pPr>
        <w:spacing w:line="360" w:lineRule="auto"/>
        <w:ind w:firstLine="420" w:firstLineChars="200"/>
        <w:rPr>
          <w:rFonts w:ascii="宋体" w:hAnsi="宋体" w:cs="宋体"/>
          <w:szCs w:val="21"/>
        </w:rPr>
      </w:pPr>
      <w:r>
        <w:rPr>
          <w:rFonts w:hint="eastAsia" w:ascii="宋体" w:hAnsi="宋体" w:cs="宋体"/>
          <w:szCs w:val="21"/>
        </w:rPr>
        <w:t>（4）有关服务工具以及其他消耗品等产生的费用，由供应商根据业主方实际耗用量及自身管理经验进行估算，本项应计入响应文件报价，各供应商应编制具体目录明细，消耗品规格、报价清单并按照每年度产生费用计算。</w:t>
      </w:r>
    </w:p>
    <w:p>
      <w:pPr>
        <w:spacing w:line="360" w:lineRule="auto"/>
        <w:ind w:firstLine="420" w:firstLineChars="200"/>
        <w:rPr>
          <w:rFonts w:ascii="宋体" w:hAnsi="宋体" w:cs="宋体"/>
          <w:szCs w:val="21"/>
        </w:rPr>
      </w:pPr>
      <w:r>
        <w:rPr>
          <w:rFonts w:hint="eastAsia" w:ascii="宋体" w:hAnsi="宋体" w:cs="宋体"/>
          <w:szCs w:val="21"/>
        </w:rPr>
        <w:t>（5）响应文件报价精确到“元”，计算错误由供应商承担，采购代理机构按响应文件总价确定，大小写不一致时以大写为准。</w:t>
      </w:r>
    </w:p>
    <w:p>
      <w:pPr>
        <w:spacing w:line="360" w:lineRule="auto"/>
        <w:ind w:firstLine="420" w:firstLineChars="200"/>
        <w:rPr>
          <w:rFonts w:ascii="宋体" w:hAnsi="宋体" w:cs="宋体"/>
          <w:szCs w:val="21"/>
        </w:rPr>
      </w:pPr>
      <w:r>
        <w:rPr>
          <w:rFonts w:hint="eastAsia" w:ascii="宋体" w:hAnsi="宋体" w:cs="宋体"/>
          <w:szCs w:val="21"/>
        </w:rPr>
        <w:t>（6）供应商对每项指标只允许有一个报价。采购代理机构不接受有任何选择的报价。</w:t>
      </w:r>
    </w:p>
    <w:p>
      <w:pPr>
        <w:spacing w:line="360" w:lineRule="auto"/>
        <w:ind w:firstLine="420" w:firstLineChars="200"/>
        <w:rPr>
          <w:rFonts w:ascii="宋体" w:hAnsi="宋体" w:cs="宋体"/>
          <w:szCs w:val="21"/>
        </w:rPr>
      </w:pPr>
      <w:r>
        <w:rPr>
          <w:rFonts w:hint="eastAsia" w:ascii="宋体" w:hAnsi="宋体" w:cs="宋体"/>
          <w:szCs w:val="21"/>
        </w:rPr>
        <w:t>9.2　本项目报价编制的特别要求：详见第四章“采购需求”。</w:t>
      </w:r>
    </w:p>
    <w:p>
      <w:pPr>
        <w:spacing w:line="360" w:lineRule="auto"/>
        <w:ind w:firstLine="420" w:firstLineChars="200"/>
        <w:rPr>
          <w:rFonts w:ascii="宋体" w:hAnsi="宋体" w:cs="宋体"/>
          <w:szCs w:val="21"/>
        </w:rPr>
      </w:pPr>
      <w:r>
        <w:rPr>
          <w:rFonts w:hint="eastAsia" w:ascii="宋体" w:hAnsi="宋体" w:cs="宋体"/>
          <w:szCs w:val="21"/>
        </w:rPr>
        <w:t>9.3　若第四章“采购需求”中的特别要求与9.1条矛盾，以第四章“采购需求”为准。</w:t>
      </w:r>
    </w:p>
    <w:p>
      <w:pPr>
        <w:spacing w:line="360" w:lineRule="auto"/>
        <w:rPr>
          <w:rFonts w:ascii="宋体" w:hAnsi="宋体" w:cs="宋体"/>
          <w:b/>
          <w:szCs w:val="21"/>
        </w:rPr>
      </w:pPr>
      <w:r>
        <w:rPr>
          <w:rFonts w:hint="eastAsia" w:ascii="宋体" w:hAnsi="宋体" w:cs="宋体"/>
          <w:b/>
          <w:szCs w:val="21"/>
        </w:rPr>
        <w:t>10、响应文件内容</w:t>
      </w:r>
    </w:p>
    <w:p>
      <w:pPr>
        <w:spacing w:line="360" w:lineRule="auto"/>
        <w:ind w:firstLine="420" w:firstLineChars="200"/>
        <w:rPr>
          <w:rFonts w:ascii="宋体" w:hAnsi="宋体" w:cs="宋体"/>
          <w:szCs w:val="21"/>
        </w:rPr>
      </w:pPr>
      <w:r>
        <w:rPr>
          <w:rFonts w:hint="eastAsia" w:ascii="宋体" w:hAnsi="宋体" w:cs="宋体"/>
          <w:szCs w:val="21"/>
        </w:rPr>
        <w:t>10.1供应商必须提交证明其有资格和能力履行合同的文件，作为响应文件的一部分，一般包括以下常规内容:</w:t>
      </w:r>
    </w:p>
    <w:p>
      <w:pPr>
        <w:spacing w:line="360" w:lineRule="auto"/>
        <w:ind w:firstLine="422" w:firstLineChars="200"/>
        <w:rPr>
          <w:rFonts w:ascii="宋体" w:hAnsi="宋体" w:cs="宋体"/>
          <w:b/>
          <w:szCs w:val="21"/>
        </w:rPr>
      </w:pPr>
      <w:r>
        <w:rPr>
          <w:rFonts w:hint="eastAsia" w:ascii="宋体" w:hAnsi="宋体" w:cs="宋体"/>
          <w:b/>
          <w:szCs w:val="21"/>
        </w:rPr>
        <w:t>商务内容：（包括但不限于）</w:t>
      </w:r>
    </w:p>
    <w:p>
      <w:pPr>
        <w:numPr>
          <w:ilvl w:val="0"/>
          <w:numId w:val="8"/>
        </w:numPr>
        <w:spacing w:line="360" w:lineRule="auto"/>
        <w:ind w:firstLine="420" w:firstLineChars="200"/>
        <w:rPr>
          <w:rFonts w:ascii="宋体" w:hAnsi="宋体" w:cs="宋体"/>
          <w:szCs w:val="21"/>
        </w:rPr>
      </w:pPr>
      <w:r>
        <w:rPr>
          <w:rFonts w:hint="eastAsia" w:ascii="宋体" w:hAnsi="宋体" w:cs="宋体"/>
          <w:szCs w:val="21"/>
        </w:rPr>
        <w:t>响应函及附录（附件1）；</w:t>
      </w:r>
    </w:p>
    <w:p>
      <w:pPr>
        <w:numPr>
          <w:ilvl w:val="0"/>
          <w:numId w:val="8"/>
        </w:numPr>
        <w:spacing w:line="360" w:lineRule="auto"/>
        <w:ind w:firstLine="420" w:firstLineChars="200"/>
        <w:rPr>
          <w:rFonts w:ascii="宋体" w:hAnsi="宋体" w:cs="宋体"/>
          <w:szCs w:val="21"/>
        </w:rPr>
      </w:pPr>
      <w:r>
        <w:rPr>
          <w:rFonts w:hint="eastAsia" w:ascii="宋体" w:hAnsi="宋体" w:cs="宋体"/>
          <w:szCs w:val="21"/>
        </w:rPr>
        <w:t>投标承诺书（附件4）；</w:t>
      </w:r>
    </w:p>
    <w:p>
      <w:pPr>
        <w:numPr>
          <w:ilvl w:val="0"/>
          <w:numId w:val="8"/>
        </w:numPr>
        <w:spacing w:line="360" w:lineRule="auto"/>
        <w:ind w:firstLine="420" w:firstLineChars="200"/>
        <w:rPr>
          <w:rFonts w:ascii="宋体" w:hAnsi="宋体" w:cs="宋体"/>
          <w:szCs w:val="21"/>
        </w:rPr>
      </w:pPr>
      <w:r>
        <w:rPr>
          <w:rFonts w:hint="eastAsia" w:ascii="宋体" w:hAnsi="宋体" w:cs="宋体"/>
          <w:szCs w:val="21"/>
        </w:rPr>
        <w:t>磋商报价表（首次）（附件2）；</w:t>
      </w:r>
    </w:p>
    <w:p>
      <w:pPr>
        <w:numPr>
          <w:ilvl w:val="0"/>
          <w:numId w:val="8"/>
        </w:numPr>
        <w:spacing w:line="360" w:lineRule="auto"/>
        <w:ind w:firstLine="420" w:firstLineChars="200"/>
        <w:rPr>
          <w:rFonts w:ascii="宋体" w:hAnsi="宋体" w:cs="宋体"/>
          <w:szCs w:val="21"/>
        </w:rPr>
      </w:pPr>
      <w:r>
        <w:rPr>
          <w:rFonts w:hint="eastAsia" w:ascii="宋体" w:hAnsi="宋体" w:cs="宋体"/>
          <w:szCs w:val="21"/>
        </w:rPr>
        <w:t>磋商报价表（最终）（附件3）；</w:t>
      </w:r>
    </w:p>
    <w:p>
      <w:pPr>
        <w:numPr>
          <w:ilvl w:val="0"/>
          <w:numId w:val="8"/>
        </w:numPr>
        <w:spacing w:line="360" w:lineRule="auto"/>
        <w:ind w:firstLine="420" w:firstLineChars="200"/>
        <w:rPr>
          <w:rFonts w:ascii="宋体" w:hAnsi="宋体" w:cs="宋体"/>
          <w:szCs w:val="21"/>
        </w:rPr>
      </w:pPr>
      <w:r>
        <w:rPr>
          <w:rFonts w:hint="eastAsia" w:ascii="宋体" w:hAnsi="宋体" w:cs="宋体"/>
          <w:szCs w:val="21"/>
        </w:rPr>
        <w:t>工程量清单（附件5）；</w:t>
      </w:r>
    </w:p>
    <w:p>
      <w:pPr>
        <w:numPr>
          <w:ilvl w:val="0"/>
          <w:numId w:val="8"/>
        </w:numPr>
        <w:spacing w:line="360" w:lineRule="auto"/>
        <w:ind w:firstLine="420" w:firstLineChars="200"/>
        <w:rPr>
          <w:rFonts w:ascii="宋体" w:hAnsi="宋体" w:cs="宋体"/>
          <w:szCs w:val="21"/>
        </w:rPr>
      </w:pPr>
      <w:r>
        <w:rPr>
          <w:rFonts w:hint="eastAsia" w:ascii="宋体" w:hAnsi="宋体" w:cs="宋体"/>
          <w:szCs w:val="21"/>
        </w:rPr>
        <w:t>法定代表人资格证明书（附件7）；</w:t>
      </w:r>
    </w:p>
    <w:p>
      <w:pPr>
        <w:numPr>
          <w:ilvl w:val="0"/>
          <w:numId w:val="8"/>
        </w:numPr>
        <w:spacing w:line="360" w:lineRule="auto"/>
        <w:ind w:firstLine="420" w:firstLineChars="200"/>
        <w:rPr>
          <w:rFonts w:ascii="宋体" w:hAnsi="宋体" w:cs="宋体"/>
          <w:szCs w:val="21"/>
        </w:rPr>
      </w:pPr>
      <w:r>
        <w:rPr>
          <w:rFonts w:hint="eastAsia" w:ascii="宋体" w:hAnsi="宋体" w:cs="宋体"/>
          <w:szCs w:val="21"/>
        </w:rPr>
        <w:t>法人授权委托书（附件8）；</w:t>
      </w:r>
    </w:p>
    <w:p>
      <w:pPr>
        <w:numPr>
          <w:ilvl w:val="0"/>
          <w:numId w:val="8"/>
        </w:numPr>
        <w:spacing w:line="360" w:lineRule="auto"/>
        <w:ind w:firstLine="420" w:firstLineChars="200"/>
        <w:rPr>
          <w:rFonts w:ascii="宋体" w:hAnsi="宋体" w:cs="宋体"/>
          <w:szCs w:val="21"/>
        </w:rPr>
      </w:pPr>
      <w:r>
        <w:rPr>
          <w:rFonts w:hint="eastAsia" w:ascii="宋体" w:hAnsi="宋体" w:cs="宋体"/>
          <w:szCs w:val="21"/>
        </w:rPr>
        <w:t>与磋商有关的响应文件主要内容索引表（附件9）</w:t>
      </w:r>
    </w:p>
    <w:p>
      <w:pPr>
        <w:numPr>
          <w:ilvl w:val="0"/>
          <w:numId w:val="8"/>
        </w:numPr>
        <w:spacing w:line="360" w:lineRule="auto"/>
        <w:ind w:firstLine="420" w:firstLineChars="200"/>
        <w:rPr>
          <w:rFonts w:ascii="宋体" w:hAnsi="宋体" w:cs="宋体"/>
          <w:szCs w:val="21"/>
        </w:rPr>
      </w:pPr>
      <w:r>
        <w:rPr>
          <w:rFonts w:hint="eastAsia" w:ascii="宋体" w:hAnsi="宋体" w:cs="宋体"/>
          <w:szCs w:val="21"/>
        </w:rPr>
        <w:t>依法缴纳税收和社会保障资金、没有重大违法记录的声明（附件10）；</w:t>
      </w:r>
    </w:p>
    <w:p>
      <w:pPr>
        <w:numPr>
          <w:ilvl w:val="0"/>
          <w:numId w:val="8"/>
        </w:numPr>
        <w:spacing w:line="360" w:lineRule="auto"/>
        <w:ind w:firstLine="420" w:firstLineChars="200"/>
        <w:rPr>
          <w:rFonts w:ascii="宋体" w:hAnsi="宋体" w:cs="宋体"/>
          <w:szCs w:val="21"/>
        </w:rPr>
      </w:pPr>
      <w:r>
        <w:rPr>
          <w:rFonts w:hint="eastAsia" w:ascii="宋体" w:hAnsi="宋体" w:cs="宋体"/>
          <w:szCs w:val="21"/>
        </w:rPr>
        <w:t>投标人基本资料（附件12）；</w:t>
      </w:r>
    </w:p>
    <w:p>
      <w:pPr>
        <w:numPr>
          <w:ilvl w:val="0"/>
          <w:numId w:val="8"/>
        </w:numPr>
        <w:spacing w:line="360" w:lineRule="auto"/>
        <w:ind w:firstLine="420" w:firstLineChars="200"/>
        <w:rPr>
          <w:rFonts w:ascii="宋体" w:hAnsi="宋体" w:cs="宋体"/>
          <w:szCs w:val="21"/>
        </w:rPr>
      </w:pPr>
      <w:r>
        <w:rPr>
          <w:rFonts w:hint="eastAsia" w:ascii="宋体" w:hAnsi="宋体" w:cs="宋体"/>
          <w:szCs w:val="21"/>
        </w:rPr>
        <w:t>供应商提供符合磋商文件规定资质要求的证明文件：法人营业执照、税务登记证、组织机构代码证（或三证合一的营业执照复印件加盖公章）；</w:t>
      </w:r>
    </w:p>
    <w:p>
      <w:pPr>
        <w:numPr>
          <w:ilvl w:val="0"/>
          <w:numId w:val="8"/>
        </w:numPr>
        <w:spacing w:line="360" w:lineRule="auto"/>
        <w:rPr>
          <w:rFonts w:ascii="宋体" w:hAnsi="宋体" w:cs="宋体"/>
          <w:szCs w:val="21"/>
        </w:rPr>
      </w:pPr>
      <w:r>
        <w:rPr>
          <w:rFonts w:hint="eastAsia" w:ascii="宋体" w:hAnsi="宋体" w:cs="宋体"/>
          <w:szCs w:val="21"/>
        </w:rPr>
        <w:t>具有</w:t>
      </w:r>
      <w:r>
        <w:rPr>
          <w:rFonts w:hint="eastAsia"/>
          <w:sz w:val="21"/>
          <w:szCs w:val="21"/>
        </w:rPr>
        <w:t>建筑工程施工总承包资质三级及以上资质及有效的安全生产许可证</w:t>
      </w:r>
      <w:r>
        <w:rPr>
          <w:rFonts w:hint="eastAsia"/>
          <w:sz w:val="21"/>
          <w:szCs w:val="21"/>
          <w:lang w:eastAsia="zh-CN"/>
        </w:rPr>
        <w:t>（</w:t>
      </w:r>
      <w:r>
        <w:rPr>
          <w:rFonts w:hint="eastAsia" w:ascii="宋体" w:hAnsi="宋体" w:cs="宋体"/>
          <w:szCs w:val="21"/>
        </w:rPr>
        <w:t>复印件加盖公章）；</w:t>
      </w:r>
    </w:p>
    <w:p>
      <w:pPr>
        <w:numPr>
          <w:ilvl w:val="0"/>
          <w:numId w:val="8"/>
        </w:numPr>
        <w:spacing w:line="360" w:lineRule="auto"/>
        <w:rPr>
          <w:rFonts w:ascii="宋体" w:hAnsi="宋体" w:cs="宋体"/>
          <w:szCs w:val="21"/>
        </w:rPr>
      </w:pPr>
      <w:r>
        <w:rPr>
          <w:rFonts w:hint="eastAsia"/>
          <w:szCs w:val="21"/>
        </w:rPr>
        <w:t>拟委派的项目负责人具有建筑工程专业二级及以上注册建造师执业资格</w:t>
      </w:r>
      <w:r>
        <w:rPr>
          <w:rFonts w:hint="eastAsia" w:ascii="宋体" w:hAnsi="宋体" w:cs="宋体"/>
          <w:szCs w:val="21"/>
        </w:rPr>
        <w:t>（复印件加盖公章）</w:t>
      </w:r>
      <w:r>
        <w:rPr>
          <w:rFonts w:hint="eastAsia"/>
          <w:szCs w:val="21"/>
        </w:rPr>
        <w:t>；</w:t>
      </w:r>
    </w:p>
    <w:p>
      <w:pPr>
        <w:numPr>
          <w:ilvl w:val="0"/>
          <w:numId w:val="8"/>
        </w:numPr>
        <w:spacing w:line="360" w:lineRule="auto"/>
        <w:ind w:firstLine="420" w:firstLineChars="200"/>
        <w:rPr>
          <w:rFonts w:ascii="宋体" w:hAnsi="宋体" w:cs="宋体"/>
          <w:szCs w:val="21"/>
        </w:rPr>
      </w:pPr>
      <w:r>
        <w:rPr>
          <w:rFonts w:hint="eastAsia" w:ascii="宋体" w:hAnsi="宋体" w:cs="宋体"/>
          <w:szCs w:val="21"/>
        </w:rPr>
        <w:t>提供“信用中国”（www.creditchina.gov.cn）失信被执行人名单、重大税收违法案件当事人名单和中国政府采购网(www.ccgp.gov.cn)政府采购严重违法失信行为记录名单的供应商查询页面截图，截图页面查询的时间为本项目发布招标公告之日起至投标截止时间期间可作为有效凭证（复印件加盖公章）；</w:t>
      </w:r>
    </w:p>
    <w:p>
      <w:pPr>
        <w:numPr>
          <w:ilvl w:val="0"/>
          <w:numId w:val="8"/>
        </w:numPr>
        <w:spacing w:line="360" w:lineRule="auto"/>
        <w:ind w:firstLine="420" w:firstLineChars="200"/>
        <w:rPr>
          <w:rFonts w:ascii="宋体" w:hAnsi="宋体" w:cs="宋体"/>
          <w:szCs w:val="21"/>
        </w:rPr>
      </w:pPr>
      <w:r>
        <w:rPr>
          <w:rFonts w:hint="eastAsia" w:ascii="宋体" w:hAnsi="宋体" w:cs="宋体"/>
          <w:szCs w:val="21"/>
        </w:rPr>
        <w:t>供应商需要说明的其他事项。</w:t>
      </w:r>
    </w:p>
    <w:p>
      <w:pPr>
        <w:spacing w:line="360" w:lineRule="auto"/>
        <w:ind w:firstLine="422" w:firstLineChars="200"/>
        <w:rPr>
          <w:rFonts w:ascii="宋体" w:hAnsi="宋体" w:cs="宋体"/>
          <w:b/>
          <w:szCs w:val="21"/>
        </w:rPr>
      </w:pPr>
      <w:r>
        <w:rPr>
          <w:rFonts w:hint="eastAsia" w:ascii="宋体" w:hAnsi="宋体" w:cs="宋体"/>
          <w:b/>
          <w:szCs w:val="21"/>
        </w:rPr>
        <w:t>技术内容：（包括但不限于）</w:t>
      </w:r>
    </w:p>
    <w:p>
      <w:pPr>
        <w:numPr>
          <w:ilvl w:val="0"/>
          <w:numId w:val="8"/>
        </w:numPr>
        <w:spacing w:line="360" w:lineRule="auto"/>
        <w:ind w:firstLine="420" w:firstLineChars="200"/>
        <w:rPr>
          <w:rFonts w:ascii="宋体" w:hAnsi="宋体" w:cs="宋体"/>
          <w:szCs w:val="21"/>
        </w:rPr>
      </w:pPr>
      <w:r>
        <w:rPr>
          <w:rFonts w:hint="eastAsia" w:ascii="宋体" w:hAnsi="宋体" w:cs="宋体"/>
          <w:szCs w:val="21"/>
        </w:rPr>
        <w:t>工程施工方案（格式自拟）。</w:t>
      </w:r>
    </w:p>
    <w:p>
      <w:pPr>
        <w:numPr>
          <w:ilvl w:val="0"/>
          <w:numId w:val="8"/>
        </w:numPr>
        <w:spacing w:line="360" w:lineRule="auto"/>
        <w:ind w:firstLine="420" w:firstLineChars="200"/>
        <w:rPr>
          <w:rFonts w:ascii="宋体" w:hAnsi="宋体" w:cs="宋体"/>
          <w:szCs w:val="21"/>
        </w:rPr>
      </w:pPr>
      <w:r>
        <w:rPr>
          <w:rFonts w:hint="eastAsia" w:ascii="宋体" w:hAnsi="宋体" w:cs="宋体"/>
          <w:szCs w:val="21"/>
        </w:rPr>
        <w:t>质量管理及保证措施（格式自拟）。</w:t>
      </w:r>
    </w:p>
    <w:p>
      <w:pPr>
        <w:numPr>
          <w:ilvl w:val="0"/>
          <w:numId w:val="8"/>
        </w:numPr>
        <w:spacing w:line="360" w:lineRule="auto"/>
        <w:ind w:firstLine="420" w:firstLineChars="200"/>
        <w:rPr>
          <w:rFonts w:ascii="宋体" w:hAnsi="宋体" w:cs="宋体"/>
          <w:szCs w:val="21"/>
        </w:rPr>
      </w:pPr>
      <w:r>
        <w:rPr>
          <w:rFonts w:hint="eastAsia" w:ascii="宋体" w:hAnsi="宋体" w:cs="宋体"/>
          <w:szCs w:val="21"/>
        </w:rPr>
        <w:t>安全施工保证措施（格式自拟）。</w:t>
      </w:r>
    </w:p>
    <w:p>
      <w:pPr>
        <w:numPr>
          <w:ilvl w:val="0"/>
          <w:numId w:val="8"/>
        </w:numPr>
        <w:spacing w:line="360" w:lineRule="auto"/>
        <w:ind w:firstLine="420" w:firstLineChars="200"/>
        <w:rPr>
          <w:rFonts w:ascii="宋体" w:hAnsi="宋体" w:cs="宋体"/>
          <w:szCs w:val="21"/>
        </w:rPr>
      </w:pPr>
      <w:r>
        <w:rPr>
          <w:rFonts w:hint="eastAsia" w:ascii="宋体" w:hAnsi="宋体" w:cs="宋体"/>
          <w:szCs w:val="21"/>
        </w:rPr>
        <w:t>施工总进度计划及保证措施（格式自拟）。</w:t>
      </w:r>
    </w:p>
    <w:p>
      <w:pPr>
        <w:numPr>
          <w:ilvl w:val="0"/>
          <w:numId w:val="8"/>
        </w:numPr>
        <w:spacing w:line="360" w:lineRule="auto"/>
        <w:ind w:firstLine="420" w:firstLineChars="200"/>
        <w:rPr>
          <w:rFonts w:ascii="宋体" w:hAnsi="宋体" w:cs="宋体"/>
          <w:szCs w:val="21"/>
        </w:rPr>
      </w:pPr>
      <w:r>
        <w:rPr>
          <w:rFonts w:hint="eastAsia" w:ascii="宋体" w:hAnsi="宋体" w:cs="宋体"/>
          <w:szCs w:val="21"/>
        </w:rPr>
        <w:t>疫情防疫措施（格式自拟）。</w:t>
      </w:r>
    </w:p>
    <w:p>
      <w:pPr>
        <w:numPr>
          <w:ilvl w:val="0"/>
          <w:numId w:val="8"/>
        </w:numPr>
        <w:spacing w:line="360" w:lineRule="auto"/>
        <w:ind w:firstLine="420" w:firstLineChars="200"/>
        <w:rPr>
          <w:rFonts w:ascii="宋体" w:hAnsi="宋体" w:cs="宋体"/>
          <w:szCs w:val="21"/>
        </w:rPr>
      </w:pPr>
      <w:r>
        <w:rPr>
          <w:rFonts w:hint="eastAsia" w:ascii="宋体" w:hAnsi="宋体" w:cs="宋体"/>
          <w:szCs w:val="21"/>
        </w:rPr>
        <w:t>施工组织设计（附件6）；</w:t>
      </w:r>
    </w:p>
    <w:p>
      <w:pPr>
        <w:numPr>
          <w:ilvl w:val="0"/>
          <w:numId w:val="8"/>
        </w:numPr>
        <w:spacing w:line="360" w:lineRule="auto"/>
        <w:ind w:firstLine="420" w:firstLineChars="200"/>
        <w:rPr>
          <w:rFonts w:ascii="宋体" w:hAnsi="宋体" w:cs="宋体"/>
          <w:szCs w:val="21"/>
        </w:rPr>
      </w:pPr>
      <w:r>
        <w:rPr>
          <w:rFonts w:hint="eastAsia" w:ascii="宋体" w:hAnsi="宋体" w:cs="宋体"/>
          <w:szCs w:val="21"/>
        </w:rPr>
        <w:t>项目管理机构人员组成表、主要人员简历表（附件11）；</w:t>
      </w:r>
    </w:p>
    <w:p>
      <w:pPr>
        <w:numPr>
          <w:ilvl w:val="0"/>
          <w:numId w:val="8"/>
        </w:numPr>
        <w:spacing w:line="360" w:lineRule="auto"/>
        <w:ind w:firstLine="420" w:firstLineChars="200"/>
        <w:rPr>
          <w:rFonts w:ascii="宋体" w:hAnsi="宋体" w:cs="宋体"/>
          <w:szCs w:val="21"/>
        </w:rPr>
      </w:pPr>
      <w:r>
        <w:rPr>
          <w:rFonts w:hint="eastAsia" w:ascii="宋体" w:hAnsi="宋体" w:cs="宋体"/>
          <w:szCs w:val="21"/>
        </w:rPr>
        <w:t>投标人需要说明的其他事项 （格式自拟）。</w:t>
      </w:r>
    </w:p>
    <w:p>
      <w:pPr>
        <w:spacing w:line="360" w:lineRule="auto"/>
        <w:ind w:firstLine="420" w:firstLineChars="200"/>
        <w:rPr>
          <w:rFonts w:ascii="宋体" w:hAnsi="宋体" w:cs="宋体"/>
          <w:szCs w:val="21"/>
        </w:rPr>
      </w:pPr>
      <w:r>
        <w:rPr>
          <w:rFonts w:hint="eastAsia" w:ascii="宋体" w:hAnsi="宋体" w:cs="宋体"/>
          <w:szCs w:val="21"/>
        </w:rPr>
        <w:t>注：供应商应按照第四章“采购需求”的要求编制并提交技术响应文件，对采购方的技术需求全面完整地做出响应并编制服务方案，以证明其响应的服务符合磋商文件规定。技术响应文件可以是文字资料、表格、图纸和数据等各项资料，其内容应包括但不限于人力、物力等资源的投入以及服务内容、方式、手段、措施、质量保证及建议等。</w:t>
      </w:r>
    </w:p>
    <w:p>
      <w:pPr>
        <w:spacing w:line="360" w:lineRule="auto"/>
        <w:ind w:firstLine="420" w:firstLineChars="200"/>
        <w:rPr>
          <w:rFonts w:ascii="宋体" w:hAnsi="宋体" w:cs="宋体"/>
          <w:szCs w:val="21"/>
        </w:rPr>
      </w:pPr>
      <w:r>
        <w:rPr>
          <w:rFonts w:hint="eastAsia" w:ascii="宋体" w:hAnsi="宋体" w:cs="宋体"/>
          <w:szCs w:val="21"/>
        </w:rPr>
        <w:t>10.2　本项目响应方案编制的其他要求：详见第四章“采购需求”。</w:t>
      </w:r>
    </w:p>
    <w:p>
      <w:pPr>
        <w:spacing w:line="360" w:lineRule="auto"/>
        <w:rPr>
          <w:rFonts w:ascii="宋体" w:hAnsi="宋体" w:cs="宋体"/>
          <w:b/>
          <w:szCs w:val="21"/>
        </w:rPr>
      </w:pPr>
      <w:r>
        <w:rPr>
          <w:rFonts w:hint="eastAsia" w:ascii="宋体" w:hAnsi="宋体" w:cs="宋体"/>
          <w:b/>
          <w:szCs w:val="21"/>
        </w:rPr>
        <w:t>11、响应文件格式</w:t>
      </w:r>
    </w:p>
    <w:p>
      <w:pPr>
        <w:spacing w:line="360" w:lineRule="auto"/>
        <w:ind w:firstLine="420" w:firstLineChars="200"/>
        <w:rPr>
          <w:rFonts w:ascii="宋体" w:hAnsi="宋体" w:cs="宋体"/>
          <w:szCs w:val="21"/>
        </w:rPr>
      </w:pPr>
      <w:r>
        <w:rPr>
          <w:rFonts w:hint="eastAsia" w:ascii="宋体" w:hAnsi="宋体" w:cs="宋体"/>
          <w:szCs w:val="21"/>
        </w:rPr>
        <w:t>11.1　响应文件格式详见本磋商文件第五章。</w:t>
      </w:r>
    </w:p>
    <w:p>
      <w:pPr>
        <w:spacing w:line="360" w:lineRule="auto"/>
        <w:ind w:firstLine="420" w:firstLineChars="200"/>
        <w:rPr>
          <w:rFonts w:ascii="宋体" w:hAnsi="宋体" w:cs="宋体"/>
          <w:bCs/>
          <w:szCs w:val="21"/>
        </w:rPr>
      </w:pPr>
      <w:r>
        <w:rPr>
          <w:rFonts w:hint="eastAsia" w:ascii="宋体" w:hAnsi="宋体" w:cs="宋体"/>
          <w:szCs w:val="21"/>
        </w:rPr>
        <w:t xml:space="preserve">11.2  </w:t>
      </w:r>
      <w:r>
        <w:rPr>
          <w:rFonts w:hint="eastAsia" w:ascii="宋体" w:hAnsi="宋体" w:cs="宋体"/>
          <w:bCs/>
          <w:szCs w:val="21"/>
        </w:rPr>
        <w:t>供应商也可以根据实际情况自行划表格填报，但相关内容不得缺省，否则采购方有权拒绝其响应文件。</w:t>
      </w:r>
    </w:p>
    <w:p>
      <w:pPr>
        <w:spacing w:line="360" w:lineRule="auto"/>
        <w:rPr>
          <w:rFonts w:ascii="宋体" w:hAnsi="宋体" w:cs="宋体"/>
          <w:b/>
          <w:szCs w:val="21"/>
        </w:rPr>
      </w:pPr>
      <w:r>
        <w:rPr>
          <w:rFonts w:hint="eastAsia" w:ascii="宋体" w:hAnsi="宋体" w:cs="宋体"/>
          <w:b/>
          <w:szCs w:val="21"/>
        </w:rPr>
        <w:t>12、响应文件有效期</w:t>
      </w:r>
    </w:p>
    <w:p>
      <w:pPr>
        <w:spacing w:line="360" w:lineRule="auto"/>
        <w:ind w:firstLine="420" w:firstLineChars="200"/>
        <w:rPr>
          <w:rFonts w:ascii="宋体" w:hAnsi="宋体" w:cs="宋体"/>
          <w:szCs w:val="21"/>
        </w:rPr>
      </w:pPr>
      <w:r>
        <w:rPr>
          <w:rFonts w:hint="eastAsia" w:ascii="宋体" w:hAnsi="宋体" w:cs="宋体"/>
          <w:szCs w:val="21"/>
        </w:rPr>
        <w:t>12.1　响应文件从磋商之日起,有效期为90天。</w:t>
      </w:r>
    </w:p>
    <w:p>
      <w:pPr>
        <w:spacing w:line="360" w:lineRule="auto"/>
        <w:ind w:firstLine="420" w:firstLineChars="200"/>
        <w:rPr>
          <w:rFonts w:ascii="宋体" w:hAnsi="宋体" w:cs="宋体"/>
          <w:szCs w:val="21"/>
        </w:rPr>
      </w:pPr>
      <w:r>
        <w:rPr>
          <w:rFonts w:hint="eastAsia" w:ascii="宋体" w:hAnsi="宋体" w:cs="宋体"/>
          <w:szCs w:val="21"/>
        </w:rPr>
        <w:t>12.2　特殊情况下,在有效期满之前，采购代理机构可以以书面形式要求供应商同意延长有效期。供应商可以以书面形式拒绝或接受上述要求。对于接受该要求的供应商，采购代理机构既不要求也不允许其修改响应文件。</w:t>
      </w:r>
    </w:p>
    <w:p>
      <w:pPr>
        <w:spacing w:line="360" w:lineRule="auto"/>
        <w:rPr>
          <w:rFonts w:ascii="宋体" w:hAnsi="宋体" w:cs="宋体"/>
          <w:b/>
          <w:szCs w:val="21"/>
        </w:rPr>
      </w:pPr>
      <w:r>
        <w:rPr>
          <w:rFonts w:hint="eastAsia" w:ascii="宋体" w:hAnsi="宋体" w:cs="宋体"/>
          <w:b/>
          <w:szCs w:val="21"/>
        </w:rPr>
        <w:t>13、响应文件的签署及规定</w:t>
      </w:r>
    </w:p>
    <w:p>
      <w:pPr>
        <w:spacing w:line="360" w:lineRule="auto"/>
        <w:ind w:firstLine="420" w:firstLineChars="200"/>
        <w:rPr>
          <w:rFonts w:ascii="宋体" w:hAnsi="宋体" w:cs="宋体"/>
          <w:szCs w:val="21"/>
        </w:rPr>
      </w:pPr>
      <w:r>
        <w:rPr>
          <w:rFonts w:hint="eastAsia" w:ascii="宋体" w:hAnsi="宋体" w:cs="宋体"/>
          <w:szCs w:val="21"/>
        </w:rPr>
        <w:t>13.1　响应文件正本和副本须打印并由经正式授权的供应商代表签章，加盖法人章、单位公章装入信封并密封。</w:t>
      </w:r>
    </w:p>
    <w:p>
      <w:pPr>
        <w:spacing w:line="360" w:lineRule="auto"/>
        <w:ind w:firstLine="420" w:firstLineChars="200"/>
        <w:rPr>
          <w:rFonts w:ascii="宋体" w:hAnsi="宋体" w:cs="宋体"/>
          <w:szCs w:val="21"/>
        </w:rPr>
      </w:pPr>
      <w:r>
        <w:rPr>
          <w:rFonts w:hint="eastAsia" w:ascii="宋体" w:hAnsi="宋体" w:cs="宋体"/>
          <w:szCs w:val="21"/>
        </w:rPr>
        <w:t>13.2　除供应商对错处作必要修改外，响应文件中不许有加行、涂抹或改写。若有修改须由响应文件的签署人签字确认。</w:t>
      </w:r>
    </w:p>
    <w:p>
      <w:pPr>
        <w:spacing w:line="360" w:lineRule="auto"/>
        <w:ind w:firstLine="420" w:firstLineChars="200"/>
        <w:rPr>
          <w:rFonts w:ascii="宋体" w:hAnsi="宋体"/>
          <w:szCs w:val="21"/>
        </w:rPr>
      </w:pPr>
      <w:r>
        <w:rPr>
          <w:rFonts w:hint="eastAsia" w:ascii="宋体" w:hAnsi="宋体"/>
          <w:szCs w:val="21"/>
        </w:rPr>
        <w:t>13.3　下列张页应加盖公章或签字；</w:t>
      </w:r>
    </w:p>
    <w:p>
      <w:pPr>
        <w:spacing w:line="360" w:lineRule="auto"/>
        <w:ind w:firstLine="420" w:firstLineChars="200"/>
        <w:rPr>
          <w:rFonts w:ascii="宋体" w:hAnsi="宋体"/>
          <w:szCs w:val="21"/>
        </w:rPr>
      </w:pPr>
      <w:r>
        <w:rPr>
          <w:rFonts w:hint="eastAsia" w:ascii="宋体" w:hAnsi="宋体"/>
          <w:szCs w:val="21"/>
        </w:rPr>
        <w:t>（1）第五章附件格式中提供的表式按要求盖章或签字；</w:t>
      </w:r>
    </w:p>
    <w:p>
      <w:pPr>
        <w:spacing w:line="360" w:lineRule="auto"/>
        <w:rPr>
          <w:rFonts w:ascii="宋体" w:hAnsi="宋体" w:cs="宋体"/>
          <w:b/>
          <w:szCs w:val="21"/>
        </w:rPr>
      </w:pPr>
      <w:r>
        <w:rPr>
          <w:rFonts w:hint="eastAsia" w:ascii="宋体" w:hAnsi="宋体" w:cs="宋体"/>
          <w:b/>
          <w:szCs w:val="21"/>
        </w:rPr>
        <w:t>14、响应文件的装订、密封和标记</w:t>
      </w:r>
    </w:p>
    <w:p>
      <w:pPr>
        <w:spacing w:line="360" w:lineRule="auto"/>
        <w:ind w:firstLine="420" w:firstLineChars="200"/>
        <w:rPr>
          <w:rFonts w:ascii="宋体" w:hAnsi="宋体" w:cs="宋体"/>
          <w:szCs w:val="21"/>
        </w:rPr>
      </w:pPr>
      <w:r>
        <w:rPr>
          <w:rFonts w:hint="eastAsia" w:ascii="宋体" w:hAnsi="宋体" w:cs="宋体"/>
          <w:szCs w:val="21"/>
        </w:rPr>
        <w:t>14.1　供应商应将除保证金以外的所有响应文件按照本磋商文件要求的顺序装订成册。</w:t>
      </w:r>
    </w:p>
    <w:p>
      <w:pPr>
        <w:spacing w:line="360" w:lineRule="auto"/>
        <w:ind w:firstLine="420" w:firstLineChars="200"/>
        <w:rPr>
          <w:rFonts w:ascii="宋体" w:hAnsi="宋体" w:cs="宋体"/>
          <w:szCs w:val="21"/>
        </w:rPr>
      </w:pPr>
      <w:r>
        <w:rPr>
          <w:rFonts w:hint="eastAsia" w:ascii="宋体" w:hAnsi="宋体" w:cs="宋体"/>
          <w:szCs w:val="21"/>
        </w:rPr>
        <w:t>14.2　供应商应准备响应文件正本一份和副本二份及电子版一份，装袋密封,在每一份响应文件上要明确注明“正本”或“副本”字样，一旦正本和副本有差异，以正本为准。</w:t>
      </w:r>
    </w:p>
    <w:p>
      <w:pPr>
        <w:spacing w:line="360" w:lineRule="auto"/>
        <w:ind w:firstLine="420" w:firstLineChars="200"/>
        <w:rPr>
          <w:rFonts w:ascii="宋体" w:hAnsi="宋体" w:cs="宋体"/>
          <w:szCs w:val="21"/>
        </w:rPr>
      </w:pPr>
      <w:r>
        <w:rPr>
          <w:rFonts w:hint="eastAsia" w:ascii="宋体" w:hAnsi="宋体" w:cs="宋体"/>
          <w:szCs w:val="21"/>
        </w:rPr>
        <w:t>14.3  响应文件的正本与副本应分别装订成册，并编制目录，外形尺寸统一为A4纸规格（包括封面，图纸不受此限，但应折叠成A4纸规格装订在其中）。</w:t>
      </w:r>
    </w:p>
    <w:p>
      <w:pPr>
        <w:spacing w:line="360" w:lineRule="auto"/>
        <w:ind w:firstLine="420" w:firstLineChars="200"/>
        <w:rPr>
          <w:rFonts w:ascii="宋体" w:hAnsi="宋体" w:cs="宋体"/>
          <w:szCs w:val="21"/>
        </w:rPr>
      </w:pPr>
      <w:r>
        <w:rPr>
          <w:rFonts w:hint="eastAsia" w:ascii="宋体" w:hAnsi="宋体" w:cs="宋体"/>
          <w:szCs w:val="21"/>
        </w:rPr>
        <w:t>14.4　密封袋上写明项目名称、供应商名称、供应商公章、法人代表章，并注明“于（磋商时间）之前不准启封”的字样，封口处加盖公章或专用章。</w:t>
      </w:r>
    </w:p>
    <w:p>
      <w:pPr>
        <w:spacing w:line="360" w:lineRule="auto"/>
        <w:rPr>
          <w:rFonts w:ascii="宋体" w:hAnsi="宋体" w:cs="宋体"/>
          <w:b/>
          <w:szCs w:val="21"/>
        </w:rPr>
      </w:pPr>
      <w:r>
        <w:rPr>
          <w:rFonts w:hint="eastAsia" w:ascii="宋体" w:hAnsi="宋体" w:cs="宋体"/>
          <w:b/>
          <w:szCs w:val="21"/>
        </w:rPr>
        <w:t>四、响应文件的递交</w:t>
      </w:r>
    </w:p>
    <w:p>
      <w:pPr>
        <w:spacing w:line="360" w:lineRule="auto"/>
        <w:rPr>
          <w:rFonts w:ascii="宋体" w:hAnsi="宋体" w:cs="宋体"/>
          <w:b/>
          <w:szCs w:val="21"/>
        </w:rPr>
      </w:pPr>
      <w:bookmarkStart w:id="2" w:name="_Toc21416"/>
      <w:r>
        <w:rPr>
          <w:rFonts w:hint="eastAsia" w:ascii="宋体" w:hAnsi="宋体" w:cs="宋体"/>
          <w:b/>
          <w:szCs w:val="21"/>
        </w:rPr>
        <w:t>15.　保证金</w:t>
      </w:r>
      <w:bookmarkEnd w:id="2"/>
    </w:p>
    <w:p>
      <w:pPr>
        <w:spacing w:line="360" w:lineRule="auto"/>
        <w:ind w:firstLine="420" w:firstLineChars="200"/>
        <w:rPr>
          <w:rFonts w:ascii="宋体" w:hAnsi="宋体"/>
          <w:szCs w:val="21"/>
        </w:rPr>
      </w:pPr>
      <w:r>
        <w:rPr>
          <w:rFonts w:hint="eastAsia" w:ascii="宋体" w:hAnsi="宋体"/>
          <w:szCs w:val="21"/>
        </w:rPr>
        <w:t>15.1 本项目无保证金。</w:t>
      </w:r>
    </w:p>
    <w:p>
      <w:pPr>
        <w:spacing w:line="360" w:lineRule="auto"/>
        <w:rPr>
          <w:rFonts w:ascii="宋体" w:hAnsi="宋体" w:cs="宋体"/>
          <w:b/>
          <w:szCs w:val="21"/>
        </w:rPr>
      </w:pPr>
      <w:r>
        <w:rPr>
          <w:rFonts w:hint="eastAsia" w:ascii="宋体" w:hAnsi="宋体" w:cs="宋体"/>
          <w:b/>
          <w:szCs w:val="21"/>
        </w:rPr>
        <w:t>16、递交响应文件的地点和截止时间</w:t>
      </w:r>
    </w:p>
    <w:p>
      <w:pPr>
        <w:spacing w:line="360" w:lineRule="auto"/>
        <w:ind w:firstLine="420" w:firstLineChars="200"/>
        <w:rPr>
          <w:rFonts w:ascii="宋体" w:hAnsi="宋体" w:cs="宋体"/>
          <w:szCs w:val="21"/>
        </w:rPr>
      </w:pPr>
      <w:r>
        <w:rPr>
          <w:rFonts w:hint="eastAsia" w:ascii="宋体" w:hAnsi="宋体" w:cs="宋体"/>
          <w:szCs w:val="21"/>
        </w:rPr>
        <w:t>16.1　响应文件递交的地点和截止时间见第一章磋商公告。</w:t>
      </w:r>
    </w:p>
    <w:p>
      <w:pPr>
        <w:spacing w:line="360" w:lineRule="auto"/>
        <w:ind w:firstLine="420" w:firstLineChars="200"/>
        <w:rPr>
          <w:rFonts w:ascii="宋体" w:hAnsi="宋体" w:cs="宋体"/>
          <w:szCs w:val="21"/>
        </w:rPr>
      </w:pPr>
      <w:r>
        <w:rPr>
          <w:rFonts w:hint="eastAsia" w:ascii="宋体" w:hAnsi="宋体" w:cs="宋体"/>
          <w:szCs w:val="21"/>
        </w:rPr>
        <w:t>16.2　因采购代理机构对磋商文件的修改，而推迟递交响应文件截止日期的，则按磋商文件修改书规定的时间递交响应文件。</w:t>
      </w:r>
    </w:p>
    <w:p>
      <w:pPr>
        <w:spacing w:line="360" w:lineRule="auto"/>
        <w:ind w:firstLine="420" w:firstLineChars="200"/>
        <w:rPr>
          <w:rFonts w:ascii="宋体" w:hAnsi="宋体" w:cs="宋体"/>
          <w:szCs w:val="21"/>
        </w:rPr>
      </w:pPr>
      <w:r>
        <w:rPr>
          <w:rFonts w:hint="eastAsia" w:ascii="宋体" w:hAnsi="宋体" w:cs="宋体"/>
          <w:szCs w:val="21"/>
        </w:rPr>
        <w:t>16.3　采购代理机构一般于磋商当天开始接收供应商的响应文件。</w:t>
      </w:r>
    </w:p>
    <w:p>
      <w:pPr>
        <w:spacing w:line="360" w:lineRule="auto"/>
        <w:ind w:firstLine="420" w:firstLineChars="200"/>
        <w:rPr>
          <w:rFonts w:ascii="宋体" w:hAnsi="宋体" w:cs="宋体"/>
          <w:szCs w:val="21"/>
        </w:rPr>
      </w:pPr>
      <w:r>
        <w:rPr>
          <w:rFonts w:hint="eastAsia" w:ascii="宋体" w:hAnsi="宋体" w:cs="宋体"/>
          <w:szCs w:val="21"/>
        </w:rPr>
        <w:t>16.3　磋商时间即为响应文件递交的截止时间，供应商都必须按采购代理机构在“采购公告”中规定的或磋商文件修改书中规定的截止时间之前送至采购代理机构指定地点。</w:t>
      </w:r>
    </w:p>
    <w:p>
      <w:pPr>
        <w:spacing w:line="360" w:lineRule="auto"/>
        <w:rPr>
          <w:rFonts w:ascii="宋体" w:hAnsi="宋体" w:cs="宋体"/>
          <w:b/>
          <w:szCs w:val="21"/>
        </w:rPr>
      </w:pPr>
      <w:r>
        <w:rPr>
          <w:rFonts w:hint="eastAsia" w:ascii="宋体" w:hAnsi="宋体" w:cs="宋体"/>
          <w:b/>
          <w:szCs w:val="21"/>
        </w:rPr>
        <w:t>17、迟交的响应文件</w:t>
      </w:r>
    </w:p>
    <w:p>
      <w:pPr>
        <w:spacing w:line="360" w:lineRule="auto"/>
        <w:ind w:firstLine="420" w:firstLineChars="200"/>
        <w:rPr>
          <w:rFonts w:ascii="宋体" w:hAnsi="宋体"/>
          <w:szCs w:val="21"/>
        </w:rPr>
      </w:pPr>
      <w:r>
        <w:rPr>
          <w:rFonts w:hint="eastAsia" w:ascii="宋体" w:hAnsi="宋体"/>
          <w:szCs w:val="21"/>
        </w:rPr>
        <w:t>17.1　采购代理机构将拒绝接收在</w:t>
      </w:r>
      <w:r>
        <w:rPr>
          <w:rFonts w:hint="eastAsia" w:ascii="宋体" w:hAnsi="宋体" w:cs="宋体"/>
          <w:szCs w:val="21"/>
        </w:rPr>
        <w:t>递交</w:t>
      </w:r>
      <w:r>
        <w:rPr>
          <w:rFonts w:hint="eastAsia" w:ascii="宋体" w:hAnsi="宋体"/>
          <w:szCs w:val="21"/>
        </w:rPr>
        <w:t>截止时间后到达的响应文件。</w:t>
      </w:r>
    </w:p>
    <w:p>
      <w:pPr>
        <w:spacing w:line="360" w:lineRule="auto"/>
        <w:rPr>
          <w:rFonts w:ascii="宋体" w:hAnsi="宋体" w:cs="宋体"/>
          <w:b/>
          <w:szCs w:val="21"/>
        </w:rPr>
      </w:pPr>
      <w:r>
        <w:rPr>
          <w:rFonts w:hint="eastAsia" w:ascii="宋体" w:hAnsi="宋体" w:cs="宋体"/>
          <w:b/>
          <w:szCs w:val="21"/>
        </w:rPr>
        <w:t>18、响应文件的修改和撤销</w:t>
      </w:r>
    </w:p>
    <w:p>
      <w:pPr>
        <w:spacing w:line="360" w:lineRule="auto"/>
        <w:ind w:firstLine="420" w:firstLineChars="200"/>
        <w:rPr>
          <w:rFonts w:ascii="宋体" w:hAnsi="宋体" w:cs="宋体"/>
          <w:szCs w:val="21"/>
        </w:rPr>
      </w:pPr>
      <w:r>
        <w:rPr>
          <w:rFonts w:hint="eastAsia" w:ascii="宋体" w:hAnsi="宋体" w:cs="宋体"/>
          <w:szCs w:val="21"/>
        </w:rPr>
        <w:t>18.1　供应商在提交响应文件后可对其响应文件进行修改或撤消，但采购代理机构须在递交响应文件截止时间之前收到该修改或撤消的书面通知，该通知须经正式授权的供应商代表签字。</w:t>
      </w:r>
    </w:p>
    <w:p>
      <w:pPr>
        <w:spacing w:line="360" w:lineRule="auto"/>
        <w:ind w:firstLine="420" w:firstLineChars="200"/>
        <w:rPr>
          <w:rFonts w:ascii="宋体" w:hAnsi="宋体" w:cs="宋体"/>
          <w:szCs w:val="21"/>
        </w:rPr>
      </w:pPr>
      <w:r>
        <w:rPr>
          <w:rFonts w:hint="eastAsia" w:ascii="宋体" w:hAnsi="宋体" w:cs="宋体"/>
          <w:szCs w:val="21"/>
        </w:rPr>
        <w:t>18.2　供应商对响应文件修改的书面材料或撤消的通知应按第14条规定进行编写、密封、标注和递交，并注明“修改响应文件”或“撤消响应文件”字样。</w:t>
      </w:r>
    </w:p>
    <w:p>
      <w:pPr>
        <w:spacing w:line="360" w:lineRule="auto"/>
        <w:ind w:firstLine="420" w:firstLineChars="200"/>
        <w:rPr>
          <w:rFonts w:ascii="宋体" w:hAnsi="宋体" w:cs="宋体"/>
          <w:szCs w:val="21"/>
        </w:rPr>
      </w:pPr>
      <w:r>
        <w:rPr>
          <w:rFonts w:hint="eastAsia" w:ascii="宋体" w:hAnsi="宋体" w:cs="宋体"/>
          <w:szCs w:val="21"/>
        </w:rPr>
        <w:t>18.3　供应商不得在磋商时间起至响应文件有效期期满前撤消响应文件，否则没收保证金（如有）。</w:t>
      </w:r>
    </w:p>
    <w:p>
      <w:pPr>
        <w:spacing w:line="360" w:lineRule="auto"/>
        <w:rPr>
          <w:rFonts w:ascii="宋体" w:hAnsi="宋体" w:cs="宋体"/>
          <w:b/>
          <w:szCs w:val="21"/>
        </w:rPr>
      </w:pPr>
      <w:r>
        <w:rPr>
          <w:rFonts w:hint="eastAsia" w:ascii="宋体" w:hAnsi="宋体" w:cs="宋体"/>
          <w:b/>
          <w:szCs w:val="21"/>
        </w:rPr>
        <w:t>五、磋商和评审</w:t>
      </w:r>
    </w:p>
    <w:p>
      <w:pPr>
        <w:spacing w:line="360" w:lineRule="auto"/>
        <w:rPr>
          <w:rFonts w:ascii="宋体" w:hAnsi="宋体" w:cs="宋体"/>
          <w:b/>
          <w:szCs w:val="21"/>
        </w:rPr>
      </w:pPr>
      <w:r>
        <w:rPr>
          <w:rFonts w:hint="eastAsia" w:ascii="宋体" w:hAnsi="宋体" w:cs="宋体"/>
          <w:b/>
          <w:szCs w:val="21"/>
        </w:rPr>
        <w:t>19、磋商</w:t>
      </w:r>
    </w:p>
    <w:p>
      <w:pPr>
        <w:spacing w:line="360" w:lineRule="auto"/>
        <w:ind w:firstLine="420" w:firstLineChars="200"/>
        <w:rPr>
          <w:rFonts w:ascii="宋体" w:hAnsi="宋体" w:cs="宋体"/>
          <w:szCs w:val="21"/>
        </w:rPr>
      </w:pPr>
      <w:r>
        <w:rPr>
          <w:rFonts w:hint="eastAsia" w:ascii="宋体" w:hAnsi="宋体" w:cs="宋体"/>
          <w:szCs w:val="21"/>
        </w:rPr>
        <w:t>19.1　采购代理机构在按“采购公告”规定的或磋商文件修改书中规定的时间和地点进行磋商。供应商应由法定代表人或受委托代理人参加，须携带“供应商须知前附表”第16条规定的资料并签到证明其出席磋商会议，否则视为该供应商自动退出。</w:t>
      </w:r>
    </w:p>
    <w:p>
      <w:pPr>
        <w:spacing w:line="360" w:lineRule="auto"/>
        <w:ind w:firstLine="420" w:firstLineChars="200"/>
        <w:rPr>
          <w:rFonts w:ascii="宋体" w:hAnsi="宋体" w:cs="宋体"/>
          <w:szCs w:val="21"/>
        </w:rPr>
      </w:pPr>
      <w:r>
        <w:rPr>
          <w:rFonts w:hint="eastAsia" w:ascii="宋体" w:hAnsi="宋体" w:cs="宋体"/>
          <w:szCs w:val="21"/>
        </w:rPr>
        <w:t>19.2 供应商代表在递交响应文件时，应当由供应商代表当场签署《不参与围标串标承诺书》，否则视为该供应商自动退出。</w:t>
      </w:r>
    </w:p>
    <w:p>
      <w:pPr>
        <w:spacing w:line="360" w:lineRule="auto"/>
        <w:ind w:firstLine="420" w:firstLineChars="200"/>
        <w:rPr>
          <w:rFonts w:ascii="宋体" w:hAnsi="宋体" w:cs="宋体"/>
          <w:szCs w:val="21"/>
        </w:rPr>
      </w:pPr>
      <w:r>
        <w:rPr>
          <w:rFonts w:hint="eastAsia" w:ascii="宋体" w:hAnsi="宋体" w:cs="宋体"/>
          <w:szCs w:val="21"/>
        </w:rPr>
        <w:t>19.3　磋商时，采购代理机构将检查响应文件密封情况，在确认无误后开启响应文件。宣读“磋商报价表（首次）”的内容。</w:t>
      </w:r>
    </w:p>
    <w:p>
      <w:pPr>
        <w:spacing w:line="360" w:lineRule="auto"/>
        <w:ind w:firstLine="420" w:firstLineChars="200"/>
        <w:rPr>
          <w:rFonts w:ascii="宋体" w:hAnsi="宋体" w:cs="宋体"/>
          <w:szCs w:val="21"/>
        </w:rPr>
      </w:pPr>
      <w:r>
        <w:rPr>
          <w:rFonts w:hint="eastAsia" w:ascii="宋体" w:hAnsi="宋体" w:cs="宋体"/>
          <w:szCs w:val="21"/>
        </w:rPr>
        <w:t>磋商程序：</w:t>
      </w:r>
    </w:p>
    <w:p>
      <w:pPr>
        <w:spacing w:line="360" w:lineRule="auto"/>
        <w:ind w:firstLine="420" w:firstLineChars="200"/>
        <w:rPr>
          <w:rFonts w:ascii="宋体" w:hAnsi="宋体" w:cs="宋体"/>
          <w:szCs w:val="21"/>
        </w:rPr>
      </w:pPr>
      <w:r>
        <w:rPr>
          <w:rFonts w:hint="eastAsia" w:ascii="宋体" w:hAnsi="宋体" w:cs="宋体"/>
          <w:szCs w:val="21"/>
        </w:rPr>
        <w:t>（1）单位进行签到。</w:t>
      </w:r>
    </w:p>
    <w:p>
      <w:pPr>
        <w:spacing w:line="360" w:lineRule="auto"/>
        <w:ind w:firstLine="420" w:firstLineChars="200"/>
        <w:rPr>
          <w:rFonts w:ascii="宋体" w:hAnsi="宋体" w:cs="宋体"/>
          <w:szCs w:val="21"/>
        </w:rPr>
      </w:pPr>
      <w:r>
        <w:rPr>
          <w:rFonts w:hint="eastAsia" w:ascii="宋体" w:hAnsi="宋体" w:cs="宋体"/>
          <w:szCs w:val="21"/>
        </w:rPr>
        <w:t>（2）采购人宣布磋商。</w:t>
      </w:r>
    </w:p>
    <w:p>
      <w:pPr>
        <w:spacing w:line="360" w:lineRule="auto"/>
        <w:ind w:firstLine="420" w:firstLineChars="200"/>
        <w:rPr>
          <w:rFonts w:ascii="宋体" w:hAnsi="宋体" w:cs="宋体"/>
          <w:szCs w:val="21"/>
        </w:rPr>
      </w:pPr>
      <w:r>
        <w:rPr>
          <w:rFonts w:hint="eastAsia" w:ascii="宋体" w:hAnsi="宋体" w:cs="宋体"/>
          <w:szCs w:val="21"/>
        </w:rPr>
        <w:t>（3）采购人宣布唱读。</w:t>
      </w:r>
    </w:p>
    <w:p>
      <w:pPr>
        <w:spacing w:line="360" w:lineRule="auto"/>
        <w:ind w:firstLine="420" w:firstLineChars="200"/>
        <w:rPr>
          <w:rFonts w:ascii="宋体" w:hAnsi="宋体" w:cs="宋体"/>
          <w:szCs w:val="21"/>
        </w:rPr>
      </w:pPr>
      <w:r>
        <w:rPr>
          <w:rFonts w:hint="eastAsia" w:ascii="宋体" w:hAnsi="宋体" w:cs="宋体"/>
          <w:szCs w:val="21"/>
        </w:rPr>
        <w:t>（4）单位宣读《磋商报价表（首次）》并进行确认。</w:t>
      </w:r>
    </w:p>
    <w:p>
      <w:pPr>
        <w:spacing w:line="360" w:lineRule="auto"/>
        <w:ind w:firstLine="420" w:firstLineChars="200"/>
        <w:rPr>
          <w:rFonts w:ascii="宋体" w:hAnsi="宋体" w:cs="宋体"/>
          <w:szCs w:val="21"/>
        </w:rPr>
      </w:pPr>
      <w:r>
        <w:rPr>
          <w:rFonts w:hint="eastAsia" w:ascii="宋体" w:hAnsi="宋体" w:cs="宋体"/>
          <w:szCs w:val="21"/>
        </w:rPr>
        <w:t>（5）单位对唱读结果进行签名。</w:t>
      </w:r>
    </w:p>
    <w:p>
      <w:pPr>
        <w:spacing w:line="360" w:lineRule="auto"/>
        <w:ind w:firstLine="420" w:firstLineChars="200"/>
        <w:rPr>
          <w:rFonts w:ascii="宋体" w:hAnsi="宋体" w:cs="宋体"/>
          <w:szCs w:val="21"/>
        </w:rPr>
      </w:pPr>
      <w:r>
        <w:rPr>
          <w:rFonts w:hint="eastAsia" w:ascii="宋体" w:hAnsi="宋体" w:cs="宋体"/>
          <w:szCs w:val="21"/>
        </w:rPr>
        <w:t>（6）采购人宣布磋商结束。</w:t>
      </w:r>
    </w:p>
    <w:p>
      <w:pPr>
        <w:spacing w:line="360" w:lineRule="auto"/>
        <w:rPr>
          <w:rFonts w:ascii="宋体" w:hAnsi="宋体" w:cs="宋体"/>
          <w:b/>
          <w:szCs w:val="21"/>
        </w:rPr>
      </w:pPr>
      <w:r>
        <w:rPr>
          <w:rFonts w:hint="eastAsia" w:ascii="宋体" w:hAnsi="宋体" w:cs="宋体"/>
          <w:b/>
          <w:szCs w:val="21"/>
        </w:rPr>
        <w:t>20、磋商小组</w:t>
      </w:r>
    </w:p>
    <w:p>
      <w:pPr>
        <w:spacing w:line="360" w:lineRule="auto"/>
        <w:ind w:firstLine="420" w:firstLineChars="200"/>
        <w:rPr>
          <w:rFonts w:ascii="宋体" w:hAnsi="宋体" w:cs="宋体"/>
          <w:szCs w:val="21"/>
        </w:rPr>
      </w:pPr>
      <w:r>
        <w:rPr>
          <w:rFonts w:hint="eastAsia" w:ascii="宋体" w:hAnsi="宋体" w:cs="宋体"/>
          <w:szCs w:val="21"/>
        </w:rPr>
        <w:t>20.1　磋商小组由采购人的代表和有关专家</w:t>
      </w:r>
      <w:bookmarkStart w:id="3" w:name="page15"/>
      <w:bookmarkEnd w:id="3"/>
      <w:r>
        <w:rPr>
          <w:rFonts w:hint="eastAsia" w:ascii="宋体" w:hAnsi="宋体" w:cs="宋体"/>
          <w:szCs w:val="21"/>
        </w:rPr>
        <w:t>共3人以上的单数组成，其中有关专家的人数不得少于成员总数的三分之二，其中专家随机抽取产生。</w:t>
      </w:r>
    </w:p>
    <w:p>
      <w:pPr>
        <w:spacing w:line="360" w:lineRule="auto"/>
        <w:rPr>
          <w:rFonts w:ascii="宋体" w:hAnsi="宋体" w:cs="宋体"/>
          <w:b/>
          <w:szCs w:val="21"/>
        </w:rPr>
      </w:pPr>
      <w:r>
        <w:rPr>
          <w:rFonts w:hint="eastAsia" w:ascii="宋体" w:hAnsi="宋体" w:cs="宋体"/>
          <w:b/>
          <w:szCs w:val="21"/>
        </w:rPr>
        <w:t>21、澄清</w:t>
      </w:r>
    </w:p>
    <w:p>
      <w:pPr>
        <w:spacing w:line="360" w:lineRule="auto"/>
        <w:ind w:firstLine="420" w:firstLineChars="200"/>
        <w:rPr>
          <w:rFonts w:ascii="宋体" w:hAnsi="宋体" w:cs="宋体"/>
          <w:szCs w:val="21"/>
        </w:rPr>
      </w:pPr>
      <w:r>
        <w:rPr>
          <w:rFonts w:hint="eastAsia" w:ascii="宋体" w:hAnsi="宋体" w:cs="宋体"/>
          <w:szCs w:val="21"/>
        </w:rPr>
        <w:t>21.1　为有助于对响应文件审查、评价和比较，磋商小组可分别要求供应商对其响应文件中含义不明确、同类问题表述不一致或者有明显文字和计算错误的内容等作出必要的澄清。供应商的澄清不得超出响应文件的范围或者改变响应文件的实质性内容。</w:t>
      </w:r>
    </w:p>
    <w:p>
      <w:pPr>
        <w:spacing w:line="360" w:lineRule="auto"/>
        <w:ind w:firstLine="420" w:firstLineChars="200"/>
        <w:rPr>
          <w:rFonts w:ascii="宋体" w:hAnsi="宋体" w:cs="宋体"/>
          <w:szCs w:val="21"/>
        </w:rPr>
      </w:pPr>
      <w:r>
        <w:rPr>
          <w:rFonts w:hint="eastAsia" w:ascii="宋体" w:hAnsi="宋体" w:cs="宋体"/>
          <w:szCs w:val="21"/>
        </w:rPr>
        <w:t>21.2供应商应按照采购方通知的时间和地点委派授权代表向磋商小组作出说明或答复。</w:t>
      </w:r>
    </w:p>
    <w:p>
      <w:pPr>
        <w:spacing w:line="360" w:lineRule="auto"/>
        <w:ind w:firstLine="420" w:firstLineChars="200"/>
        <w:rPr>
          <w:rFonts w:ascii="宋体" w:hAnsi="宋体" w:cs="宋体"/>
          <w:szCs w:val="21"/>
        </w:rPr>
      </w:pPr>
      <w:r>
        <w:rPr>
          <w:rFonts w:hint="eastAsia" w:ascii="宋体" w:hAnsi="宋体" w:cs="宋体"/>
          <w:szCs w:val="21"/>
        </w:rPr>
        <w:t>21.3　重要澄清的答复应是书面的，但不得对响应内容进行实质性修改。</w:t>
      </w:r>
    </w:p>
    <w:p>
      <w:pPr>
        <w:spacing w:line="360" w:lineRule="auto"/>
        <w:ind w:firstLine="420" w:firstLineChars="200"/>
        <w:rPr>
          <w:rFonts w:ascii="宋体" w:hAnsi="宋体" w:cs="宋体"/>
          <w:szCs w:val="21"/>
        </w:rPr>
      </w:pPr>
      <w:r>
        <w:rPr>
          <w:rFonts w:hint="eastAsia" w:ascii="宋体" w:hAnsi="宋体" w:cs="宋体"/>
          <w:szCs w:val="21"/>
        </w:rPr>
        <w:t>21.4　供应商的澄清文件是其响应文件的组成部分。</w:t>
      </w:r>
    </w:p>
    <w:p>
      <w:pPr>
        <w:spacing w:line="360" w:lineRule="auto"/>
        <w:ind w:firstLine="420" w:firstLineChars="200"/>
        <w:rPr>
          <w:rFonts w:ascii="宋体" w:hAnsi="宋体" w:cs="宋体"/>
          <w:szCs w:val="21"/>
        </w:rPr>
      </w:pPr>
      <w:r>
        <w:rPr>
          <w:rFonts w:hint="eastAsia" w:ascii="宋体" w:hAnsi="宋体" w:cs="宋体"/>
          <w:szCs w:val="21"/>
        </w:rPr>
        <w:t>21.5　供应商若迟到、缺席、拒绝澄清，则自行承担落选、否决的风险。</w:t>
      </w:r>
    </w:p>
    <w:p>
      <w:pPr>
        <w:spacing w:line="360" w:lineRule="auto"/>
        <w:ind w:firstLine="420" w:firstLineChars="200"/>
        <w:rPr>
          <w:rFonts w:ascii="宋体" w:hAnsi="宋体" w:cs="宋体"/>
          <w:szCs w:val="21"/>
        </w:rPr>
      </w:pPr>
      <w:r>
        <w:rPr>
          <w:rFonts w:hint="eastAsia" w:ascii="宋体" w:hAnsi="宋体" w:cs="宋体"/>
          <w:szCs w:val="21"/>
        </w:rPr>
        <w:t>21.6  供应商提供的响应文件内容出现前后不一致的，按照下列规定修正：</w:t>
      </w:r>
    </w:p>
    <w:p>
      <w:pPr>
        <w:spacing w:line="360" w:lineRule="auto"/>
        <w:ind w:firstLine="420" w:firstLineChars="200"/>
        <w:rPr>
          <w:rFonts w:ascii="宋体" w:hAnsi="宋体" w:cs="宋体"/>
          <w:szCs w:val="21"/>
        </w:rPr>
      </w:pPr>
      <w:r>
        <w:rPr>
          <w:rFonts w:hint="eastAsia" w:ascii="宋体" w:hAnsi="宋体" w:cs="宋体"/>
          <w:szCs w:val="21"/>
        </w:rPr>
        <w:t>（1）《磋商报价表》内容与响应文件其它部分内容不一致的，以《磋商报价表》内容为准；</w:t>
      </w:r>
    </w:p>
    <w:p>
      <w:pPr>
        <w:spacing w:line="360" w:lineRule="auto"/>
        <w:ind w:firstLine="420" w:firstLineChars="200"/>
        <w:rPr>
          <w:rFonts w:ascii="宋体" w:hAnsi="宋体" w:cs="宋体"/>
          <w:szCs w:val="21"/>
        </w:rPr>
      </w:pPr>
      <w:r>
        <w:rPr>
          <w:rFonts w:hint="eastAsia" w:ascii="宋体" w:hAnsi="宋体" w:cs="宋体"/>
          <w:szCs w:val="21"/>
        </w:rPr>
        <w:t>（2）响应文件的大写金额和小写金额不一致的，以大写金额为准；</w:t>
      </w:r>
    </w:p>
    <w:p>
      <w:pPr>
        <w:spacing w:line="360" w:lineRule="auto"/>
        <w:ind w:firstLine="420" w:firstLineChars="200"/>
        <w:rPr>
          <w:rFonts w:ascii="宋体" w:hAnsi="宋体" w:cs="宋体"/>
          <w:szCs w:val="21"/>
        </w:rPr>
      </w:pPr>
      <w:r>
        <w:rPr>
          <w:rFonts w:hint="eastAsia" w:ascii="宋体" w:hAnsi="宋体" w:cs="宋体"/>
          <w:szCs w:val="21"/>
        </w:rPr>
        <w:t>（3）总价与单价和数量的乘积不一致的，以单价计算结果为准，并修正总价；</w:t>
      </w:r>
    </w:p>
    <w:p>
      <w:pPr>
        <w:spacing w:line="360" w:lineRule="auto"/>
        <w:ind w:firstLine="420" w:firstLineChars="200"/>
        <w:rPr>
          <w:rFonts w:ascii="宋体" w:hAnsi="宋体" w:cs="宋体"/>
          <w:szCs w:val="21"/>
        </w:rPr>
      </w:pPr>
      <w:r>
        <w:rPr>
          <w:rFonts w:hint="eastAsia" w:ascii="宋体" w:hAnsi="宋体" w:cs="宋体"/>
          <w:szCs w:val="21"/>
        </w:rPr>
        <w:t>（4）对响应文件中不同文字文本的解释发生异议的，以中文文本为准。</w:t>
      </w:r>
    </w:p>
    <w:p>
      <w:pPr>
        <w:spacing w:line="360" w:lineRule="auto"/>
        <w:ind w:firstLine="420" w:firstLineChars="200"/>
        <w:rPr>
          <w:rFonts w:ascii="宋体" w:hAnsi="宋体" w:cs="宋体"/>
          <w:szCs w:val="21"/>
        </w:rPr>
      </w:pPr>
      <w:r>
        <w:rPr>
          <w:rFonts w:hint="eastAsia" w:ascii="宋体" w:hAnsi="宋体" w:cs="宋体"/>
          <w:szCs w:val="21"/>
        </w:rPr>
        <w:t>响应文件中如果同时出现上述两种或两种以上错误或矛盾的，则根据以上排序，按照序号在先的方法进行修正。</w:t>
      </w:r>
    </w:p>
    <w:p>
      <w:pPr>
        <w:spacing w:line="360" w:lineRule="auto"/>
        <w:ind w:firstLine="420" w:firstLineChars="200"/>
        <w:rPr>
          <w:rFonts w:ascii="宋体" w:hAnsi="宋体" w:cs="宋体"/>
          <w:szCs w:val="21"/>
        </w:rPr>
      </w:pPr>
      <w:r>
        <w:rPr>
          <w:rFonts w:hint="eastAsia" w:ascii="宋体" w:hAnsi="宋体" w:cs="宋体"/>
          <w:szCs w:val="21"/>
        </w:rPr>
        <w:t>21.7 响应文件中如果有其他错误或矛盾（明显的文字和计算错误除外），将按不利于出错供应商的原则进行处理，即对于错误或矛盾的内容，磋商时按照对出错供应商不利的情形进行评审；如出错供应商成交，签订合同时按照对出错供应商不利、对采购人有利的条件签约。</w:t>
      </w:r>
    </w:p>
    <w:p>
      <w:pPr>
        <w:spacing w:line="360" w:lineRule="auto"/>
        <w:ind w:firstLine="420" w:firstLineChars="200"/>
        <w:rPr>
          <w:rFonts w:ascii="宋体" w:hAnsi="宋体" w:cs="宋体"/>
          <w:szCs w:val="21"/>
        </w:rPr>
      </w:pPr>
      <w:r>
        <w:rPr>
          <w:rFonts w:hint="eastAsia" w:ascii="宋体" w:hAnsi="宋体" w:cs="宋体"/>
          <w:szCs w:val="21"/>
        </w:rPr>
        <w:t>21.8 上述修正或处理结果对供应商具有约束作用。</w:t>
      </w:r>
    </w:p>
    <w:p>
      <w:pPr>
        <w:spacing w:line="360" w:lineRule="auto"/>
        <w:rPr>
          <w:rFonts w:ascii="宋体" w:hAnsi="宋体" w:cs="宋体"/>
          <w:b/>
          <w:szCs w:val="21"/>
        </w:rPr>
      </w:pPr>
      <w:r>
        <w:rPr>
          <w:rFonts w:hint="eastAsia" w:ascii="宋体" w:hAnsi="宋体" w:cs="宋体"/>
          <w:b/>
          <w:szCs w:val="21"/>
        </w:rPr>
        <w:t>22、评审</w:t>
      </w:r>
    </w:p>
    <w:p>
      <w:pPr>
        <w:spacing w:line="360" w:lineRule="auto"/>
        <w:ind w:firstLine="420" w:firstLineChars="200"/>
        <w:rPr>
          <w:rFonts w:ascii="宋体" w:hAnsi="宋体" w:cs="宋体"/>
          <w:szCs w:val="21"/>
        </w:rPr>
      </w:pPr>
      <w:r>
        <w:rPr>
          <w:rFonts w:hint="eastAsia" w:ascii="宋体" w:hAnsi="宋体" w:cs="宋体"/>
          <w:szCs w:val="21"/>
        </w:rPr>
        <w:t>22.1　磋商小组应当公平、公正、客观，不带任何倾向性，严格按照磋商文件的要求和条件进行评审，平等地对待所有供应商，磋商小组会将根据磋商文件项目采购需求中所列各方面对响应文件进行评审，综合分析供应商的各项指标择优成交。本项目评审办法采用综合评审。（详见第三章评审办法）</w:t>
      </w:r>
    </w:p>
    <w:p>
      <w:pPr>
        <w:pStyle w:val="11"/>
        <w:spacing w:line="44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22.2 在磋商过程中，磋商小组可以根据磋商文件和磋商情况实质性变动采购需求中的技术、服务要求以及合同草案条款，但不得变动磋商文件中的其他内容，由此最终确定符合采购需求的技术指标及相关要求（实质性要求条款不做修改）。实质性变动的内容，须经采购人代表确认。</w:t>
      </w:r>
    </w:p>
    <w:p>
      <w:pPr>
        <w:pStyle w:val="11"/>
        <w:spacing w:line="44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22.3 对磋商文件作出的实质性变动是磋商文件的有效组成部分，磋商小组应当及时以书面形式同时通知所有参加磋商的供应商。</w:t>
      </w:r>
    </w:p>
    <w:p>
      <w:pPr>
        <w:pStyle w:val="11"/>
        <w:spacing w:line="44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22.4 供应商应当按照磋商文件的变动情况和磋商小组的要求重新提交响应文件，并由其法定代表人或授权代表签字或者加盖公章。</w:t>
      </w:r>
    </w:p>
    <w:p>
      <w:pPr>
        <w:pStyle w:val="11"/>
        <w:spacing w:line="44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22.5 磋商文件能够详细列明采购项目的技术、服务要求的，磋商结束后，磋商小组应当要求所有实质性响应的供应商在规定时间内提交最后报价，提交最后报价的供应商不得少于3家。</w:t>
      </w:r>
    </w:p>
    <w:p>
      <w:pPr>
        <w:pStyle w:val="11"/>
        <w:spacing w:line="44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22.6 磋商文件不能详细列明采购项目的技术、服务要求，需经供应商提供最终建议方案或解决方案的，磋商结束后，磋商小组应当按照少数服从多数的原则投票推荐3家以上供应商的设计方案或者解决方案，并要求其在规定时间内提交最后报价。</w:t>
      </w:r>
    </w:p>
    <w:p>
      <w:pPr>
        <w:spacing w:line="360" w:lineRule="auto"/>
        <w:ind w:firstLine="420" w:firstLineChars="200"/>
        <w:rPr>
          <w:rFonts w:ascii="宋体" w:hAnsi="宋体" w:cs="宋体"/>
          <w:szCs w:val="21"/>
        </w:rPr>
      </w:pPr>
      <w:r>
        <w:rPr>
          <w:rFonts w:hint="eastAsia" w:ascii="宋体" w:hAnsi="宋体" w:cs="宋体"/>
          <w:szCs w:val="21"/>
        </w:rPr>
        <w:t>22.7　磋商小组成员及参与评审的有关工作人员不得私下与供应商接触。评审过程严格保密，凡是属于审查、澄清、评价和比较有关的资料，所有知情人均不得向供应商或其他无关的人员透露。</w:t>
      </w:r>
    </w:p>
    <w:p>
      <w:pPr>
        <w:spacing w:line="360" w:lineRule="auto"/>
        <w:ind w:firstLine="420" w:firstLineChars="200"/>
        <w:rPr>
          <w:rFonts w:ascii="宋体" w:hAnsi="宋体" w:cs="宋体"/>
          <w:szCs w:val="21"/>
        </w:rPr>
      </w:pPr>
      <w:r>
        <w:rPr>
          <w:rFonts w:hint="eastAsia" w:ascii="宋体" w:hAnsi="宋体" w:cs="宋体"/>
          <w:szCs w:val="21"/>
        </w:rPr>
        <w:t>22.8　任何单位和个人都不得干扰、影响评审活动的正常进行。供应商在评审过程中所进行的试图影响评审结果的一切不符合法律或采购规定的活动，都可能导致其响应被拒绝。</w:t>
      </w:r>
    </w:p>
    <w:p>
      <w:pPr>
        <w:spacing w:line="360" w:lineRule="auto"/>
        <w:ind w:firstLine="420" w:firstLineChars="200"/>
        <w:rPr>
          <w:rFonts w:ascii="宋体" w:hAnsi="宋体" w:cs="宋体"/>
          <w:szCs w:val="21"/>
        </w:rPr>
      </w:pPr>
      <w:r>
        <w:rPr>
          <w:rFonts w:hint="eastAsia" w:ascii="宋体" w:hAnsi="宋体" w:cs="宋体"/>
          <w:szCs w:val="21"/>
        </w:rPr>
        <w:t>22.9 采购人、采购代理机构和磋商小组均无义务向供应商做出有关评审的任何解释。</w:t>
      </w:r>
    </w:p>
    <w:p>
      <w:pPr>
        <w:spacing w:line="360" w:lineRule="auto"/>
        <w:rPr>
          <w:rFonts w:ascii="宋体" w:hAnsi="宋体" w:cs="宋体"/>
          <w:b/>
          <w:szCs w:val="21"/>
        </w:rPr>
      </w:pPr>
      <w:r>
        <w:rPr>
          <w:rFonts w:hint="eastAsia" w:ascii="宋体" w:hAnsi="宋体" w:cs="宋体"/>
          <w:b/>
          <w:szCs w:val="21"/>
        </w:rPr>
        <w:t>六、授予资格</w:t>
      </w:r>
    </w:p>
    <w:p>
      <w:pPr>
        <w:spacing w:line="360" w:lineRule="auto"/>
        <w:rPr>
          <w:rFonts w:ascii="宋体" w:hAnsi="宋体" w:cs="宋体"/>
          <w:b/>
          <w:szCs w:val="21"/>
        </w:rPr>
      </w:pPr>
      <w:r>
        <w:rPr>
          <w:rFonts w:hint="eastAsia" w:ascii="宋体" w:hAnsi="宋体" w:cs="宋体"/>
          <w:b/>
          <w:szCs w:val="21"/>
        </w:rPr>
        <w:t>23、成交原则</w:t>
      </w:r>
    </w:p>
    <w:p>
      <w:pPr>
        <w:spacing w:line="360" w:lineRule="auto"/>
        <w:ind w:firstLine="420" w:firstLineChars="200"/>
        <w:rPr>
          <w:rFonts w:ascii="宋体" w:hAnsi="宋体"/>
          <w:szCs w:val="21"/>
        </w:rPr>
      </w:pPr>
      <w:r>
        <w:rPr>
          <w:rFonts w:hint="eastAsia" w:ascii="宋体" w:hAnsi="宋体"/>
          <w:szCs w:val="21"/>
        </w:rPr>
        <w:t>23.1　严格按照磋商文件的要求和条件进行评审，综合得分最高的前2名供应商为中标候选人。</w:t>
      </w:r>
    </w:p>
    <w:p>
      <w:pPr>
        <w:spacing w:line="360" w:lineRule="auto"/>
        <w:ind w:firstLine="420" w:firstLineChars="200"/>
        <w:rPr>
          <w:rFonts w:ascii="宋体" w:hAnsi="宋体" w:cs="宋体"/>
          <w:szCs w:val="21"/>
        </w:rPr>
      </w:pPr>
      <w:r>
        <w:rPr>
          <w:rFonts w:hint="eastAsia" w:ascii="宋体" w:hAnsi="宋体" w:cs="宋体"/>
          <w:szCs w:val="21"/>
        </w:rPr>
        <w:t>23.2　最低报价不是被授予合同的保证。</w:t>
      </w:r>
    </w:p>
    <w:p>
      <w:pPr>
        <w:spacing w:line="360" w:lineRule="auto"/>
        <w:rPr>
          <w:rFonts w:ascii="宋体" w:hAnsi="宋体" w:cs="宋体"/>
          <w:b/>
          <w:szCs w:val="21"/>
        </w:rPr>
      </w:pPr>
      <w:r>
        <w:rPr>
          <w:rFonts w:hint="eastAsia" w:ascii="宋体" w:hAnsi="宋体" w:cs="宋体"/>
          <w:b/>
          <w:szCs w:val="21"/>
        </w:rPr>
        <w:t>24、资格后审</w:t>
      </w:r>
    </w:p>
    <w:p>
      <w:pPr>
        <w:spacing w:line="360" w:lineRule="auto"/>
        <w:ind w:firstLine="420" w:firstLineChars="200"/>
        <w:rPr>
          <w:rFonts w:ascii="宋体" w:hAnsi="宋体" w:cs="宋体"/>
          <w:szCs w:val="21"/>
        </w:rPr>
      </w:pPr>
      <w:r>
        <w:rPr>
          <w:rFonts w:hint="eastAsia" w:ascii="宋体" w:hAnsi="宋体" w:cs="宋体"/>
          <w:szCs w:val="21"/>
        </w:rPr>
        <w:t>24.1成交人在合同生效前或合同执行过程中被国家行政机关吊销执照、取消资质或严重丧失信誉，采购人有权取消或终止合同。</w:t>
      </w:r>
    </w:p>
    <w:p>
      <w:pPr>
        <w:spacing w:line="360" w:lineRule="auto"/>
        <w:rPr>
          <w:rFonts w:ascii="宋体" w:hAnsi="宋体" w:cs="宋体"/>
          <w:b/>
          <w:szCs w:val="21"/>
        </w:rPr>
      </w:pPr>
      <w:r>
        <w:rPr>
          <w:rFonts w:hint="eastAsia" w:ascii="宋体" w:hAnsi="宋体" w:cs="宋体"/>
          <w:b/>
          <w:szCs w:val="21"/>
        </w:rPr>
        <w:t>25、成交通知</w:t>
      </w:r>
    </w:p>
    <w:p>
      <w:pPr>
        <w:spacing w:line="360" w:lineRule="auto"/>
        <w:ind w:firstLine="420" w:firstLineChars="200"/>
        <w:rPr>
          <w:rFonts w:ascii="宋体" w:hAnsi="宋体"/>
          <w:szCs w:val="21"/>
        </w:rPr>
      </w:pPr>
      <w:r>
        <w:rPr>
          <w:rFonts w:hint="eastAsia" w:ascii="宋体" w:hAnsi="宋体"/>
          <w:szCs w:val="21"/>
        </w:rPr>
        <w:t>25.1　评审结束后，由采购代理机构向成交人签发《中标通知书》，向未成交人发出《未中标通知书》。</w:t>
      </w:r>
    </w:p>
    <w:p>
      <w:pPr>
        <w:spacing w:line="360" w:lineRule="auto"/>
        <w:rPr>
          <w:rFonts w:ascii="宋体" w:hAnsi="宋体" w:cs="宋体"/>
          <w:b/>
          <w:szCs w:val="21"/>
        </w:rPr>
      </w:pPr>
      <w:r>
        <w:rPr>
          <w:rFonts w:hint="eastAsia" w:ascii="宋体" w:hAnsi="宋体" w:cs="宋体"/>
          <w:b/>
          <w:szCs w:val="21"/>
        </w:rPr>
        <w:t>26、履约保证金</w:t>
      </w:r>
    </w:p>
    <w:p>
      <w:pPr>
        <w:spacing w:line="360" w:lineRule="auto"/>
        <w:ind w:firstLine="420" w:firstLineChars="200"/>
        <w:rPr>
          <w:rFonts w:ascii="宋体" w:hAnsi="宋体"/>
          <w:szCs w:val="21"/>
        </w:rPr>
      </w:pPr>
      <w:r>
        <w:rPr>
          <w:rFonts w:hint="eastAsia" w:ascii="宋体" w:hAnsi="宋体"/>
          <w:szCs w:val="21"/>
        </w:rPr>
        <w:t>26．1本项目不设履约保证金。</w:t>
      </w:r>
    </w:p>
    <w:p>
      <w:pPr>
        <w:spacing w:line="360" w:lineRule="auto"/>
        <w:rPr>
          <w:rFonts w:ascii="宋体" w:hAnsi="宋体" w:cs="宋体"/>
          <w:b/>
          <w:szCs w:val="21"/>
        </w:rPr>
      </w:pPr>
      <w:r>
        <w:rPr>
          <w:rFonts w:hint="eastAsia" w:ascii="宋体" w:hAnsi="宋体" w:cs="宋体"/>
          <w:b/>
          <w:szCs w:val="21"/>
        </w:rPr>
        <w:t>27、签订合同</w:t>
      </w:r>
    </w:p>
    <w:p>
      <w:pPr>
        <w:spacing w:line="360" w:lineRule="auto"/>
        <w:ind w:firstLine="420" w:firstLineChars="200"/>
        <w:rPr>
          <w:rFonts w:ascii="宋体" w:hAnsi="宋体" w:cs="宋体"/>
          <w:szCs w:val="21"/>
        </w:rPr>
      </w:pPr>
      <w:r>
        <w:rPr>
          <w:rFonts w:hint="eastAsia" w:ascii="宋体" w:hAnsi="宋体" w:cs="宋体"/>
          <w:szCs w:val="21"/>
        </w:rPr>
        <w:t>27.1　成交单位自《中标通知书》发出之日起30天内与采购人签订合同，逾期后果自负。</w:t>
      </w:r>
    </w:p>
    <w:p>
      <w:pPr>
        <w:spacing w:line="360" w:lineRule="auto"/>
        <w:ind w:firstLine="420" w:firstLineChars="200"/>
        <w:rPr>
          <w:rFonts w:ascii="宋体" w:hAnsi="宋体" w:cs="宋体"/>
          <w:szCs w:val="21"/>
        </w:rPr>
      </w:pPr>
      <w:r>
        <w:rPr>
          <w:rFonts w:hint="eastAsia" w:ascii="宋体" w:hAnsi="宋体" w:cs="宋体"/>
          <w:szCs w:val="21"/>
        </w:rPr>
        <w:t>27.2　磋商文件、成交方的响应文件及其澄清文件等采购文件，均为签订协议的依据。</w:t>
      </w:r>
    </w:p>
    <w:p>
      <w:pPr>
        <w:spacing w:line="360" w:lineRule="auto"/>
        <w:ind w:firstLine="420" w:firstLineChars="200"/>
        <w:rPr>
          <w:rFonts w:ascii="宋体" w:hAnsi="宋体" w:cs="宋体"/>
          <w:szCs w:val="21"/>
        </w:rPr>
      </w:pPr>
      <w:r>
        <w:rPr>
          <w:rFonts w:hint="eastAsia" w:ascii="宋体" w:hAnsi="宋体" w:cs="宋体"/>
          <w:szCs w:val="21"/>
        </w:rPr>
        <w:t>27.3　成交单位在签订合同时，提出与磋商文件规定相反的意见，如采购代理机构不予认可而成交人坚持不变的，采购代理机构有权取消成交人的成交资格，由此产生的后果和经济损失均由成交单位负责。</w:t>
      </w:r>
    </w:p>
    <w:p>
      <w:pPr>
        <w:spacing w:line="360" w:lineRule="auto"/>
        <w:rPr>
          <w:rFonts w:ascii="宋体" w:hAnsi="宋体" w:cs="宋体"/>
          <w:b/>
          <w:szCs w:val="21"/>
        </w:rPr>
      </w:pPr>
      <w:r>
        <w:rPr>
          <w:rFonts w:hint="eastAsia" w:ascii="宋体" w:hAnsi="宋体" w:cs="宋体"/>
          <w:b/>
          <w:szCs w:val="21"/>
        </w:rPr>
        <w:t>28、无效响应条款</w:t>
      </w:r>
    </w:p>
    <w:p>
      <w:pPr>
        <w:spacing w:line="360" w:lineRule="auto"/>
        <w:ind w:firstLine="420" w:firstLineChars="200"/>
        <w:rPr>
          <w:rFonts w:ascii="宋体" w:hAnsi="宋体" w:cs="宋体"/>
          <w:szCs w:val="21"/>
        </w:rPr>
      </w:pPr>
      <w:r>
        <w:rPr>
          <w:rFonts w:hint="eastAsia" w:ascii="宋体" w:hAnsi="宋体" w:cs="宋体"/>
          <w:szCs w:val="21"/>
        </w:rPr>
        <w:t>28.1　有下列情况之一的响应文件，将作无效处理：</w:t>
      </w:r>
    </w:p>
    <w:p>
      <w:pPr>
        <w:spacing w:line="360" w:lineRule="auto"/>
        <w:ind w:firstLine="420" w:firstLineChars="200"/>
        <w:rPr>
          <w:rFonts w:ascii="宋体" w:hAnsi="宋体" w:cs="宋体"/>
          <w:szCs w:val="21"/>
        </w:rPr>
      </w:pPr>
      <w:r>
        <w:rPr>
          <w:rFonts w:hint="eastAsia" w:ascii="宋体" w:hAnsi="宋体" w:cs="宋体"/>
          <w:szCs w:val="21"/>
        </w:rPr>
        <w:t>（1）应交未交保证金的（如有）；</w:t>
      </w:r>
    </w:p>
    <w:p>
      <w:pPr>
        <w:spacing w:line="360" w:lineRule="auto"/>
        <w:ind w:firstLine="420" w:firstLineChars="200"/>
        <w:rPr>
          <w:rFonts w:ascii="宋体" w:hAnsi="宋体" w:cs="宋体"/>
          <w:szCs w:val="21"/>
        </w:rPr>
      </w:pPr>
      <w:r>
        <w:rPr>
          <w:rFonts w:hint="eastAsia" w:ascii="宋体" w:hAnsi="宋体" w:cs="宋体"/>
          <w:szCs w:val="21"/>
        </w:rPr>
        <w:t>（2）未按照采购文件规定要求密封、签署、盖章的；</w:t>
      </w:r>
    </w:p>
    <w:p>
      <w:pPr>
        <w:spacing w:line="360" w:lineRule="auto"/>
        <w:ind w:firstLine="420" w:firstLineChars="200"/>
        <w:rPr>
          <w:rFonts w:ascii="宋体" w:hAnsi="宋体" w:cs="宋体"/>
          <w:szCs w:val="21"/>
        </w:rPr>
      </w:pPr>
      <w:r>
        <w:rPr>
          <w:rFonts w:hint="eastAsia" w:ascii="宋体" w:hAnsi="宋体" w:cs="宋体"/>
          <w:szCs w:val="21"/>
        </w:rPr>
        <w:t>（3）不具备采购文件中规定资格要求的；</w:t>
      </w:r>
    </w:p>
    <w:p>
      <w:pPr>
        <w:rPr>
          <w:rFonts w:ascii="宋体" w:hAnsi="宋体" w:cs="宋体"/>
          <w:b/>
          <w:bCs/>
          <w:szCs w:val="21"/>
        </w:rPr>
      </w:pPr>
      <w:r>
        <w:rPr>
          <w:rFonts w:hint="eastAsia" w:ascii="宋体" w:hAnsi="宋体" w:cs="宋体"/>
          <w:b/>
          <w:szCs w:val="21"/>
        </w:rPr>
        <w:t>2</w:t>
      </w:r>
      <w:r>
        <w:rPr>
          <w:rFonts w:hint="eastAsia" w:ascii="宋体" w:hAnsi="宋体" w:cs="宋体"/>
          <w:b/>
          <w:bCs/>
          <w:szCs w:val="21"/>
        </w:rPr>
        <w:t>9</w:t>
      </w:r>
      <w:r>
        <w:rPr>
          <w:rFonts w:hint="eastAsia" w:ascii="宋体" w:hAnsi="宋体" w:cs="宋体"/>
          <w:b/>
          <w:szCs w:val="21"/>
        </w:rPr>
        <w:t>、重新采购</w:t>
      </w:r>
    </w:p>
    <w:p>
      <w:pPr>
        <w:spacing w:line="360" w:lineRule="auto"/>
        <w:ind w:firstLine="420" w:firstLineChars="200"/>
        <w:rPr>
          <w:rFonts w:ascii="宋体" w:hAnsi="宋体" w:cs="宋体"/>
          <w:szCs w:val="21"/>
        </w:rPr>
      </w:pPr>
      <w:r>
        <w:rPr>
          <w:rFonts w:hint="eastAsia" w:ascii="宋体" w:hAnsi="宋体" w:cs="宋体"/>
          <w:szCs w:val="21"/>
        </w:rPr>
        <w:t>29.1　重新采购</w:t>
      </w:r>
    </w:p>
    <w:p>
      <w:pPr>
        <w:spacing w:line="360" w:lineRule="auto"/>
        <w:ind w:firstLine="420" w:firstLineChars="200"/>
        <w:rPr>
          <w:rFonts w:ascii="宋体" w:hAnsi="宋体" w:cs="宋体"/>
          <w:szCs w:val="21"/>
        </w:rPr>
      </w:pPr>
      <w:r>
        <w:rPr>
          <w:rFonts w:hint="eastAsia" w:ascii="宋体" w:hAnsi="宋体" w:cs="宋体"/>
          <w:szCs w:val="21"/>
        </w:rPr>
        <w:t>出现下列情况之一时,在分析采购失败的原因并采取相应措施后，采购人应依法重新采购：</w:t>
      </w:r>
    </w:p>
    <w:p>
      <w:pPr>
        <w:spacing w:line="360" w:lineRule="auto"/>
        <w:ind w:firstLine="420" w:firstLineChars="200"/>
        <w:rPr>
          <w:rFonts w:ascii="宋体" w:hAnsi="宋体" w:cs="宋体"/>
          <w:szCs w:val="21"/>
        </w:rPr>
      </w:pPr>
      <w:r>
        <w:rPr>
          <w:rFonts w:hint="eastAsia" w:ascii="宋体" w:hAnsi="宋体" w:cs="宋体"/>
          <w:szCs w:val="21"/>
        </w:rPr>
        <w:t>（1）通过资格预审的申请人少于3人或者在资格预审文件发售期内获取资格预审文件的潜在申请人少于3人的；</w:t>
      </w:r>
    </w:p>
    <w:p>
      <w:pPr>
        <w:spacing w:line="360" w:lineRule="auto"/>
        <w:ind w:firstLine="420" w:firstLineChars="200"/>
        <w:rPr>
          <w:rFonts w:ascii="宋体" w:hAnsi="宋体" w:cs="宋体"/>
          <w:szCs w:val="21"/>
        </w:rPr>
      </w:pPr>
      <w:r>
        <w:rPr>
          <w:rFonts w:hint="eastAsia" w:ascii="宋体" w:hAnsi="宋体" w:cs="宋体"/>
          <w:szCs w:val="21"/>
        </w:rPr>
        <w:t>（2）在递交截止时间前提交响应文件的供应商少于3个的；</w:t>
      </w:r>
    </w:p>
    <w:p>
      <w:pPr>
        <w:spacing w:line="360" w:lineRule="auto"/>
        <w:ind w:firstLine="420" w:firstLineChars="200"/>
        <w:rPr>
          <w:rFonts w:ascii="宋体" w:hAnsi="宋体" w:cs="宋体"/>
          <w:szCs w:val="21"/>
        </w:rPr>
      </w:pPr>
      <w:r>
        <w:rPr>
          <w:rFonts w:hint="eastAsia" w:ascii="宋体" w:hAnsi="宋体" w:cs="宋体"/>
          <w:szCs w:val="21"/>
        </w:rPr>
        <w:t>（3）采购过程中，因项目发生变更，现有采购资格条件无法满足项目规模的；</w:t>
      </w:r>
    </w:p>
    <w:p>
      <w:pPr>
        <w:spacing w:line="360" w:lineRule="auto"/>
        <w:ind w:firstLine="420" w:firstLineChars="200"/>
        <w:rPr>
          <w:rFonts w:ascii="宋体" w:hAnsi="宋体" w:cs="宋体"/>
          <w:szCs w:val="21"/>
        </w:rPr>
      </w:pPr>
      <w:r>
        <w:rPr>
          <w:rFonts w:hint="eastAsia" w:ascii="宋体" w:hAnsi="宋体" w:cs="宋体"/>
          <w:szCs w:val="21"/>
        </w:rPr>
        <w:t>（4）磋商小组否决全部响应文件的；</w:t>
      </w:r>
    </w:p>
    <w:p>
      <w:pPr>
        <w:spacing w:line="360" w:lineRule="auto"/>
        <w:ind w:firstLine="420" w:firstLineChars="200"/>
        <w:rPr>
          <w:rFonts w:ascii="宋体" w:hAnsi="宋体" w:cs="宋体"/>
          <w:szCs w:val="21"/>
        </w:rPr>
      </w:pPr>
      <w:r>
        <w:rPr>
          <w:rFonts w:hint="eastAsia" w:ascii="宋体" w:hAnsi="宋体" w:cs="宋体"/>
          <w:szCs w:val="21"/>
        </w:rPr>
        <w:t>（5）磋商小组认为按照评审办法，无法确定成交候选人或者成交人的；</w:t>
      </w:r>
    </w:p>
    <w:p>
      <w:pPr>
        <w:spacing w:line="360" w:lineRule="auto"/>
        <w:ind w:firstLine="420" w:firstLineChars="200"/>
        <w:rPr>
          <w:rFonts w:ascii="宋体" w:hAnsi="宋体" w:cs="宋体"/>
          <w:szCs w:val="21"/>
        </w:rPr>
      </w:pPr>
      <w:r>
        <w:rPr>
          <w:rFonts w:hint="eastAsia" w:ascii="宋体" w:hAnsi="宋体" w:cs="宋体"/>
          <w:szCs w:val="21"/>
        </w:rPr>
        <w:t>（6）法律、法规规定的应当重新采购的其他情况。</w:t>
      </w:r>
    </w:p>
    <w:p>
      <w:pPr>
        <w:spacing w:line="360" w:lineRule="auto"/>
        <w:ind w:firstLine="420" w:firstLineChars="200"/>
        <w:rPr>
          <w:rFonts w:ascii="宋体" w:hAnsi="宋体" w:cs="宋体"/>
          <w:szCs w:val="21"/>
        </w:rPr>
      </w:pPr>
      <w:r>
        <w:rPr>
          <w:rFonts w:hint="eastAsia" w:ascii="宋体" w:hAnsi="宋体" w:cs="宋体"/>
          <w:szCs w:val="21"/>
        </w:rPr>
        <w:t>供应商违反法律、法规、规章规定或者无正当理由放弃采购活动、成交资格，采购人重新采购时，该供应商不得再参加该项目的采购活动。</w:t>
      </w:r>
    </w:p>
    <w:p>
      <w:pPr>
        <w:spacing w:line="360" w:lineRule="auto"/>
        <w:rPr>
          <w:rFonts w:ascii="宋体" w:hAnsi="宋体" w:cs="宋体"/>
          <w:b/>
          <w:szCs w:val="21"/>
        </w:rPr>
      </w:pPr>
      <w:r>
        <w:rPr>
          <w:rFonts w:hint="eastAsia" w:ascii="宋体" w:hAnsi="宋体" w:cs="宋体"/>
          <w:b/>
          <w:szCs w:val="21"/>
        </w:rPr>
        <w:t>30询问与质疑</w:t>
      </w:r>
    </w:p>
    <w:p>
      <w:pPr>
        <w:spacing w:line="360" w:lineRule="auto"/>
        <w:ind w:firstLine="420" w:firstLineChars="200"/>
        <w:rPr>
          <w:rFonts w:ascii="宋体" w:hAnsi="宋体" w:cs="宋体"/>
          <w:szCs w:val="21"/>
        </w:rPr>
      </w:pPr>
      <w:r>
        <w:rPr>
          <w:rFonts w:hint="eastAsia" w:ascii="宋体" w:hAnsi="宋体" w:cs="宋体"/>
          <w:szCs w:val="21"/>
        </w:rPr>
        <w:t>30.1供应商对采购活动事项有疑问的，可以向采购人提出询问。询问可以采取电话、电子邮件、当面或书面等形式。对供应商的询问，采购人将依法及时作出答复，但答复的内容不涉及商业秘密或者依法应当保密的内容。</w:t>
      </w:r>
    </w:p>
    <w:p>
      <w:pPr>
        <w:spacing w:line="360" w:lineRule="auto"/>
        <w:ind w:firstLine="420" w:firstLineChars="200"/>
        <w:rPr>
          <w:rFonts w:ascii="宋体" w:hAnsi="宋体" w:cs="宋体"/>
          <w:szCs w:val="21"/>
        </w:rPr>
      </w:pPr>
      <w:r>
        <w:rPr>
          <w:rFonts w:hint="eastAsia" w:ascii="宋体" w:hAnsi="宋体" w:cs="宋体"/>
          <w:szCs w:val="21"/>
        </w:rPr>
        <w:t>30.2供应商认为磋商文件、采购过程或成交结果使自己的合法权益受到损害的，可以在知道或者应知其权益受到损害之日起七个工作日内，以书面形式向采购人提出质疑。其中，对磋商文件的质疑，应当在其收到或下载磋商文件之日起七个工作日内提出；对采购过程的质疑，应当在各采购程序环节结束之日起七个工作日内提出；对成交结果的质疑，应当在成交公告期限届满之日起七个工作日内提出。</w:t>
      </w:r>
    </w:p>
    <w:p>
      <w:pPr>
        <w:spacing w:line="360" w:lineRule="auto"/>
        <w:ind w:firstLine="420" w:firstLineChars="200"/>
        <w:rPr>
          <w:rFonts w:ascii="宋体" w:hAnsi="宋体" w:cs="宋体"/>
          <w:szCs w:val="21"/>
        </w:rPr>
      </w:pPr>
      <w:r>
        <w:rPr>
          <w:rFonts w:hint="eastAsia" w:ascii="宋体" w:hAnsi="宋体" w:cs="宋体"/>
          <w:szCs w:val="21"/>
        </w:rPr>
        <w:t>30.3质疑书应明确阐述磋商文件、采购过程或成交结果中使自己合法权益受到损害的实质性内容，提供相关事实、依据和证据及其来源或线索，以便于有关单位调查、答复和处理。</w:t>
      </w:r>
    </w:p>
    <w:p>
      <w:pPr>
        <w:spacing w:line="360" w:lineRule="auto"/>
        <w:ind w:firstLine="420" w:firstLineChars="200"/>
        <w:rPr>
          <w:rFonts w:ascii="宋体" w:hAnsi="宋体" w:cs="宋体"/>
          <w:szCs w:val="21"/>
        </w:rPr>
      </w:pPr>
      <w:r>
        <w:rPr>
          <w:rFonts w:hint="eastAsia" w:ascii="宋体" w:hAnsi="宋体" w:cs="宋体"/>
          <w:szCs w:val="21"/>
        </w:rPr>
        <w:t>30.4采购人将在收到供应商的书面质疑后七个工作日内作出答复，并以书面形式通知提出质疑的供应商和其他有关供应商，但答复的内容不涉及商业秘密或者依法应当保密的内容。</w:t>
      </w:r>
    </w:p>
    <w:p>
      <w:pPr>
        <w:spacing w:line="360" w:lineRule="auto"/>
        <w:ind w:firstLine="420" w:firstLineChars="200"/>
        <w:rPr>
          <w:rFonts w:ascii="宋体" w:hAnsi="宋体" w:cs="宋体"/>
          <w:szCs w:val="21"/>
        </w:rPr>
      </w:pPr>
      <w:r>
        <w:rPr>
          <w:rFonts w:hint="eastAsia" w:ascii="宋体" w:hAnsi="宋体" w:cs="宋体"/>
          <w:szCs w:val="21"/>
        </w:rPr>
        <w:t>30.5对供应商询问或质疑的答复将导致磋商文件变更或者影响采购活动继续进行的，采购人将通知提出询问或质疑的供应商，并在原采购公告发布媒体上发布变更公告。</w:t>
      </w:r>
    </w:p>
    <w:p>
      <w:pPr>
        <w:spacing w:line="360" w:lineRule="auto"/>
        <w:ind w:firstLine="420" w:firstLineChars="200"/>
        <w:rPr>
          <w:rFonts w:ascii="宋体" w:hAnsi="宋体" w:cs="宋体"/>
          <w:szCs w:val="21"/>
        </w:rPr>
      </w:pPr>
      <w:r>
        <w:rPr>
          <w:rFonts w:hint="eastAsia" w:ascii="宋体" w:hAnsi="宋体" w:cs="宋体"/>
          <w:szCs w:val="21"/>
        </w:rPr>
        <w:t>30.6 供应商提起询问和质疑，应当按照《嘉定区区属国有企业采购管理办法（试行）》的规定执行。质疑书应当由质疑供应商法定代表人签字并加盖公章。质疑供应商委托代理人办理质疑事务的，应当向采购代理机构提交法定代表人授权委托书及代理人合法、有效的工作和身份证明。质疑书的递交可以采取邮寄、快递或当面递交形式。采取传真形式的，应当在传真发出之日起两个工作日内，将质疑书原件以邮寄、快递或当面递交的方式送达采购代理机构。</w:t>
      </w:r>
    </w:p>
    <w:p>
      <w:pPr>
        <w:spacing w:line="360" w:lineRule="auto"/>
        <w:rPr>
          <w:rFonts w:hint="eastAsia" w:ascii="宋体" w:hAnsi="宋体" w:cs="宋体"/>
          <w:b/>
          <w:szCs w:val="21"/>
        </w:rPr>
      </w:pPr>
      <w:r>
        <w:rPr>
          <w:rFonts w:hint="eastAsia" w:ascii="宋体" w:hAnsi="宋体" w:cs="宋体"/>
          <w:b/>
          <w:szCs w:val="21"/>
        </w:rPr>
        <w:t>3</w:t>
      </w:r>
      <w:r>
        <w:rPr>
          <w:rFonts w:hint="eastAsia" w:ascii="宋体" w:hAnsi="宋体" w:cs="宋体"/>
          <w:b/>
          <w:szCs w:val="21"/>
          <w:lang w:val="en-US" w:eastAsia="zh-CN"/>
        </w:rPr>
        <w:t>1</w:t>
      </w:r>
      <w:r>
        <w:rPr>
          <w:rFonts w:hint="eastAsia" w:ascii="宋体" w:hAnsi="宋体" w:cs="宋体"/>
          <w:b/>
          <w:szCs w:val="21"/>
        </w:rPr>
        <w:t>、招标代理服务费</w:t>
      </w:r>
    </w:p>
    <w:p>
      <w:pPr>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1</w:t>
      </w:r>
      <w:r>
        <w:rPr>
          <w:rFonts w:hint="eastAsia" w:ascii="宋体" w:hAnsi="宋体" w:cs="宋体"/>
          <w:szCs w:val="21"/>
        </w:rPr>
        <w:t>.1中标人须向采购代理机构按如下标准和规定交纳服务费。</w:t>
      </w:r>
    </w:p>
    <w:p>
      <w:pPr>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1</w:t>
      </w:r>
      <w:r>
        <w:rPr>
          <w:rFonts w:hint="eastAsia" w:ascii="宋体" w:hAnsi="宋体" w:cs="宋体"/>
          <w:szCs w:val="21"/>
        </w:rPr>
        <w:t>.2收费参照国家计委印发的《招标代理服务收费管理暂行办法》中的收费标准，并同时支付专家费4000元，中标人领取《中标通知书》时支付中标服务费。（交通银行嘉定支行310069079012015030669）；</w:t>
      </w:r>
    </w:p>
    <w:p>
      <w:pPr>
        <w:spacing w:line="360" w:lineRule="auto"/>
        <w:ind w:firstLine="420" w:firstLineChars="200"/>
        <w:rPr>
          <w:rFonts w:hint="eastAsia" w:ascii="宋体" w:hAnsi="宋体" w:cs="宋体"/>
          <w:szCs w:val="21"/>
        </w:rPr>
      </w:pPr>
      <w:r>
        <w:rPr>
          <w:rFonts w:hint="eastAsia" w:ascii="宋体" w:hAnsi="宋体" w:cs="宋体"/>
          <w:szCs w:val="21"/>
        </w:rPr>
        <w:t>招标代理服务收费标准如下：</w:t>
      </w:r>
    </w:p>
    <w:tbl>
      <w:tblPr>
        <w:tblStyle w:val="21"/>
        <w:tblW w:w="3650" w:type="pct"/>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737"/>
        <w:gridCol w:w="119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90" w:hRule="atLeast"/>
          <w:tblCellSpacing w:w="0" w:type="dxa"/>
          <w:jc w:val="center"/>
        </w:trPr>
        <w:tc>
          <w:tcPr>
            <w:tcW w:w="498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hint="eastAsia" w:ascii="宋体" w:hAnsi="宋体" w:cs="宋体"/>
                <w:szCs w:val="21"/>
              </w:rPr>
            </w:pPr>
            <w:r>
              <w:rPr>
                <w:rFonts w:hint="eastAsia" w:ascii="宋体" w:hAnsi="宋体" w:cs="宋体"/>
                <w:szCs w:val="21"/>
              </w:rPr>
              <w:t>预算金额（万元）</w:t>
            </w:r>
          </w:p>
        </w:tc>
        <w:tc>
          <w:tcPr>
            <w:tcW w:w="1215"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jc w:val="both"/>
              <w:rPr>
                <w:rFonts w:hint="eastAsia" w:ascii="宋体" w:hAnsi="宋体" w:cs="宋体"/>
                <w:szCs w:val="21"/>
              </w:rPr>
            </w:pPr>
            <w:r>
              <w:rPr>
                <w:rFonts w:hint="eastAsia" w:ascii="宋体" w:hAnsi="宋体" w:cs="宋体"/>
                <w:szCs w:val="21"/>
              </w:rPr>
              <w:t>工程类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73" w:hRule="atLeast"/>
          <w:tblCellSpacing w:w="0" w:type="dxa"/>
          <w:jc w:val="center"/>
        </w:trPr>
        <w:tc>
          <w:tcPr>
            <w:tcW w:w="498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hint="eastAsia" w:ascii="宋体" w:hAnsi="宋体" w:cs="宋体"/>
                <w:szCs w:val="21"/>
              </w:rPr>
            </w:pPr>
            <w:r>
              <w:rPr>
                <w:rFonts w:hint="eastAsia" w:ascii="宋体" w:hAnsi="宋体" w:cs="宋体"/>
                <w:szCs w:val="21"/>
              </w:rPr>
              <w:t>100以下</w:t>
            </w:r>
          </w:p>
        </w:tc>
        <w:tc>
          <w:tcPr>
            <w:tcW w:w="1215"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hint="eastAsia" w:ascii="宋体" w:hAnsi="宋体" w:cs="宋体"/>
                <w:szCs w:val="21"/>
              </w:rPr>
            </w:pPr>
            <w:r>
              <w:rPr>
                <w:rFonts w:hint="eastAsia" w:ascii="宋体" w:hAnsi="宋体" w:cs="宋体"/>
                <w:szCs w:val="21"/>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8" w:hRule="atLeast"/>
          <w:tblCellSpacing w:w="0" w:type="dxa"/>
          <w:jc w:val="center"/>
        </w:trPr>
        <w:tc>
          <w:tcPr>
            <w:tcW w:w="498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hint="eastAsia" w:ascii="宋体" w:hAnsi="宋体" w:cs="宋体"/>
                <w:szCs w:val="21"/>
              </w:rPr>
            </w:pPr>
            <w:r>
              <w:rPr>
                <w:rFonts w:hint="eastAsia" w:ascii="宋体" w:hAnsi="宋体" w:cs="宋体"/>
                <w:szCs w:val="21"/>
              </w:rPr>
              <w:t>100—500</w:t>
            </w:r>
          </w:p>
        </w:tc>
        <w:tc>
          <w:tcPr>
            <w:tcW w:w="1215"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hint="eastAsia" w:ascii="宋体" w:hAnsi="宋体" w:cs="宋体"/>
                <w:szCs w:val="21"/>
              </w:rPr>
            </w:pPr>
            <w:r>
              <w:rPr>
                <w:rFonts w:hint="eastAsia" w:ascii="宋体" w:hAnsi="宋体" w:cs="宋体"/>
                <w:szCs w:val="21"/>
              </w:rPr>
              <w:t>0.7%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88" w:hRule="atLeast"/>
          <w:tblCellSpacing w:w="0" w:type="dxa"/>
          <w:jc w:val="center"/>
        </w:trPr>
        <w:tc>
          <w:tcPr>
            <w:tcW w:w="498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hint="eastAsia" w:ascii="宋体" w:hAnsi="宋体" w:cs="宋体"/>
                <w:szCs w:val="21"/>
              </w:rPr>
            </w:pPr>
            <w:r>
              <w:rPr>
                <w:rFonts w:hint="eastAsia" w:ascii="宋体" w:hAnsi="宋体" w:cs="宋体"/>
                <w:szCs w:val="21"/>
              </w:rPr>
              <w:t>500—1000</w:t>
            </w:r>
          </w:p>
        </w:tc>
        <w:tc>
          <w:tcPr>
            <w:tcW w:w="1215"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hint="eastAsia" w:ascii="宋体" w:hAnsi="宋体" w:cs="宋体"/>
                <w:szCs w:val="21"/>
              </w:rPr>
            </w:pPr>
            <w:r>
              <w:rPr>
                <w:rFonts w:hint="eastAsia" w:ascii="宋体" w:hAnsi="宋体" w:cs="宋体"/>
                <w:szCs w:val="21"/>
              </w:rPr>
              <w:t>0.55%</w:t>
            </w:r>
          </w:p>
        </w:tc>
      </w:tr>
    </w:tbl>
    <w:p>
      <w:pPr>
        <w:spacing w:line="360" w:lineRule="auto"/>
        <w:ind w:firstLine="420" w:firstLineChars="200"/>
        <w:rPr>
          <w:rFonts w:hint="eastAsia" w:ascii="宋体" w:hAnsi="宋体" w:cs="宋体"/>
          <w:szCs w:val="21"/>
        </w:rPr>
      </w:pPr>
      <w:r>
        <w:rPr>
          <w:rFonts w:hint="eastAsia" w:ascii="宋体" w:hAnsi="宋体" w:cs="宋体"/>
          <w:szCs w:val="21"/>
        </w:rPr>
        <w:t>注：采用累进制计价</w:t>
      </w:r>
    </w:p>
    <w:p>
      <w:pPr>
        <w:spacing w:line="360" w:lineRule="auto"/>
        <w:ind w:firstLine="420" w:firstLineChars="200"/>
        <w:rPr>
          <w:rFonts w:ascii="宋体" w:hAnsi="宋体" w:cs="宋体"/>
          <w:sz w:val="24"/>
          <w:highlight w:val="none"/>
        </w:rPr>
      </w:pPr>
      <w:r>
        <w:rPr>
          <w:rFonts w:hint="eastAsia" w:ascii="宋体" w:hAnsi="宋体" w:cs="宋体"/>
          <w:szCs w:val="21"/>
        </w:rPr>
        <w:t>3</w:t>
      </w:r>
      <w:r>
        <w:rPr>
          <w:rFonts w:hint="eastAsia" w:ascii="宋体" w:hAnsi="宋体" w:cs="宋体"/>
          <w:szCs w:val="21"/>
          <w:lang w:val="en-US" w:eastAsia="zh-CN"/>
        </w:rPr>
        <w:t>1</w:t>
      </w:r>
      <w:r>
        <w:rPr>
          <w:rFonts w:hint="eastAsia" w:ascii="宋体" w:hAnsi="宋体" w:cs="宋体"/>
          <w:szCs w:val="21"/>
        </w:rPr>
        <w:t>.3服务费的交纳方式：支票、电汇、现金。</w:t>
      </w:r>
    </w:p>
    <w:p>
      <w:pPr>
        <w:spacing w:line="360" w:lineRule="auto"/>
        <w:rPr>
          <w:rFonts w:ascii="宋体" w:hAnsi="宋体" w:cs="宋体"/>
          <w:szCs w:val="21"/>
        </w:rPr>
      </w:pPr>
    </w:p>
    <w:p>
      <w:pPr>
        <w:pStyle w:val="3"/>
        <w:spacing w:before="0" w:after="0" w:line="360" w:lineRule="auto"/>
        <w:jc w:val="center"/>
        <w:rPr>
          <w:rFonts w:ascii="宋体" w:hAnsi="宋体" w:cs="宋体"/>
          <w:b w:val="0"/>
          <w:sz w:val="21"/>
          <w:szCs w:val="21"/>
        </w:rPr>
      </w:pPr>
      <w:r>
        <w:rPr>
          <w:rFonts w:hint="eastAsia" w:ascii="宋体" w:hAnsi="宋体" w:cs="宋体"/>
          <w:sz w:val="21"/>
          <w:szCs w:val="21"/>
        </w:rPr>
        <w:br w:type="page"/>
      </w:r>
      <w:bookmarkStart w:id="4" w:name="_Toc39156813"/>
      <w:r>
        <w:rPr>
          <w:rFonts w:hint="eastAsia" w:ascii="宋体" w:hAnsi="宋体" w:cs="宋体"/>
          <w:sz w:val="30"/>
          <w:szCs w:val="30"/>
        </w:rPr>
        <w:t>第三章 评审办法</w:t>
      </w:r>
      <w:bookmarkEnd w:id="4"/>
    </w:p>
    <w:p>
      <w:pPr>
        <w:spacing w:line="360" w:lineRule="auto"/>
        <w:rPr>
          <w:rFonts w:ascii="宋体" w:hAnsi="宋体" w:cs="宋体"/>
          <w:b/>
          <w:szCs w:val="21"/>
        </w:rPr>
      </w:pPr>
      <w:r>
        <w:rPr>
          <w:rFonts w:hint="eastAsia" w:ascii="宋体" w:hAnsi="宋体" w:cs="宋体"/>
          <w:b/>
          <w:szCs w:val="21"/>
        </w:rPr>
        <w:t>一、评审原则</w:t>
      </w:r>
    </w:p>
    <w:p>
      <w:pPr>
        <w:spacing w:line="360" w:lineRule="auto"/>
        <w:ind w:firstLine="420" w:firstLineChars="200"/>
        <w:rPr>
          <w:rFonts w:ascii="宋体" w:hAnsi="宋体" w:cs="宋体"/>
          <w:szCs w:val="21"/>
        </w:rPr>
      </w:pPr>
      <w:r>
        <w:rPr>
          <w:rFonts w:hint="eastAsia" w:ascii="宋体" w:hAnsi="宋体" w:cs="宋体"/>
          <w:szCs w:val="21"/>
        </w:rPr>
        <w:t>1、根据《中华人民共和国政府采购法》、《政府采购竞争性磋商管理暂行办法》财库（2014）214号、财政部令第87号《政府采购货物和服务招标投标管理办法》的相关规定，结合项目特点，磋商小组所有成员对响应文件进行评审，并根据磋商文件规定的程序、评定成交的标准等事项与实质性响应磋商文件要求的供应商分别进行磋商。</w:t>
      </w:r>
    </w:p>
    <w:p>
      <w:pPr>
        <w:spacing w:line="360" w:lineRule="auto"/>
        <w:ind w:firstLine="420" w:firstLineChars="200"/>
        <w:rPr>
          <w:rFonts w:ascii="宋体" w:hAnsi="宋体" w:cs="宋体"/>
          <w:szCs w:val="21"/>
        </w:rPr>
      </w:pPr>
      <w:r>
        <w:rPr>
          <w:rFonts w:hint="eastAsia" w:ascii="宋体" w:hAnsi="宋体" w:cs="宋体"/>
          <w:szCs w:val="21"/>
        </w:rPr>
        <w:t>2、磋商小组由采购人的代表和有关专家共3人以上的单数组成，其中有关专家的人数不得少于成员总数的三分之二，其中专家随机抽取产生。</w:t>
      </w:r>
    </w:p>
    <w:p>
      <w:pPr>
        <w:spacing w:line="360" w:lineRule="auto"/>
        <w:ind w:firstLine="420" w:firstLineChars="200"/>
        <w:rPr>
          <w:rFonts w:ascii="宋体" w:hAnsi="宋体" w:cs="宋体"/>
          <w:szCs w:val="21"/>
        </w:rPr>
      </w:pPr>
      <w:r>
        <w:rPr>
          <w:rFonts w:hint="eastAsia" w:ascii="宋体" w:hAnsi="宋体" w:cs="宋体"/>
          <w:szCs w:val="21"/>
        </w:rPr>
        <w:t>3、任何人不得干预评审委员会成员的评审权利，评审表要保存备查。</w:t>
      </w:r>
    </w:p>
    <w:p>
      <w:pPr>
        <w:spacing w:line="360" w:lineRule="auto"/>
        <w:rPr>
          <w:rFonts w:ascii="宋体" w:hAnsi="宋体" w:cs="宋体"/>
          <w:b/>
          <w:szCs w:val="21"/>
        </w:rPr>
      </w:pPr>
      <w:r>
        <w:rPr>
          <w:rFonts w:hint="eastAsia" w:ascii="宋体" w:hAnsi="宋体" w:cs="宋体"/>
          <w:b/>
          <w:szCs w:val="21"/>
        </w:rPr>
        <w:t>二、评审方法</w:t>
      </w:r>
    </w:p>
    <w:p>
      <w:pPr>
        <w:spacing w:line="360" w:lineRule="auto"/>
        <w:ind w:firstLine="420" w:firstLineChars="200"/>
        <w:rPr>
          <w:rFonts w:ascii="宋体" w:hAnsi="宋体" w:cs="宋体"/>
          <w:szCs w:val="21"/>
        </w:rPr>
      </w:pPr>
      <w:r>
        <w:rPr>
          <w:rFonts w:hint="eastAsia" w:ascii="宋体" w:hAnsi="宋体" w:cs="宋体"/>
          <w:szCs w:val="21"/>
        </w:rPr>
        <w:t>1、磋商小组将按照《供应商须知》以及《资格条件及实质性要求响应表》要求对响应文件进行初审，响应文件不符合《资格条件及实质性要求响应表》所列任何情形之一的，将被认定为无效响应。</w:t>
      </w:r>
    </w:p>
    <w:p>
      <w:pPr>
        <w:spacing w:line="360" w:lineRule="auto"/>
        <w:ind w:firstLine="420" w:firstLineChars="200"/>
        <w:rPr>
          <w:rFonts w:ascii="宋体" w:hAnsi="宋体" w:cs="宋体"/>
          <w:szCs w:val="21"/>
        </w:rPr>
      </w:pPr>
      <w:r>
        <w:rPr>
          <w:rFonts w:hint="eastAsia" w:ascii="宋体" w:hAnsi="宋体" w:cs="宋体"/>
          <w:szCs w:val="21"/>
        </w:rPr>
        <w:t>2、响应文件初审。初审包括资格性检查和符合性检查。首先，依据法律法规、竞争性磋商文件以及《资格条件及实质性要求响应表》的要求的规定，审查、确定供应商是否具备磋商资格。其次，依据磋商文件的规定，从响应文件的有效性、完整性和对磋商文件的响应程度进行审查，确定响应文件是否对磋商文件的实质性要求作出了响应。</w:t>
      </w:r>
    </w:p>
    <w:p>
      <w:pPr>
        <w:spacing w:line="360" w:lineRule="auto"/>
        <w:ind w:firstLine="420" w:firstLineChars="200"/>
        <w:rPr>
          <w:rFonts w:ascii="宋体" w:hAnsi="宋体" w:cs="宋体"/>
          <w:szCs w:val="21"/>
        </w:rPr>
      </w:pPr>
      <w:r>
        <w:rPr>
          <w:rFonts w:hint="eastAsia" w:ascii="宋体" w:hAnsi="宋体" w:cs="宋体"/>
          <w:szCs w:val="21"/>
        </w:rPr>
        <w:t>3、磋商小组在对响应文件的有效性、完整性和响应程度进行审查时，可以要求供应商对响应文件中含义不明确、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360" w:lineRule="auto"/>
        <w:ind w:firstLine="420" w:firstLineChars="200"/>
        <w:rPr>
          <w:rFonts w:ascii="宋体" w:hAnsi="宋体" w:cs="宋体"/>
          <w:szCs w:val="21"/>
        </w:rPr>
      </w:pPr>
      <w:r>
        <w:rPr>
          <w:rFonts w:hint="eastAsia" w:ascii="宋体" w:hAnsi="宋体" w:cs="宋体"/>
          <w:szCs w:val="21"/>
        </w:rPr>
        <w:t>4、磋商通知。采购方将通知所有通过初审的供应商参加磋商。未按通知要求参加的供应商视为放弃本项目磋商。</w:t>
      </w:r>
    </w:p>
    <w:p>
      <w:pPr>
        <w:spacing w:line="360" w:lineRule="auto"/>
        <w:ind w:firstLine="420" w:firstLineChars="200"/>
        <w:rPr>
          <w:rFonts w:ascii="宋体" w:hAnsi="宋体" w:cs="宋体"/>
          <w:szCs w:val="21"/>
        </w:rPr>
      </w:pPr>
      <w:r>
        <w:rPr>
          <w:rFonts w:hint="eastAsia" w:ascii="宋体" w:hAnsi="宋体" w:cs="宋体"/>
          <w:szCs w:val="21"/>
        </w:rPr>
        <w:t>5、比较与评审。按磋商文件规定的程序、评定成交的标准等事项，磋商小组对资格性检查和符合性检查合格供应商的响应文件进行评审。磋商小组所有成员集中与每一个合格供应商分别进行磋商，并给予所有参加磋商的供应商平等的磋商机会。磋商文件能够详细列明采购项目的技术、服务要求的，磋商结束后，磋商小组将要求所有实质性响应的供应商在规定时间内提交最终响应文件（包括最终报价，磋商文件未发生实质性变动的，供应商仅需提供最终报价及根据磋商情况作出的相关承诺）。</w:t>
      </w:r>
    </w:p>
    <w:p>
      <w:pPr>
        <w:spacing w:line="360" w:lineRule="auto"/>
        <w:ind w:firstLine="420" w:firstLineChars="200"/>
        <w:rPr>
          <w:rFonts w:ascii="宋体" w:hAnsi="宋体" w:cs="宋体"/>
          <w:szCs w:val="21"/>
        </w:rPr>
      </w:pPr>
      <w:r>
        <w:rPr>
          <w:rFonts w:hint="eastAsia" w:ascii="宋体" w:hAnsi="宋体" w:cs="宋体"/>
          <w:szCs w:val="21"/>
        </w:rPr>
        <w:t>6、在磋商过程中，经采购人确认后，磋商小组有权根据磋商文件和磋商情况实质性变动采购需求中的技术、服务要求以及合同草案条款。对磋商文件做出的实质性变动是磋商文件的有效组成部分，磋商小组将及时以书面形式同时通知所有参加磋商的供应商。供应商应当按照磋商文件的变动情况和磋商小组的要求重新提交响应文件，并由其法定代表人或授权代表签章或者加盖供应商公章。由授权代表签章的，应当附法定代表人授权书。供应商为自然人的，应当由本人签章并附身份证明。</w:t>
      </w:r>
    </w:p>
    <w:p>
      <w:pPr>
        <w:spacing w:line="440" w:lineRule="exact"/>
        <w:ind w:firstLine="420" w:firstLineChars="200"/>
        <w:rPr>
          <w:rFonts w:ascii="宋体" w:hAnsi="宋体" w:cs="宋体"/>
          <w:b/>
          <w:szCs w:val="21"/>
        </w:rPr>
      </w:pPr>
      <w:r>
        <w:rPr>
          <w:rFonts w:hint="eastAsia" w:ascii="宋体" w:hAnsi="宋体" w:cs="宋体"/>
          <w:szCs w:val="21"/>
        </w:rPr>
        <w:t>7、磋商文件能够详细列明采购项目的技术、服务要求的，磋商结束后，磋商小组应当要求所有实质性响应的供应商在规定时间内提交最后报价，提交最后报价的供应商不得少于3家。</w:t>
      </w:r>
      <w:r>
        <w:rPr>
          <w:rFonts w:hint="eastAsia" w:ascii="宋体" w:hAnsi="宋体" w:cs="宋体"/>
          <w:bCs/>
          <w:szCs w:val="21"/>
        </w:rPr>
        <w:t>已提交响应文件的供应商，在提交最后报价之前，可以根据磋商情况退出磋商。磋</w:t>
      </w:r>
      <w:r>
        <w:rPr>
          <w:rFonts w:hint="eastAsia" w:ascii="宋体" w:hAnsi="宋体" w:cs="宋体"/>
          <w:szCs w:val="21"/>
        </w:rPr>
        <w:t>商文件不能详细列明采购项目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w:t>
      </w:r>
    </w:p>
    <w:p>
      <w:pPr>
        <w:spacing w:line="440" w:lineRule="exact"/>
        <w:ind w:firstLine="420" w:firstLineChars="200"/>
        <w:rPr>
          <w:rFonts w:ascii="宋体" w:hAnsi="宋体" w:cs="宋体"/>
          <w:szCs w:val="21"/>
        </w:rPr>
      </w:pPr>
      <w:r>
        <w:rPr>
          <w:rFonts w:hint="eastAsia" w:ascii="宋体" w:hAnsi="宋体" w:cs="宋体"/>
          <w:szCs w:val="21"/>
        </w:rPr>
        <w:t>8、经磋商确定最终采购需求和提交最后报价的供应商后，由磋商小组采用综合评分法对提交最后报价的供应商的响应文件和最后报价进行综合评分。磋商小组将按磋商文件中规定的评审方法和标准（见“磋商评分细则”），对资格性检查和符合性检查合格的响应文件进行商务和技术评估，综合比较与评价。</w:t>
      </w:r>
    </w:p>
    <w:p>
      <w:pPr>
        <w:spacing w:line="440" w:lineRule="exact"/>
        <w:ind w:firstLine="420" w:firstLineChars="200"/>
        <w:rPr>
          <w:rFonts w:ascii="宋体" w:hAnsi="宋体" w:cs="宋体"/>
          <w:szCs w:val="21"/>
        </w:rPr>
      </w:pPr>
      <w:r>
        <w:rPr>
          <w:rFonts w:hint="eastAsia" w:ascii="宋体" w:hAnsi="宋体" w:cs="宋体"/>
          <w:szCs w:val="21"/>
        </w:rPr>
        <w:t>8、推荐成交候选供应商名单。磋商小组应当根据综合评分情况，按照评审得分由高到低顺序推荐3名以上成交候选供应商，并编写评审报告。提交最后报价的供应商只有2家的，可以推荐2家成交候选供应商。评审得分相同的，按照最后报价由低到高的顺序推荐。评审得分且最后报价相同的，按照技术指标优劣顺序推荐。根据规定，采购人按照成交候选人排名顺序确定成交供应商。</w:t>
      </w:r>
    </w:p>
    <w:p>
      <w:pPr>
        <w:spacing w:line="360" w:lineRule="auto"/>
        <w:rPr>
          <w:rFonts w:ascii="宋体" w:hAnsi="宋体" w:cs="宋体"/>
          <w:szCs w:val="21"/>
        </w:rPr>
      </w:pPr>
      <w:r>
        <w:rPr>
          <w:rFonts w:hint="eastAsia" w:ascii="宋体" w:hAnsi="宋体" w:cs="宋体"/>
          <w:b/>
          <w:szCs w:val="21"/>
        </w:rPr>
        <w:t>三、资格条件及实质性要求响应表</w:t>
      </w:r>
    </w:p>
    <w:p>
      <w:pPr>
        <w:spacing w:line="360" w:lineRule="auto"/>
        <w:rPr>
          <w:rFonts w:ascii="宋体" w:hAnsi="宋体" w:cs="宋体"/>
          <w:szCs w:val="21"/>
        </w:rPr>
      </w:pPr>
      <w:r>
        <w:rPr>
          <w:rFonts w:hint="eastAsia" w:ascii="宋体" w:hAnsi="宋体" w:cs="宋体"/>
          <w:szCs w:val="21"/>
        </w:rPr>
        <w:t>有下列情况之一的响应文件，将作无效处理：</w:t>
      </w:r>
    </w:p>
    <w:p>
      <w:pPr>
        <w:spacing w:line="360" w:lineRule="auto"/>
        <w:rPr>
          <w:rFonts w:ascii="宋体" w:hAnsi="宋体" w:cs="宋体"/>
          <w:szCs w:val="21"/>
        </w:rPr>
      </w:pPr>
      <w:r>
        <w:rPr>
          <w:rFonts w:hint="eastAsia" w:ascii="宋体" w:hAnsi="宋体" w:cs="宋体"/>
          <w:szCs w:val="21"/>
        </w:rPr>
        <w:t xml:space="preserve"> </w:t>
      </w:r>
    </w:p>
    <w:tbl>
      <w:tblPr>
        <w:tblStyle w:val="21"/>
        <w:tblW w:w="9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8"/>
        <w:gridCol w:w="694"/>
        <w:gridCol w:w="1360"/>
        <w:gridCol w:w="4579"/>
        <w:gridCol w:w="777"/>
        <w:gridCol w:w="830"/>
        <w:gridCol w:w="5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2" w:hRule="atLeast"/>
          <w:jc w:val="center"/>
        </w:trPr>
        <w:tc>
          <w:tcPr>
            <w:tcW w:w="578" w:type="dxa"/>
            <w:tcBorders>
              <w:top w:val="single" w:color="000000" w:sz="4" w:space="0"/>
              <w:left w:val="single" w:color="000000" w:sz="4" w:space="0"/>
              <w:bottom w:val="single" w:color="000000" w:sz="4" w:space="0"/>
              <w:right w:val="single" w:color="000000" w:sz="4" w:space="0"/>
            </w:tcBorders>
            <w:vAlign w:val="center"/>
          </w:tcPr>
          <w:p>
            <w:pPr>
              <w:spacing w:before="120" w:after="120"/>
              <w:jc w:val="center"/>
              <w:rPr>
                <w:rFonts w:ascii="宋体" w:hAnsi="宋体" w:cs="宋体"/>
                <w:szCs w:val="21"/>
              </w:rPr>
            </w:pPr>
            <w:r>
              <w:rPr>
                <w:rFonts w:hint="eastAsia" w:ascii="宋体" w:hAnsi="宋体" w:cs="宋体"/>
                <w:szCs w:val="21"/>
              </w:rPr>
              <w:t>序号</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spacing w:before="120" w:after="120"/>
              <w:jc w:val="center"/>
              <w:rPr>
                <w:rFonts w:ascii="宋体" w:hAnsi="宋体" w:cs="宋体"/>
                <w:szCs w:val="21"/>
              </w:rPr>
            </w:pPr>
            <w:r>
              <w:rPr>
                <w:rFonts w:hint="eastAsia" w:ascii="宋体" w:hAnsi="宋体" w:cs="宋体"/>
                <w:szCs w:val="21"/>
              </w:rPr>
              <w:t>资格条件、实质性要求</w:t>
            </w:r>
          </w:p>
        </w:tc>
        <w:tc>
          <w:tcPr>
            <w:tcW w:w="4579" w:type="dxa"/>
            <w:tcBorders>
              <w:top w:val="single" w:color="000000" w:sz="4" w:space="0"/>
              <w:left w:val="single" w:color="000000" w:sz="4" w:space="0"/>
              <w:bottom w:val="single" w:color="000000" w:sz="4" w:space="0"/>
              <w:right w:val="single" w:color="000000" w:sz="4" w:space="0"/>
            </w:tcBorders>
            <w:vAlign w:val="center"/>
          </w:tcPr>
          <w:p>
            <w:pPr>
              <w:spacing w:before="120" w:after="120"/>
              <w:jc w:val="center"/>
              <w:rPr>
                <w:rFonts w:ascii="宋体" w:hAnsi="宋体" w:cs="宋体"/>
                <w:szCs w:val="21"/>
              </w:rPr>
            </w:pPr>
            <w:r>
              <w:rPr>
                <w:rFonts w:hint="eastAsia" w:ascii="宋体" w:hAnsi="宋体" w:cs="宋体"/>
                <w:szCs w:val="21"/>
              </w:rPr>
              <w:t>要求</w:t>
            </w:r>
          </w:p>
        </w:tc>
        <w:tc>
          <w:tcPr>
            <w:tcW w:w="777" w:type="dxa"/>
            <w:tcBorders>
              <w:top w:val="single" w:color="000000" w:sz="4" w:space="0"/>
              <w:left w:val="single" w:color="000000" w:sz="4" w:space="0"/>
              <w:bottom w:val="single" w:color="000000" w:sz="4" w:space="0"/>
              <w:right w:val="single" w:color="000000" w:sz="4" w:space="0"/>
            </w:tcBorders>
            <w:vAlign w:val="center"/>
          </w:tcPr>
          <w:p>
            <w:pPr>
              <w:spacing w:before="120" w:after="120"/>
              <w:jc w:val="center"/>
              <w:rPr>
                <w:rFonts w:ascii="宋体" w:hAnsi="宋体" w:cs="宋体"/>
                <w:szCs w:val="21"/>
              </w:rPr>
            </w:pPr>
            <w:r>
              <w:rPr>
                <w:rFonts w:hint="eastAsia" w:ascii="宋体" w:hAnsi="宋体" w:cs="宋体"/>
                <w:szCs w:val="21"/>
              </w:rPr>
              <w:t>响应内容说明(是/否)</w:t>
            </w:r>
          </w:p>
        </w:tc>
        <w:tc>
          <w:tcPr>
            <w:tcW w:w="830" w:type="dxa"/>
            <w:tcBorders>
              <w:top w:val="single" w:color="000000" w:sz="4" w:space="0"/>
              <w:left w:val="single" w:color="000000" w:sz="4" w:space="0"/>
              <w:bottom w:val="single" w:color="000000" w:sz="4" w:space="0"/>
              <w:right w:val="single" w:color="000000" w:sz="4" w:space="0"/>
            </w:tcBorders>
            <w:vAlign w:val="center"/>
          </w:tcPr>
          <w:p>
            <w:pPr>
              <w:spacing w:before="120" w:after="120"/>
              <w:jc w:val="center"/>
              <w:rPr>
                <w:rFonts w:ascii="宋体" w:hAnsi="宋体" w:cs="宋体"/>
                <w:szCs w:val="21"/>
              </w:rPr>
            </w:pPr>
            <w:r>
              <w:rPr>
                <w:rFonts w:hint="eastAsia" w:ascii="宋体" w:hAnsi="宋体" w:cs="宋体"/>
                <w:szCs w:val="21"/>
              </w:rPr>
              <w:t>详细内容所在响应文件页次</w:t>
            </w:r>
          </w:p>
        </w:tc>
        <w:tc>
          <w:tcPr>
            <w:tcW w:w="534" w:type="dxa"/>
            <w:tcBorders>
              <w:top w:val="single" w:color="000000" w:sz="4" w:space="0"/>
              <w:left w:val="single" w:color="000000" w:sz="4" w:space="0"/>
              <w:bottom w:val="single" w:color="000000" w:sz="4" w:space="0"/>
              <w:right w:val="single" w:color="000000" w:sz="4" w:space="0"/>
            </w:tcBorders>
            <w:vAlign w:val="center"/>
          </w:tcPr>
          <w:p>
            <w:pPr>
              <w:spacing w:before="120" w:after="120"/>
              <w:jc w:val="center"/>
              <w:rPr>
                <w:rFonts w:ascii="宋体" w:hAnsi="宋体" w:cs="宋体"/>
                <w:szCs w:val="21"/>
              </w:rPr>
            </w:pPr>
            <w:r>
              <w:rPr>
                <w:rFonts w:hint="eastAsia" w:ascii="宋体" w:hAnsi="宋体" w:cs="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6" w:hRule="atLeast"/>
          <w:jc w:val="center"/>
        </w:trPr>
        <w:tc>
          <w:tcPr>
            <w:tcW w:w="578" w:type="dxa"/>
            <w:tcBorders>
              <w:top w:val="single" w:color="000000" w:sz="4" w:space="0"/>
              <w:left w:val="single" w:color="000000" w:sz="4" w:space="0"/>
              <w:bottom w:val="single" w:color="000000" w:sz="4" w:space="0"/>
              <w:right w:val="single" w:color="000000" w:sz="4" w:space="0"/>
            </w:tcBorders>
            <w:vAlign w:val="center"/>
          </w:tcPr>
          <w:p>
            <w:pPr>
              <w:numPr>
                <w:ilvl w:val="0"/>
                <w:numId w:val="9"/>
              </w:numPr>
              <w:spacing w:before="120" w:after="120"/>
              <w:jc w:val="center"/>
              <w:rPr>
                <w:rFonts w:ascii="宋体" w:hAnsi="宋体" w:cs="宋体"/>
                <w:szCs w:val="21"/>
              </w:rPr>
            </w:pPr>
          </w:p>
        </w:tc>
        <w:tc>
          <w:tcPr>
            <w:tcW w:w="694" w:type="dxa"/>
            <w:vMerge w:val="restart"/>
            <w:tcBorders>
              <w:top w:val="single" w:color="000000" w:sz="4" w:space="0"/>
              <w:left w:val="single" w:color="000000" w:sz="4" w:space="0"/>
              <w:right w:val="single" w:color="000000" w:sz="4" w:space="0"/>
            </w:tcBorders>
            <w:vAlign w:val="center"/>
          </w:tcPr>
          <w:p>
            <w:pPr>
              <w:spacing w:before="120" w:after="120"/>
              <w:jc w:val="center"/>
              <w:rPr>
                <w:rFonts w:ascii="宋体" w:hAnsi="宋体" w:cs="宋体"/>
                <w:szCs w:val="21"/>
              </w:rPr>
            </w:pPr>
          </w:p>
          <w:p>
            <w:pPr>
              <w:spacing w:before="120" w:after="120"/>
              <w:jc w:val="center"/>
              <w:rPr>
                <w:rFonts w:ascii="宋体" w:hAnsi="宋体" w:cs="宋体"/>
                <w:szCs w:val="21"/>
              </w:rPr>
            </w:pPr>
          </w:p>
          <w:p>
            <w:pPr>
              <w:spacing w:before="120" w:after="120"/>
              <w:jc w:val="center"/>
              <w:rPr>
                <w:rFonts w:ascii="宋体" w:hAnsi="宋体" w:cs="宋体"/>
                <w:szCs w:val="21"/>
              </w:rPr>
            </w:pPr>
          </w:p>
          <w:p>
            <w:pPr>
              <w:spacing w:before="120" w:after="120"/>
              <w:jc w:val="center"/>
              <w:rPr>
                <w:rFonts w:ascii="宋体" w:hAnsi="宋体" w:cs="宋体"/>
                <w:szCs w:val="21"/>
              </w:rPr>
            </w:pPr>
            <w:r>
              <w:rPr>
                <w:rFonts w:hint="eastAsia" w:ascii="宋体" w:hAnsi="宋体" w:cs="宋体"/>
                <w:szCs w:val="21"/>
              </w:rPr>
              <w:t>资格条件</w:t>
            </w:r>
          </w:p>
        </w:tc>
        <w:tc>
          <w:tcPr>
            <w:tcW w:w="1360" w:type="dxa"/>
            <w:tcBorders>
              <w:top w:val="single" w:color="000000" w:sz="4" w:space="0"/>
              <w:left w:val="single" w:color="000000" w:sz="4" w:space="0"/>
              <w:bottom w:val="single" w:color="000000" w:sz="4" w:space="0"/>
              <w:right w:val="single" w:color="000000" w:sz="4" w:space="0"/>
            </w:tcBorders>
            <w:vAlign w:val="center"/>
          </w:tcPr>
          <w:p>
            <w:pPr>
              <w:spacing w:before="120" w:after="120"/>
              <w:jc w:val="center"/>
              <w:rPr>
                <w:rFonts w:ascii="宋体" w:hAnsi="宋体" w:cs="宋体"/>
                <w:szCs w:val="21"/>
              </w:rPr>
            </w:pPr>
            <w:r>
              <w:rPr>
                <w:rFonts w:hint="eastAsia" w:ascii="宋体" w:hAnsi="宋体" w:cs="宋体"/>
                <w:szCs w:val="21"/>
              </w:rPr>
              <w:t>法定基本条件</w:t>
            </w:r>
          </w:p>
        </w:tc>
        <w:tc>
          <w:tcPr>
            <w:tcW w:w="457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Arial"/>
                <w:kern w:val="0"/>
                <w:szCs w:val="21"/>
              </w:rPr>
            </w:pPr>
            <w:r>
              <w:rPr>
                <w:rFonts w:hint="eastAsia" w:ascii="宋体" w:hAnsi="宋体" w:cs="Arial"/>
                <w:kern w:val="0"/>
                <w:szCs w:val="21"/>
              </w:rPr>
              <w:t>1、符合《中华人民共和国政府采购法》第二十二条规定的条件：营业执照（或事业单位、社会团体法人证书）、税务登记证（若为多证合一的，仅需提供营业执照）符合要求，提供依法纳税、社会保障资金及参加政府采购活动前三年内在经营活动中没有重大违法记录的书面声明。</w:t>
            </w:r>
          </w:p>
          <w:p>
            <w:pPr>
              <w:rPr>
                <w:rFonts w:ascii="宋体" w:hAnsi="宋体"/>
                <w:sz w:val="24"/>
              </w:rPr>
            </w:pPr>
            <w:r>
              <w:rPr>
                <w:rFonts w:hint="eastAsia" w:ascii="宋体" w:hAnsi="宋体" w:cs="Arial"/>
                <w:kern w:val="0"/>
                <w:szCs w:val="21"/>
              </w:rPr>
              <w:t>2、未被列入“信用中国”网站(www.creditchina.gov.cn)失信被执行人名单、重大违法案件当事人名单和中国政府采购网(www.ccgp.gov.cn)政府采购严重违法失信行为记录名单的供应商。</w:t>
            </w:r>
          </w:p>
        </w:tc>
        <w:tc>
          <w:tcPr>
            <w:tcW w:w="777" w:type="dxa"/>
            <w:tcBorders>
              <w:top w:val="single" w:color="000000" w:sz="4" w:space="0"/>
              <w:left w:val="single" w:color="000000" w:sz="4" w:space="0"/>
              <w:bottom w:val="single" w:color="000000" w:sz="4" w:space="0"/>
              <w:right w:val="single" w:color="000000" w:sz="4" w:space="0"/>
            </w:tcBorders>
          </w:tcPr>
          <w:p>
            <w:pPr>
              <w:spacing w:before="120" w:after="120"/>
              <w:rPr>
                <w:rFonts w:ascii="宋体" w:hAnsi="宋体" w:cs="宋体"/>
                <w:szCs w:val="21"/>
              </w:rPr>
            </w:pPr>
          </w:p>
        </w:tc>
        <w:tc>
          <w:tcPr>
            <w:tcW w:w="830" w:type="dxa"/>
            <w:tcBorders>
              <w:top w:val="single" w:color="000000" w:sz="4" w:space="0"/>
              <w:left w:val="single" w:color="000000" w:sz="4" w:space="0"/>
              <w:bottom w:val="single" w:color="000000" w:sz="4" w:space="0"/>
              <w:right w:val="single" w:color="000000" w:sz="4" w:space="0"/>
            </w:tcBorders>
          </w:tcPr>
          <w:p>
            <w:pPr>
              <w:spacing w:before="120" w:after="120"/>
              <w:rPr>
                <w:rFonts w:ascii="宋体" w:hAnsi="宋体" w:cs="宋体"/>
                <w:szCs w:val="21"/>
              </w:rPr>
            </w:pPr>
          </w:p>
        </w:tc>
        <w:tc>
          <w:tcPr>
            <w:tcW w:w="534" w:type="dxa"/>
            <w:tcBorders>
              <w:top w:val="single" w:color="000000" w:sz="4" w:space="0"/>
              <w:left w:val="single" w:color="000000" w:sz="4" w:space="0"/>
              <w:bottom w:val="single" w:color="000000" w:sz="4" w:space="0"/>
              <w:right w:val="single" w:color="000000" w:sz="4" w:space="0"/>
            </w:tcBorders>
          </w:tcPr>
          <w:p>
            <w:pPr>
              <w:spacing w:before="120" w:after="120"/>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578" w:type="dxa"/>
            <w:tcBorders>
              <w:top w:val="single" w:color="000000" w:sz="4" w:space="0"/>
              <w:left w:val="single" w:color="000000" w:sz="4" w:space="0"/>
              <w:bottom w:val="single" w:color="000000" w:sz="4" w:space="0"/>
              <w:right w:val="single" w:color="000000" w:sz="4" w:space="0"/>
            </w:tcBorders>
            <w:vAlign w:val="center"/>
          </w:tcPr>
          <w:p>
            <w:pPr>
              <w:numPr>
                <w:ilvl w:val="0"/>
                <w:numId w:val="9"/>
              </w:numPr>
              <w:spacing w:before="120" w:after="120"/>
              <w:jc w:val="center"/>
              <w:rPr>
                <w:rFonts w:ascii="宋体" w:hAnsi="宋体" w:cs="宋体"/>
                <w:szCs w:val="21"/>
              </w:rPr>
            </w:pPr>
          </w:p>
        </w:tc>
        <w:tc>
          <w:tcPr>
            <w:tcW w:w="694" w:type="dxa"/>
            <w:vMerge w:val="continue"/>
            <w:tcBorders>
              <w:left w:val="single" w:color="000000" w:sz="4" w:space="0"/>
              <w:right w:val="single" w:color="000000" w:sz="4" w:space="0"/>
            </w:tcBorders>
            <w:vAlign w:val="center"/>
          </w:tcPr>
          <w:p>
            <w:pPr>
              <w:widowControl/>
              <w:spacing w:before="120" w:after="120"/>
              <w:jc w:val="center"/>
              <w:rPr>
                <w:rFonts w:ascii="宋体" w:hAnsi="宋体" w:cs="宋体"/>
                <w:szCs w:val="21"/>
              </w:rPr>
            </w:pPr>
          </w:p>
        </w:tc>
        <w:tc>
          <w:tcPr>
            <w:tcW w:w="1360" w:type="dxa"/>
            <w:tcBorders>
              <w:top w:val="single" w:color="000000" w:sz="4" w:space="0"/>
              <w:left w:val="single" w:color="000000" w:sz="4" w:space="0"/>
              <w:bottom w:val="single" w:color="000000" w:sz="4" w:space="0"/>
              <w:right w:val="single" w:color="000000" w:sz="4" w:space="0"/>
            </w:tcBorders>
            <w:vAlign w:val="center"/>
          </w:tcPr>
          <w:p>
            <w:pPr>
              <w:spacing w:before="120" w:after="120"/>
              <w:jc w:val="center"/>
              <w:rPr>
                <w:rFonts w:ascii="宋体" w:hAnsi="宋体" w:cs="宋体"/>
                <w:szCs w:val="21"/>
              </w:rPr>
            </w:pPr>
            <w:r>
              <w:rPr>
                <w:rFonts w:hint="eastAsia" w:ascii="宋体" w:hAnsi="宋体" w:cs="宋体"/>
                <w:szCs w:val="21"/>
              </w:rPr>
              <w:t>供应商资质</w:t>
            </w:r>
          </w:p>
        </w:tc>
        <w:tc>
          <w:tcPr>
            <w:tcW w:w="45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120" w:after="120"/>
              <w:jc w:val="left"/>
              <w:rPr>
                <w:rFonts w:ascii="宋体" w:hAnsi="宋体" w:cs="Arial"/>
                <w:kern w:val="0"/>
                <w:szCs w:val="21"/>
                <w:highlight w:val="yellow"/>
              </w:rPr>
            </w:pPr>
            <w:r>
              <w:rPr>
                <w:rFonts w:hint="eastAsia"/>
                <w:sz w:val="21"/>
                <w:szCs w:val="21"/>
              </w:rPr>
              <w:t>具有</w:t>
            </w:r>
            <w:r>
              <w:rPr>
                <w:rFonts w:hint="eastAsia"/>
                <w:sz w:val="21"/>
                <w:szCs w:val="21"/>
                <w:lang w:eastAsia="zh-CN"/>
              </w:rPr>
              <w:t>建筑工程施工总承包资质三级及以上资质及有效的安全生产许可证</w:t>
            </w:r>
            <w:r>
              <w:rPr>
                <w:rFonts w:hint="eastAsia"/>
                <w:szCs w:val="21"/>
              </w:rPr>
              <w:t>且拟委派的项目负责人具有建筑工程专业二级及以上注册建造师执业资格</w:t>
            </w:r>
          </w:p>
        </w:tc>
        <w:tc>
          <w:tcPr>
            <w:tcW w:w="777" w:type="dxa"/>
            <w:tcBorders>
              <w:top w:val="single" w:color="000000" w:sz="4" w:space="0"/>
              <w:left w:val="single" w:color="000000" w:sz="4" w:space="0"/>
              <w:bottom w:val="single" w:color="000000" w:sz="4" w:space="0"/>
              <w:right w:val="single" w:color="000000" w:sz="4" w:space="0"/>
            </w:tcBorders>
          </w:tcPr>
          <w:p>
            <w:pPr>
              <w:spacing w:before="120" w:after="120"/>
              <w:rPr>
                <w:rFonts w:ascii="宋体" w:hAnsi="宋体" w:cs="宋体"/>
                <w:szCs w:val="21"/>
              </w:rPr>
            </w:pPr>
          </w:p>
        </w:tc>
        <w:tc>
          <w:tcPr>
            <w:tcW w:w="830" w:type="dxa"/>
            <w:tcBorders>
              <w:top w:val="single" w:color="000000" w:sz="4" w:space="0"/>
              <w:left w:val="single" w:color="000000" w:sz="4" w:space="0"/>
              <w:bottom w:val="single" w:color="000000" w:sz="4" w:space="0"/>
              <w:right w:val="single" w:color="000000" w:sz="4" w:space="0"/>
            </w:tcBorders>
          </w:tcPr>
          <w:p>
            <w:pPr>
              <w:spacing w:before="120" w:after="120"/>
              <w:rPr>
                <w:rFonts w:ascii="宋体" w:hAnsi="宋体" w:cs="宋体"/>
                <w:szCs w:val="21"/>
              </w:rPr>
            </w:pPr>
          </w:p>
        </w:tc>
        <w:tc>
          <w:tcPr>
            <w:tcW w:w="534" w:type="dxa"/>
            <w:tcBorders>
              <w:top w:val="single" w:color="000000" w:sz="4" w:space="0"/>
              <w:left w:val="single" w:color="000000" w:sz="4" w:space="0"/>
              <w:bottom w:val="single" w:color="000000" w:sz="4" w:space="0"/>
              <w:right w:val="single" w:color="000000" w:sz="4" w:space="0"/>
            </w:tcBorders>
          </w:tcPr>
          <w:p>
            <w:pPr>
              <w:spacing w:before="120" w:after="120"/>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578" w:type="dxa"/>
            <w:tcBorders>
              <w:top w:val="single" w:color="000000" w:sz="4" w:space="0"/>
              <w:left w:val="single" w:color="000000" w:sz="4" w:space="0"/>
              <w:bottom w:val="single" w:color="000000" w:sz="4" w:space="0"/>
              <w:right w:val="single" w:color="000000" w:sz="4" w:space="0"/>
            </w:tcBorders>
            <w:vAlign w:val="center"/>
          </w:tcPr>
          <w:p>
            <w:pPr>
              <w:numPr>
                <w:ilvl w:val="0"/>
                <w:numId w:val="9"/>
              </w:numPr>
              <w:spacing w:before="120" w:after="120"/>
              <w:jc w:val="center"/>
              <w:rPr>
                <w:rFonts w:ascii="宋体" w:hAnsi="宋体" w:cs="宋体"/>
                <w:szCs w:val="21"/>
              </w:rPr>
            </w:pPr>
          </w:p>
        </w:tc>
        <w:tc>
          <w:tcPr>
            <w:tcW w:w="694" w:type="dxa"/>
            <w:vMerge w:val="continue"/>
            <w:tcBorders>
              <w:left w:val="single" w:color="000000" w:sz="4" w:space="0"/>
              <w:bottom w:val="single" w:color="000000" w:sz="4" w:space="0"/>
              <w:right w:val="single" w:color="000000" w:sz="4" w:space="0"/>
            </w:tcBorders>
            <w:vAlign w:val="center"/>
          </w:tcPr>
          <w:p>
            <w:pPr>
              <w:widowControl/>
              <w:spacing w:before="120" w:after="120"/>
              <w:jc w:val="center"/>
              <w:rPr>
                <w:rFonts w:ascii="宋体" w:hAnsi="宋体" w:cs="宋体"/>
                <w:szCs w:val="21"/>
              </w:rPr>
            </w:pPr>
          </w:p>
        </w:tc>
        <w:tc>
          <w:tcPr>
            <w:tcW w:w="13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Arial"/>
                <w:szCs w:val="21"/>
              </w:rPr>
            </w:pPr>
            <w:r>
              <w:rPr>
                <w:rFonts w:hint="eastAsia" w:cs="Arial"/>
                <w:szCs w:val="21"/>
              </w:rPr>
              <w:t>依法缴纳税收和社会保障资金、近三年没有重大违法记录的书面声明</w:t>
            </w:r>
          </w:p>
        </w:tc>
        <w:tc>
          <w:tcPr>
            <w:tcW w:w="45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Arial"/>
                <w:szCs w:val="21"/>
              </w:rPr>
            </w:pPr>
            <w:r>
              <w:rPr>
                <w:rFonts w:hint="eastAsia" w:ascii="宋体" w:hAnsi="宋体"/>
                <w:szCs w:val="21"/>
              </w:rPr>
              <w:t>依法缴纳税收和社会保障资金、近三年没有重大违法记录的声明。（</w:t>
            </w:r>
            <w:r>
              <w:rPr>
                <w:rFonts w:hint="eastAsia" w:ascii="宋体" w:hAnsi="宋体" w:cs="宋体"/>
                <w:szCs w:val="21"/>
              </w:rPr>
              <w:t>盖章</w:t>
            </w:r>
            <w:r>
              <w:rPr>
                <w:rFonts w:hint="eastAsia" w:ascii="宋体" w:hAnsi="宋体"/>
                <w:szCs w:val="21"/>
              </w:rPr>
              <w:t>）</w:t>
            </w:r>
          </w:p>
        </w:tc>
        <w:tc>
          <w:tcPr>
            <w:tcW w:w="777" w:type="dxa"/>
            <w:tcBorders>
              <w:top w:val="single" w:color="000000" w:sz="4" w:space="0"/>
              <w:left w:val="single" w:color="000000" w:sz="4" w:space="0"/>
              <w:bottom w:val="single" w:color="000000" w:sz="4" w:space="0"/>
              <w:right w:val="single" w:color="000000" w:sz="4" w:space="0"/>
            </w:tcBorders>
          </w:tcPr>
          <w:p>
            <w:pPr>
              <w:spacing w:before="120" w:after="120"/>
              <w:rPr>
                <w:rFonts w:ascii="宋体" w:hAnsi="宋体" w:cs="宋体"/>
                <w:szCs w:val="21"/>
              </w:rPr>
            </w:pPr>
          </w:p>
        </w:tc>
        <w:tc>
          <w:tcPr>
            <w:tcW w:w="830" w:type="dxa"/>
            <w:tcBorders>
              <w:top w:val="single" w:color="000000" w:sz="4" w:space="0"/>
              <w:left w:val="single" w:color="000000" w:sz="4" w:space="0"/>
              <w:bottom w:val="single" w:color="000000" w:sz="4" w:space="0"/>
              <w:right w:val="single" w:color="000000" w:sz="4" w:space="0"/>
            </w:tcBorders>
          </w:tcPr>
          <w:p>
            <w:pPr>
              <w:spacing w:before="120" w:after="120"/>
              <w:rPr>
                <w:rFonts w:ascii="宋体" w:hAnsi="宋体" w:cs="宋体"/>
                <w:szCs w:val="21"/>
              </w:rPr>
            </w:pPr>
          </w:p>
        </w:tc>
        <w:tc>
          <w:tcPr>
            <w:tcW w:w="534" w:type="dxa"/>
            <w:tcBorders>
              <w:top w:val="single" w:color="000000" w:sz="4" w:space="0"/>
              <w:left w:val="single" w:color="000000" w:sz="4" w:space="0"/>
              <w:bottom w:val="single" w:color="000000" w:sz="4" w:space="0"/>
              <w:right w:val="single" w:color="000000" w:sz="4" w:space="0"/>
            </w:tcBorders>
          </w:tcPr>
          <w:p>
            <w:pPr>
              <w:spacing w:before="120" w:after="120"/>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top w:val="single" w:color="000000" w:sz="4" w:space="0"/>
              <w:left w:val="single" w:color="000000" w:sz="4" w:space="0"/>
              <w:bottom w:val="single" w:color="000000" w:sz="4" w:space="0"/>
              <w:right w:val="single" w:color="000000" w:sz="4" w:space="0"/>
            </w:tcBorders>
            <w:vAlign w:val="center"/>
          </w:tcPr>
          <w:p>
            <w:pPr>
              <w:numPr>
                <w:ilvl w:val="0"/>
                <w:numId w:val="9"/>
              </w:numPr>
              <w:spacing w:before="120" w:after="120"/>
              <w:jc w:val="center"/>
              <w:rPr>
                <w:rFonts w:ascii="宋体" w:hAnsi="宋体" w:cs="宋体"/>
                <w:szCs w:val="21"/>
              </w:rPr>
            </w:pPr>
          </w:p>
        </w:tc>
        <w:tc>
          <w:tcPr>
            <w:tcW w:w="694" w:type="dxa"/>
            <w:vMerge w:val="restart"/>
            <w:tcBorders>
              <w:top w:val="single" w:color="000000" w:sz="4" w:space="0"/>
              <w:left w:val="single" w:color="000000" w:sz="4" w:space="0"/>
              <w:bottom w:val="single" w:color="000000" w:sz="4" w:space="0"/>
              <w:right w:val="single" w:color="000000" w:sz="4" w:space="0"/>
            </w:tcBorders>
            <w:vAlign w:val="center"/>
          </w:tcPr>
          <w:p>
            <w:pPr>
              <w:spacing w:before="120" w:after="120"/>
              <w:jc w:val="center"/>
              <w:rPr>
                <w:rFonts w:ascii="宋体" w:hAnsi="宋体" w:cs="宋体"/>
                <w:szCs w:val="21"/>
              </w:rPr>
            </w:pPr>
            <w:r>
              <w:rPr>
                <w:rFonts w:hint="eastAsia" w:ascii="宋体" w:hAnsi="宋体" w:cs="宋体"/>
                <w:szCs w:val="21"/>
              </w:rPr>
              <w:t>实质性要求</w:t>
            </w:r>
          </w:p>
        </w:tc>
        <w:tc>
          <w:tcPr>
            <w:tcW w:w="1360" w:type="dxa"/>
            <w:tcBorders>
              <w:top w:val="single" w:color="000000" w:sz="4" w:space="0"/>
              <w:left w:val="single" w:color="000000" w:sz="4" w:space="0"/>
              <w:bottom w:val="single" w:color="000000" w:sz="4" w:space="0"/>
              <w:right w:val="single" w:color="000000" w:sz="4" w:space="0"/>
            </w:tcBorders>
            <w:vAlign w:val="center"/>
          </w:tcPr>
          <w:p>
            <w:pPr>
              <w:spacing w:before="120" w:after="120"/>
              <w:jc w:val="center"/>
              <w:rPr>
                <w:rFonts w:ascii="宋体" w:hAnsi="宋体" w:cs="宋体"/>
                <w:szCs w:val="21"/>
              </w:rPr>
            </w:pPr>
            <w:r>
              <w:rPr>
                <w:rFonts w:hint="eastAsia" w:ascii="宋体" w:hAnsi="宋体" w:cs="宋体"/>
                <w:szCs w:val="21"/>
              </w:rPr>
              <w:t>响应文件内容、密封、签署等要求</w:t>
            </w:r>
          </w:p>
        </w:tc>
        <w:tc>
          <w:tcPr>
            <w:tcW w:w="45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120" w:after="120"/>
              <w:jc w:val="left"/>
              <w:rPr>
                <w:rFonts w:ascii="宋体" w:hAnsi="宋体" w:cs="宋体"/>
                <w:szCs w:val="21"/>
              </w:rPr>
            </w:pPr>
            <w:r>
              <w:rPr>
                <w:rFonts w:hint="eastAsia" w:ascii="宋体" w:hAnsi="宋体" w:cs="宋体"/>
                <w:szCs w:val="21"/>
              </w:rPr>
              <w:t>符合磋商文件规定：</w:t>
            </w:r>
          </w:p>
          <w:p>
            <w:pPr>
              <w:adjustRightInd w:val="0"/>
              <w:snapToGrid w:val="0"/>
              <w:spacing w:before="120" w:after="120"/>
              <w:jc w:val="left"/>
              <w:rPr>
                <w:rFonts w:ascii="宋体" w:hAnsi="宋体" w:cs="宋体"/>
                <w:szCs w:val="21"/>
              </w:rPr>
            </w:pPr>
            <w:r>
              <w:rPr>
                <w:rFonts w:hint="eastAsia" w:ascii="宋体" w:hAnsi="宋体" w:cs="宋体"/>
                <w:szCs w:val="21"/>
              </w:rPr>
              <w:t>（1）响应文件按磋商文件规定格式提供响应函及附录、投标承诺书、磋商报价表、资格条件及实质性要求响应表、法定代表人资格证明书、法人授权委托书；</w:t>
            </w:r>
          </w:p>
          <w:p>
            <w:pPr>
              <w:adjustRightInd w:val="0"/>
              <w:snapToGrid w:val="0"/>
              <w:spacing w:before="120" w:after="120"/>
              <w:jc w:val="left"/>
              <w:rPr>
                <w:rFonts w:ascii="宋体" w:hAnsi="宋体" w:cs="宋体"/>
                <w:szCs w:val="21"/>
              </w:rPr>
            </w:pPr>
            <w:r>
              <w:rPr>
                <w:rFonts w:hint="eastAsia" w:ascii="宋体" w:hAnsi="宋体" w:cs="宋体"/>
                <w:szCs w:val="21"/>
              </w:rPr>
              <w:t>（2）响应文件由法定代表人签字（或盖章）并加盖投标人公章；</w:t>
            </w:r>
          </w:p>
          <w:p>
            <w:pPr>
              <w:adjustRightInd w:val="0"/>
              <w:snapToGrid w:val="0"/>
              <w:spacing w:before="120" w:after="120"/>
              <w:jc w:val="left"/>
              <w:rPr>
                <w:rFonts w:ascii="宋体" w:hAnsi="宋体" w:cs="宋体"/>
                <w:szCs w:val="21"/>
              </w:rPr>
            </w:pPr>
          </w:p>
        </w:tc>
        <w:tc>
          <w:tcPr>
            <w:tcW w:w="777" w:type="dxa"/>
            <w:tcBorders>
              <w:top w:val="single" w:color="000000" w:sz="4" w:space="0"/>
              <w:left w:val="single" w:color="000000" w:sz="4" w:space="0"/>
              <w:bottom w:val="single" w:color="000000" w:sz="4" w:space="0"/>
              <w:right w:val="single" w:color="000000" w:sz="4" w:space="0"/>
            </w:tcBorders>
          </w:tcPr>
          <w:p>
            <w:pPr>
              <w:spacing w:before="120" w:after="120"/>
              <w:rPr>
                <w:rFonts w:ascii="宋体" w:hAnsi="宋体" w:cs="宋体"/>
                <w:szCs w:val="21"/>
              </w:rPr>
            </w:pPr>
          </w:p>
        </w:tc>
        <w:tc>
          <w:tcPr>
            <w:tcW w:w="830" w:type="dxa"/>
            <w:tcBorders>
              <w:top w:val="single" w:color="000000" w:sz="4" w:space="0"/>
              <w:left w:val="single" w:color="000000" w:sz="4" w:space="0"/>
              <w:bottom w:val="single" w:color="000000" w:sz="4" w:space="0"/>
              <w:right w:val="single" w:color="000000" w:sz="4" w:space="0"/>
            </w:tcBorders>
          </w:tcPr>
          <w:p>
            <w:pPr>
              <w:spacing w:before="120" w:after="120"/>
              <w:rPr>
                <w:rFonts w:ascii="宋体" w:hAnsi="宋体" w:cs="宋体"/>
                <w:szCs w:val="21"/>
              </w:rPr>
            </w:pPr>
          </w:p>
        </w:tc>
        <w:tc>
          <w:tcPr>
            <w:tcW w:w="534" w:type="dxa"/>
            <w:tcBorders>
              <w:top w:val="single" w:color="000000" w:sz="4" w:space="0"/>
              <w:left w:val="single" w:color="000000" w:sz="4" w:space="0"/>
              <w:bottom w:val="single" w:color="000000" w:sz="4" w:space="0"/>
              <w:right w:val="single" w:color="000000" w:sz="4" w:space="0"/>
            </w:tcBorders>
          </w:tcPr>
          <w:p>
            <w:pPr>
              <w:spacing w:before="120" w:after="120"/>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578" w:type="dxa"/>
            <w:tcBorders>
              <w:top w:val="single" w:color="000000" w:sz="4" w:space="0"/>
              <w:left w:val="single" w:color="000000" w:sz="4" w:space="0"/>
              <w:bottom w:val="single" w:color="000000" w:sz="4" w:space="0"/>
              <w:right w:val="single" w:color="000000" w:sz="4" w:space="0"/>
            </w:tcBorders>
            <w:vAlign w:val="center"/>
          </w:tcPr>
          <w:p>
            <w:pPr>
              <w:numPr>
                <w:ilvl w:val="0"/>
                <w:numId w:val="9"/>
              </w:numPr>
              <w:spacing w:before="120" w:after="120"/>
              <w:jc w:val="center"/>
              <w:rPr>
                <w:rFonts w:ascii="宋体" w:hAnsi="宋体" w:cs="宋体"/>
                <w:szCs w:val="21"/>
              </w:rPr>
            </w:pPr>
          </w:p>
        </w:tc>
        <w:tc>
          <w:tcPr>
            <w:tcW w:w="69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120" w:after="120"/>
              <w:jc w:val="center"/>
              <w:rPr>
                <w:rFonts w:ascii="宋体" w:hAnsi="宋体" w:cs="宋体"/>
                <w:szCs w:val="21"/>
              </w:rPr>
            </w:pPr>
          </w:p>
        </w:tc>
        <w:tc>
          <w:tcPr>
            <w:tcW w:w="1360" w:type="dxa"/>
            <w:tcBorders>
              <w:top w:val="single" w:color="000000" w:sz="4" w:space="0"/>
              <w:left w:val="single" w:color="000000" w:sz="4" w:space="0"/>
              <w:bottom w:val="single" w:color="000000" w:sz="4" w:space="0"/>
              <w:right w:val="single" w:color="000000" w:sz="4" w:space="0"/>
            </w:tcBorders>
            <w:vAlign w:val="center"/>
          </w:tcPr>
          <w:p>
            <w:pPr>
              <w:spacing w:before="120" w:after="120"/>
              <w:jc w:val="center"/>
              <w:rPr>
                <w:rFonts w:ascii="宋体" w:hAnsi="宋体" w:cs="宋体"/>
                <w:szCs w:val="21"/>
              </w:rPr>
            </w:pPr>
            <w:r>
              <w:rPr>
                <w:rFonts w:hint="eastAsia" w:ascii="宋体" w:hAnsi="宋体"/>
                <w:szCs w:val="21"/>
              </w:rPr>
              <w:t>磋商有效期</w:t>
            </w:r>
          </w:p>
        </w:tc>
        <w:tc>
          <w:tcPr>
            <w:tcW w:w="45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120" w:after="120"/>
              <w:jc w:val="left"/>
              <w:rPr>
                <w:rFonts w:ascii="宋体" w:hAnsi="宋体" w:cs="宋体"/>
                <w:szCs w:val="21"/>
              </w:rPr>
            </w:pPr>
            <w:r>
              <w:rPr>
                <w:rFonts w:hint="eastAsia" w:ascii="宋体" w:hAnsi="宋体" w:cs="宋体"/>
                <w:szCs w:val="21"/>
              </w:rPr>
              <w:t>符合磋商文件规定：不少于90天。</w:t>
            </w:r>
          </w:p>
        </w:tc>
        <w:tc>
          <w:tcPr>
            <w:tcW w:w="777" w:type="dxa"/>
            <w:tcBorders>
              <w:top w:val="single" w:color="000000" w:sz="4" w:space="0"/>
              <w:left w:val="single" w:color="000000" w:sz="4" w:space="0"/>
              <w:bottom w:val="single" w:color="000000" w:sz="4" w:space="0"/>
              <w:right w:val="single" w:color="000000" w:sz="4" w:space="0"/>
            </w:tcBorders>
          </w:tcPr>
          <w:p>
            <w:pPr>
              <w:spacing w:before="120" w:after="120"/>
              <w:rPr>
                <w:rFonts w:ascii="宋体" w:hAnsi="宋体" w:cs="宋体"/>
                <w:szCs w:val="21"/>
              </w:rPr>
            </w:pPr>
          </w:p>
        </w:tc>
        <w:tc>
          <w:tcPr>
            <w:tcW w:w="830" w:type="dxa"/>
            <w:tcBorders>
              <w:top w:val="single" w:color="000000" w:sz="4" w:space="0"/>
              <w:left w:val="single" w:color="000000" w:sz="4" w:space="0"/>
              <w:bottom w:val="single" w:color="000000" w:sz="4" w:space="0"/>
              <w:right w:val="single" w:color="000000" w:sz="4" w:space="0"/>
            </w:tcBorders>
          </w:tcPr>
          <w:p>
            <w:pPr>
              <w:spacing w:before="120" w:after="120"/>
              <w:rPr>
                <w:rFonts w:ascii="宋体" w:hAnsi="宋体" w:cs="宋体"/>
                <w:szCs w:val="21"/>
              </w:rPr>
            </w:pPr>
          </w:p>
        </w:tc>
        <w:tc>
          <w:tcPr>
            <w:tcW w:w="534" w:type="dxa"/>
            <w:tcBorders>
              <w:top w:val="single" w:color="000000" w:sz="4" w:space="0"/>
              <w:left w:val="single" w:color="000000" w:sz="4" w:space="0"/>
              <w:bottom w:val="single" w:color="000000" w:sz="4" w:space="0"/>
              <w:right w:val="single" w:color="000000" w:sz="4" w:space="0"/>
            </w:tcBorders>
          </w:tcPr>
          <w:p>
            <w:pPr>
              <w:spacing w:before="120" w:after="120"/>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top w:val="single" w:color="000000" w:sz="4" w:space="0"/>
              <w:left w:val="single" w:color="000000" w:sz="4" w:space="0"/>
              <w:bottom w:val="single" w:color="000000" w:sz="4" w:space="0"/>
              <w:right w:val="single" w:color="000000" w:sz="4" w:space="0"/>
            </w:tcBorders>
            <w:vAlign w:val="center"/>
          </w:tcPr>
          <w:p>
            <w:pPr>
              <w:numPr>
                <w:ilvl w:val="0"/>
                <w:numId w:val="9"/>
              </w:numPr>
              <w:spacing w:before="120" w:after="120"/>
              <w:jc w:val="center"/>
              <w:rPr>
                <w:rFonts w:ascii="宋体" w:hAnsi="宋体" w:cs="宋体"/>
                <w:szCs w:val="21"/>
              </w:rPr>
            </w:pPr>
          </w:p>
        </w:tc>
        <w:tc>
          <w:tcPr>
            <w:tcW w:w="69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120" w:after="120"/>
              <w:jc w:val="center"/>
              <w:rPr>
                <w:rFonts w:ascii="宋体" w:hAnsi="宋体" w:cs="宋体"/>
                <w:szCs w:val="21"/>
              </w:rPr>
            </w:pPr>
          </w:p>
        </w:tc>
        <w:tc>
          <w:tcPr>
            <w:tcW w:w="1360" w:type="dxa"/>
            <w:tcBorders>
              <w:top w:val="single" w:color="000000" w:sz="4" w:space="0"/>
              <w:left w:val="single" w:color="000000" w:sz="4" w:space="0"/>
              <w:bottom w:val="single" w:color="000000" w:sz="4" w:space="0"/>
              <w:right w:val="single" w:color="000000" w:sz="4" w:space="0"/>
            </w:tcBorders>
            <w:vAlign w:val="center"/>
          </w:tcPr>
          <w:p>
            <w:pPr>
              <w:spacing w:before="120" w:after="120"/>
              <w:jc w:val="center"/>
              <w:rPr>
                <w:rFonts w:ascii="宋体" w:hAnsi="宋体" w:cs="宋体"/>
                <w:szCs w:val="21"/>
              </w:rPr>
            </w:pPr>
            <w:r>
              <w:rPr>
                <w:rFonts w:hint="eastAsia" w:ascii="宋体" w:hAnsi="宋体" w:cs="宋体"/>
                <w:szCs w:val="21"/>
              </w:rPr>
              <w:t>计划工期、质量</w:t>
            </w:r>
          </w:p>
        </w:tc>
        <w:tc>
          <w:tcPr>
            <w:tcW w:w="45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120" w:after="120"/>
              <w:jc w:val="left"/>
              <w:rPr>
                <w:rFonts w:ascii="宋体" w:hAnsi="宋体" w:cs="宋体"/>
                <w:szCs w:val="21"/>
              </w:rPr>
            </w:pPr>
            <w:r>
              <w:rPr>
                <w:rFonts w:hint="eastAsia" w:ascii="宋体" w:hAnsi="宋体" w:cs="宋体"/>
                <w:bCs/>
                <w:szCs w:val="21"/>
              </w:rPr>
              <w:t>在</w:t>
            </w:r>
            <w:r>
              <w:rPr>
                <w:rFonts w:hint="eastAsia" w:ascii="宋体" w:hAnsi="宋体" w:cs="宋体"/>
                <w:szCs w:val="21"/>
              </w:rPr>
              <w:t>磋商报价表中承诺：计划工期：</w:t>
            </w:r>
            <w:r>
              <w:rPr>
                <w:rFonts w:hint="eastAsia" w:ascii="宋体" w:hAnsi="宋体" w:cs="宋体"/>
                <w:szCs w:val="21"/>
                <w:lang w:val="en-US" w:eastAsia="zh-CN"/>
              </w:rPr>
              <w:t>30</w:t>
            </w:r>
            <w:r>
              <w:rPr>
                <w:rFonts w:hint="eastAsia" w:ascii="宋体" w:hAnsi="宋体" w:cs="宋体"/>
                <w:szCs w:val="21"/>
              </w:rPr>
              <w:t>日历天；质量：</w:t>
            </w:r>
            <w:r>
              <w:rPr>
                <w:rFonts w:hint="eastAsia"/>
              </w:rPr>
              <w:t>满足一次验收合格</w:t>
            </w:r>
            <w:r>
              <w:rPr>
                <w:rFonts w:hint="eastAsia" w:ascii="宋体" w:hAnsi="宋体" w:cs="宋体"/>
                <w:bCs/>
                <w:szCs w:val="21"/>
              </w:rPr>
              <w:t>。</w:t>
            </w:r>
          </w:p>
        </w:tc>
        <w:tc>
          <w:tcPr>
            <w:tcW w:w="777" w:type="dxa"/>
            <w:tcBorders>
              <w:top w:val="single" w:color="000000" w:sz="4" w:space="0"/>
              <w:left w:val="single" w:color="000000" w:sz="4" w:space="0"/>
              <w:bottom w:val="single" w:color="000000" w:sz="4" w:space="0"/>
              <w:right w:val="single" w:color="000000" w:sz="4" w:space="0"/>
            </w:tcBorders>
          </w:tcPr>
          <w:p>
            <w:pPr>
              <w:spacing w:before="120" w:after="120"/>
              <w:rPr>
                <w:rFonts w:ascii="宋体" w:hAnsi="宋体" w:cs="宋体"/>
                <w:szCs w:val="21"/>
              </w:rPr>
            </w:pPr>
          </w:p>
        </w:tc>
        <w:tc>
          <w:tcPr>
            <w:tcW w:w="830" w:type="dxa"/>
            <w:tcBorders>
              <w:top w:val="single" w:color="000000" w:sz="4" w:space="0"/>
              <w:left w:val="single" w:color="000000" w:sz="4" w:space="0"/>
              <w:bottom w:val="single" w:color="000000" w:sz="4" w:space="0"/>
              <w:right w:val="single" w:color="000000" w:sz="4" w:space="0"/>
            </w:tcBorders>
          </w:tcPr>
          <w:p>
            <w:pPr>
              <w:spacing w:before="120" w:after="120"/>
              <w:rPr>
                <w:rFonts w:ascii="宋体" w:hAnsi="宋体" w:cs="宋体"/>
                <w:szCs w:val="21"/>
              </w:rPr>
            </w:pPr>
          </w:p>
        </w:tc>
        <w:tc>
          <w:tcPr>
            <w:tcW w:w="534" w:type="dxa"/>
            <w:tcBorders>
              <w:top w:val="single" w:color="000000" w:sz="4" w:space="0"/>
              <w:left w:val="single" w:color="000000" w:sz="4" w:space="0"/>
              <w:bottom w:val="single" w:color="000000" w:sz="4" w:space="0"/>
              <w:right w:val="single" w:color="000000" w:sz="4" w:space="0"/>
            </w:tcBorders>
          </w:tcPr>
          <w:p>
            <w:pPr>
              <w:spacing w:before="120" w:after="120"/>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top w:val="single" w:color="000000" w:sz="4" w:space="0"/>
              <w:left w:val="single" w:color="000000" w:sz="4" w:space="0"/>
              <w:bottom w:val="single" w:color="000000" w:sz="4" w:space="0"/>
              <w:right w:val="single" w:color="000000" w:sz="4" w:space="0"/>
            </w:tcBorders>
            <w:vAlign w:val="center"/>
          </w:tcPr>
          <w:p>
            <w:pPr>
              <w:numPr>
                <w:ilvl w:val="0"/>
                <w:numId w:val="9"/>
              </w:numPr>
              <w:spacing w:before="120" w:after="120"/>
              <w:jc w:val="center"/>
              <w:rPr>
                <w:rFonts w:ascii="宋体" w:hAnsi="宋体" w:cs="宋体"/>
                <w:szCs w:val="21"/>
              </w:rPr>
            </w:pPr>
          </w:p>
        </w:tc>
        <w:tc>
          <w:tcPr>
            <w:tcW w:w="69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120" w:after="120"/>
              <w:jc w:val="center"/>
              <w:rPr>
                <w:rFonts w:ascii="宋体" w:hAnsi="宋体" w:cs="宋体"/>
                <w:szCs w:val="21"/>
              </w:rPr>
            </w:pPr>
          </w:p>
        </w:tc>
        <w:tc>
          <w:tcPr>
            <w:tcW w:w="1360" w:type="dxa"/>
            <w:tcBorders>
              <w:top w:val="single" w:color="000000" w:sz="4" w:space="0"/>
              <w:left w:val="single" w:color="000000" w:sz="4" w:space="0"/>
              <w:bottom w:val="single" w:color="000000" w:sz="4" w:space="0"/>
              <w:right w:val="single" w:color="000000" w:sz="4" w:space="0"/>
            </w:tcBorders>
            <w:vAlign w:val="center"/>
          </w:tcPr>
          <w:p>
            <w:pPr>
              <w:spacing w:before="120" w:after="120"/>
              <w:jc w:val="center"/>
              <w:rPr>
                <w:rFonts w:ascii="宋体" w:hAnsi="宋体" w:cs="宋体"/>
                <w:szCs w:val="21"/>
              </w:rPr>
            </w:pPr>
            <w:r>
              <w:rPr>
                <w:rFonts w:hint="eastAsia" w:ascii="宋体" w:hAnsi="宋体" w:cs="宋体"/>
                <w:szCs w:val="21"/>
              </w:rPr>
              <w:t>投标报价</w:t>
            </w:r>
          </w:p>
        </w:tc>
        <w:tc>
          <w:tcPr>
            <w:tcW w:w="4579" w:type="dxa"/>
            <w:tcBorders>
              <w:top w:val="single" w:color="000000" w:sz="4" w:space="0"/>
              <w:left w:val="single" w:color="000000" w:sz="4" w:space="0"/>
              <w:bottom w:val="single" w:color="000000" w:sz="4" w:space="0"/>
              <w:right w:val="single" w:color="000000" w:sz="4" w:space="0"/>
            </w:tcBorders>
            <w:vAlign w:val="center"/>
          </w:tcPr>
          <w:p>
            <w:pPr>
              <w:numPr>
                <w:ilvl w:val="0"/>
                <w:numId w:val="10"/>
              </w:numPr>
              <w:adjustRightInd w:val="0"/>
              <w:snapToGrid w:val="0"/>
              <w:spacing w:before="120" w:after="120"/>
              <w:jc w:val="left"/>
              <w:rPr>
                <w:rFonts w:ascii="宋体" w:hAnsi="宋体" w:cs="宋体"/>
                <w:szCs w:val="21"/>
              </w:rPr>
            </w:pPr>
            <w:r>
              <w:rPr>
                <w:rFonts w:hint="eastAsia" w:ascii="宋体" w:hAnsi="宋体" w:cs="宋体"/>
                <w:szCs w:val="21"/>
              </w:rPr>
              <w:t>不得进行选择性报价（投标报价应是唯一的）；不得进行可变的或者附有条件的投标报价；投标报价不得超出磋商文件标明的项目最高限价；不得低于成本报价 (本项目最高限价</w:t>
            </w:r>
            <w:r>
              <w:rPr>
                <w:rFonts w:hint="eastAsia" w:ascii="宋体" w:hAnsi="宋体" w:cs="宋体"/>
                <w:szCs w:val="21"/>
                <w:lang w:val="en-US" w:eastAsia="zh-CN"/>
              </w:rPr>
              <w:t>56.972563</w:t>
            </w:r>
            <w:r>
              <w:rPr>
                <w:rFonts w:hint="eastAsia" w:ascii="宋体" w:hAnsi="宋体" w:cs="Arial"/>
                <w:kern w:val="0"/>
                <w:szCs w:val="21"/>
              </w:rPr>
              <w:t>元</w:t>
            </w:r>
            <w:r>
              <w:rPr>
                <w:rFonts w:hint="eastAsia" w:ascii="宋体" w:hAnsi="宋体" w:cs="宋体"/>
                <w:szCs w:val="21"/>
              </w:rPr>
              <w:t>）；</w:t>
            </w:r>
          </w:p>
          <w:p>
            <w:pPr>
              <w:numPr>
                <w:ilvl w:val="0"/>
                <w:numId w:val="10"/>
              </w:numPr>
              <w:adjustRightInd w:val="0"/>
              <w:snapToGrid w:val="0"/>
              <w:spacing w:before="120" w:after="120"/>
              <w:jc w:val="left"/>
              <w:rPr>
                <w:rFonts w:ascii="宋体" w:hAnsi="宋体" w:cs="宋体"/>
                <w:szCs w:val="21"/>
              </w:rPr>
            </w:pPr>
            <w:r>
              <w:rPr>
                <w:rFonts w:hint="eastAsia" w:ascii="宋体" w:hAnsi="宋体" w:cs="宋体"/>
                <w:szCs w:val="21"/>
              </w:rPr>
              <w:t>本项目规费及税金费率符合沪建市管〔2019〕19号文要求；</w:t>
            </w:r>
          </w:p>
          <w:p>
            <w:pPr>
              <w:numPr>
                <w:ilvl w:val="0"/>
                <w:numId w:val="10"/>
              </w:numPr>
              <w:adjustRightInd w:val="0"/>
              <w:snapToGrid w:val="0"/>
              <w:spacing w:before="120" w:after="120"/>
              <w:jc w:val="left"/>
              <w:rPr>
                <w:rFonts w:ascii="宋体" w:hAnsi="宋体" w:cs="宋体"/>
                <w:szCs w:val="21"/>
              </w:rPr>
            </w:pPr>
            <w:r>
              <w:rPr>
                <w:rFonts w:hint="eastAsia" w:ascii="宋体" w:hAnsi="宋体" w:cs="宋体"/>
                <w:szCs w:val="21"/>
              </w:rPr>
              <w:t>社会保险费费率按工程造价管理部门发布的费率计算（</w:t>
            </w:r>
            <w:r>
              <w:rPr>
                <w:rFonts w:hint="eastAsia" w:ascii="宋体" w:hAnsi="宋体" w:cs="宋体"/>
                <w:b/>
                <w:bCs/>
                <w:szCs w:val="21"/>
              </w:rPr>
              <w:t>沪建市管〔2019〕24号文</w:t>
            </w:r>
            <w:r>
              <w:rPr>
                <w:rFonts w:hint="eastAsia" w:ascii="宋体" w:hAnsi="宋体" w:cs="宋体"/>
                <w:szCs w:val="21"/>
              </w:rPr>
              <w:t>）；按照沪建建管【2017】899号文《上海市住房和城乡建设管理委员会关于社会保险费取费和缴交核付办法的通知》执行；</w:t>
            </w:r>
          </w:p>
          <w:p>
            <w:pPr>
              <w:numPr>
                <w:ilvl w:val="0"/>
                <w:numId w:val="10"/>
              </w:numPr>
              <w:adjustRightInd w:val="0"/>
              <w:snapToGrid w:val="0"/>
              <w:spacing w:before="120" w:after="120"/>
              <w:jc w:val="left"/>
              <w:rPr>
                <w:rFonts w:ascii="宋体" w:hAnsi="宋体" w:cs="宋体"/>
                <w:szCs w:val="21"/>
              </w:rPr>
            </w:pPr>
            <w:r>
              <w:rPr>
                <w:rFonts w:hint="eastAsia" w:ascii="宋体" w:hAnsi="宋体" w:cs="宋体"/>
                <w:szCs w:val="21"/>
              </w:rPr>
              <w:t>住房公积金：以分部分项工程、单项措施和专业暂估价中的人工费为基数乘以相应费率计算（其中专业暂估价中的人工费按专业暂估价的20%计算）</w:t>
            </w:r>
            <w:r>
              <w:rPr>
                <w:rFonts w:hint="eastAsia"/>
                <w:lang w:val="en-US" w:eastAsia="zh-CN"/>
              </w:rPr>
              <w:t>按照</w:t>
            </w:r>
            <w:r>
              <w:rPr>
                <w:rFonts w:hint="eastAsia" w:ascii="宋体" w:hAnsi="宋体" w:cs="宋体"/>
                <w:szCs w:val="21"/>
              </w:rPr>
              <w:t>（</w:t>
            </w:r>
            <w:r>
              <w:rPr>
                <w:rFonts w:hint="eastAsia" w:ascii="宋体" w:hAnsi="宋体" w:cs="宋体"/>
                <w:b/>
                <w:bCs/>
                <w:szCs w:val="21"/>
              </w:rPr>
              <w:t>沪建市管〔2019〕24号文</w:t>
            </w:r>
            <w:r>
              <w:rPr>
                <w:rFonts w:hint="eastAsia" w:ascii="宋体" w:hAnsi="宋体" w:cs="宋体"/>
                <w:szCs w:val="21"/>
              </w:rPr>
              <w:t>）</w:t>
            </w:r>
            <w:r>
              <w:rPr>
                <w:rFonts w:hint="eastAsia"/>
                <w:lang w:val="en-US" w:eastAsia="zh-CN"/>
              </w:rPr>
              <w:t xml:space="preserve"> 执行</w:t>
            </w:r>
            <w:r>
              <w:rPr>
                <w:rFonts w:hint="eastAsia" w:ascii="宋体" w:hAnsi="宋体" w:cs="宋体"/>
                <w:szCs w:val="21"/>
              </w:rPr>
              <w:t>；</w:t>
            </w:r>
          </w:p>
          <w:p>
            <w:pPr>
              <w:numPr>
                <w:ilvl w:val="0"/>
                <w:numId w:val="10"/>
              </w:numPr>
              <w:adjustRightInd w:val="0"/>
              <w:snapToGrid w:val="0"/>
              <w:spacing w:before="120" w:after="120"/>
              <w:jc w:val="left"/>
              <w:rPr>
                <w:rFonts w:ascii="宋体" w:hAnsi="宋体" w:cs="宋体"/>
                <w:szCs w:val="21"/>
              </w:rPr>
            </w:pPr>
            <w:r>
              <w:rPr>
                <w:rFonts w:ascii="宋体" w:hAnsi="宋体" w:cs="宋体"/>
                <w:szCs w:val="21"/>
              </w:rPr>
              <w:t>安全防护、文明施工费不得低于分部分项工程费乘以</w:t>
            </w:r>
            <w:r>
              <w:rPr>
                <w:rFonts w:hint="eastAsia" w:ascii="宋体" w:hAnsi="宋体" w:cs="宋体"/>
                <w:szCs w:val="21"/>
                <w:highlight w:val="cyan"/>
              </w:rPr>
              <w:t>3</w:t>
            </w:r>
            <w:r>
              <w:rPr>
                <w:rFonts w:ascii="宋体" w:hAnsi="宋体" w:cs="宋体"/>
                <w:szCs w:val="21"/>
                <w:highlight w:val="cyan"/>
              </w:rPr>
              <w:t>.</w:t>
            </w:r>
            <w:r>
              <w:rPr>
                <w:rFonts w:hint="eastAsia" w:ascii="宋体" w:hAnsi="宋体" w:cs="宋体"/>
                <w:szCs w:val="21"/>
                <w:highlight w:val="cyan"/>
              </w:rPr>
              <w:t>3</w:t>
            </w:r>
            <w:r>
              <w:rPr>
                <w:rFonts w:ascii="宋体" w:hAnsi="宋体" w:cs="宋体"/>
                <w:szCs w:val="21"/>
                <w:highlight w:val="cyan"/>
              </w:rPr>
              <w:t>%的90%的（即2.</w:t>
            </w:r>
            <w:r>
              <w:rPr>
                <w:rFonts w:hint="eastAsia" w:ascii="宋体" w:hAnsi="宋体" w:cs="宋体"/>
                <w:szCs w:val="21"/>
                <w:highlight w:val="cyan"/>
              </w:rPr>
              <w:t>97</w:t>
            </w:r>
            <w:r>
              <w:rPr>
                <w:rFonts w:ascii="宋体" w:hAnsi="宋体" w:cs="宋体"/>
                <w:szCs w:val="21"/>
                <w:highlight w:val="cyan"/>
              </w:rPr>
              <w:t>%）</w:t>
            </w:r>
            <w:r>
              <w:rPr>
                <w:rFonts w:hint="eastAsia" w:ascii="宋体" w:hAnsi="宋体" w:cs="宋体"/>
                <w:szCs w:val="21"/>
              </w:rPr>
              <w:t>；</w:t>
            </w:r>
          </w:p>
          <w:p>
            <w:pPr>
              <w:numPr>
                <w:ilvl w:val="0"/>
                <w:numId w:val="10"/>
              </w:numPr>
              <w:adjustRightInd w:val="0"/>
              <w:snapToGrid w:val="0"/>
              <w:spacing w:before="120" w:after="120"/>
              <w:jc w:val="left"/>
              <w:rPr>
                <w:rFonts w:ascii="宋体" w:hAnsi="宋体" w:cs="宋体"/>
                <w:szCs w:val="21"/>
              </w:rPr>
            </w:pPr>
            <w:r>
              <w:rPr>
                <w:rFonts w:hint="eastAsia" w:ascii="宋体" w:hAnsi="宋体" w:cs="宋体"/>
                <w:szCs w:val="21"/>
              </w:rPr>
              <w:t>增值税税率为9%（沪建市管〔2019〕19号文。</w:t>
            </w:r>
          </w:p>
        </w:tc>
        <w:tc>
          <w:tcPr>
            <w:tcW w:w="777" w:type="dxa"/>
            <w:tcBorders>
              <w:top w:val="single" w:color="000000" w:sz="4" w:space="0"/>
              <w:left w:val="single" w:color="000000" w:sz="4" w:space="0"/>
              <w:bottom w:val="single" w:color="000000" w:sz="4" w:space="0"/>
              <w:right w:val="single" w:color="000000" w:sz="4" w:space="0"/>
            </w:tcBorders>
          </w:tcPr>
          <w:p>
            <w:pPr>
              <w:spacing w:before="120" w:after="120"/>
              <w:rPr>
                <w:rFonts w:ascii="宋体" w:hAnsi="宋体" w:cs="宋体"/>
                <w:szCs w:val="21"/>
              </w:rPr>
            </w:pPr>
          </w:p>
        </w:tc>
        <w:tc>
          <w:tcPr>
            <w:tcW w:w="830" w:type="dxa"/>
            <w:tcBorders>
              <w:top w:val="single" w:color="000000" w:sz="4" w:space="0"/>
              <w:left w:val="single" w:color="000000" w:sz="4" w:space="0"/>
              <w:bottom w:val="single" w:color="000000" w:sz="4" w:space="0"/>
              <w:right w:val="single" w:color="000000" w:sz="4" w:space="0"/>
            </w:tcBorders>
          </w:tcPr>
          <w:p>
            <w:pPr>
              <w:spacing w:before="120" w:after="120"/>
              <w:rPr>
                <w:rFonts w:ascii="宋体" w:hAnsi="宋体" w:cs="宋体"/>
                <w:szCs w:val="21"/>
              </w:rPr>
            </w:pPr>
          </w:p>
        </w:tc>
        <w:tc>
          <w:tcPr>
            <w:tcW w:w="534" w:type="dxa"/>
            <w:tcBorders>
              <w:top w:val="single" w:color="000000" w:sz="4" w:space="0"/>
              <w:left w:val="single" w:color="000000" w:sz="4" w:space="0"/>
              <w:bottom w:val="single" w:color="000000" w:sz="4" w:space="0"/>
              <w:right w:val="single" w:color="000000" w:sz="4" w:space="0"/>
            </w:tcBorders>
          </w:tcPr>
          <w:p>
            <w:pPr>
              <w:spacing w:before="120" w:after="120"/>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top w:val="single" w:color="000000" w:sz="4" w:space="0"/>
              <w:left w:val="single" w:color="000000" w:sz="4" w:space="0"/>
              <w:bottom w:val="single" w:color="000000" w:sz="4" w:space="0"/>
              <w:right w:val="single" w:color="000000" w:sz="4" w:space="0"/>
            </w:tcBorders>
            <w:vAlign w:val="center"/>
          </w:tcPr>
          <w:p>
            <w:pPr>
              <w:numPr>
                <w:ilvl w:val="0"/>
                <w:numId w:val="9"/>
              </w:numPr>
              <w:spacing w:before="120" w:after="120"/>
              <w:jc w:val="center"/>
              <w:rPr>
                <w:rFonts w:ascii="宋体" w:hAnsi="宋体" w:cs="宋体"/>
                <w:szCs w:val="21"/>
              </w:rPr>
            </w:pPr>
          </w:p>
        </w:tc>
        <w:tc>
          <w:tcPr>
            <w:tcW w:w="69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120" w:after="120"/>
              <w:jc w:val="center"/>
              <w:rPr>
                <w:rFonts w:ascii="宋体" w:hAnsi="宋体" w:cs="宋体"/>
                <w:szCs w:val="21"/>
              </w:rPr>
            </w:pPr>
          </w:p>
        </w:tc>
        <w:tc>
          <w:tcPr>
            <w:tcW w:w="1360" w:type="dxa"/>
            <w:tcBorders>
              <w:top w:val="single" w:color="000000" w:sz="4" w:space="0"/>
              <w:left w:val="single" w:color="000000" w:sz="4" w:space="0"/>
              <w:bottom w:val="single" w:color="000000" w:sz="4" w:space="0"/>
              <w:right w:val="single" w:color="000000" w:sz="4" w:space="0"/>
            </w:tcBorders>
            <w:vAlign w:val="center"/>
          </w:tcPr>
          <w:p>
            <w:pPr>
              <w:spacing w:before="120" w:after="120"/>
              <w:jc w:val="center"/>
              <w:rPr>
                <w:rFonts w:ascii="宋体" w:hAnsi="宋体" w:cs="宋体"/>
                <w:szCs w:val="21"/>
              </w:rPr>
            </w:pPr>
            <w:r>
              <w:rPr>
                <w:rFonts w:hint="eastAsia" w:ascii="宋体" w:hAnsi="宋体" w:cs="宋体"/>
                <w:szCs w:val="21"/>
              </w:rPr>
              <w:t>合同转让与分包</w:t>
            </w:r>
          </w:p>
        </w:tc>
        <w:tc>
          <w:tcPr>
            <w:tcW w:w="45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120" w:after="120"/>
              <w:jc w:val="left"/>
              <w:rPr>
                <w:rFonts w:ascii="宋体" w:hAnsi="宋体" w:cs="宋体"/>
                <w:szCs w:val="21"/>
              </w:rPr>
            </w:pPr>
            <w:r>
              <w:rPr>
                <w:rFonts w:hint="eastAsia" w:ascii="宋体" w:hAnsi="宋体" w:cs="宋体"/>
                <w:szCs w:val="21"/>
              </w:rPr>
              <w:t>提供加盖公章的承诺书（格式自拟）：本项目合同不得转让，不得分包。</w:t>
            </w:r>
          </w:p>
        </w:tc>
        <w:tc>
          <w:tcPr>
            <w:tcW w:w="777" w:type="dxa"/>
            <w:tcBorders>
              <w:top w:val="single" w:color="000000" w:sz="4" w:space="0"/>
              <w:left w:val="single" w:color="000000" w:sz="4" w:space="0"/>
              <w:bottom w:val="single" w:color="000000" w:sz="4" w:space="0"/>
              <w:right w:val="single" w:color="000000" w:sz="4" w:space="0"/>
            </w:tcBorders>
          </w:tcPr>
          <w:p>
            <w:pPr>
              <w:spacing w:before="120" w:after="120"/>
              <w:rPr>
                <w:rFonts w:ascii="宋体" w:hAnsi="宋体" w:cs="宋体"/>
                <w:szCs w:val="21"/>
              </w:rPr>
            </w:pPr>
          </w:p>
        </w:tc>
        <w:tc>
          <w:tcPr>
            <w:tcW w:w="830" w:type="dxa"/>
            <w:tcBorders>
              <w:top w:val="single" w:color="000000" w:sz="4" w:space="0"/>
              <w:left w:val="single" w:color="000000" w:sz="4" w:space="0"/>
              <w:bottom w:val="single" w:color="000000" w:sz="4" w:space="0"/>
              <w:right w:val="single" w:color="000000" w:sz="4" w:space="0"/>
            </w:tcBorders>
          </w:tcPr>
          <w:p>
            <w:pPr>
              <w:spacing w:before="120" w:after="120"/>
              <w:rPr>
                <w:rFonts w:ascii="宋体" w:hAnsi="宋体" w:cs="宋体"/>
                <w:szCs w:val="21"/>
              </w:rPr>
            </w:pPr>
          </w:p>
        </w:tc>
        <w:tc>
          <w:tcPr>
            <w:tcW w:w="534" w:type="dxa"/>
            <w:tcBorders>
              <w:top w:val="single" w:color="000000" w:sz="4" w:space="0"/>
              <w:left w:val="single" w:color="000000" w:sz="4" w:space="0"/>
              <w:bottom w:val="single" w:color="000000" w:sz="4" w:space="0"/>
              <w:right w:val="single" w:color="000000" w:sz="4" w:space="0"/>
            </w:tcBorders>
          </w:tcPr>
          <w:p>
            <w:pPr>
              <w:spacing w:before="120" w:after="120"/>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top w:val="single" w:color="000000" w:sz="4" w:space="0"/>
              <w:left w:val="single" w:color="000000" w:sz="4" w:space="0"/>
              <w:bottom w:val="single" w:color="000000" w:sz="4" w:space="0"/>
              <w:right w:val="single" w:color="000000" w:sz="4" w:space="0"/>
            </w:tcBorders>
            <w:vAlign w:val="center"/>
          </w:tcPr>
          <w:p>
            <w:pPr>
              <w:numPr>
                <w:ilvl w:val="0"/>
                <w:numId w:val="9"/>
              </w:numPr>
              <w:spacing w:before="120" w:after="120"/>
              <w:jc w:val="center"/>
              <w:rPr>
                <w:rFonts w:ascii="宋体" w:hAnsi="宋体" w:cs="宋体"/>
                <w:szCs w:val="21"/>
              </w:rPr>
            </w:pP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spacing w:before="120" w:after="120"/>
              <w:jc w:val="center"/>
              <w:rPr>
                <w:rFonts w:ascii="宋体" w:hAnsi="宋体" w:cs="宋体"/>
                <w:szCs w:val="21"/>
              </w:rPr>
            </w:pPr>
          </w:p>
        </w:tc>
        <w:tc>
          <w:tcPr>
            <w:tcW w:w="1360" w:type="dxa"/>
            <w:tcBorders>
              <w:top w:val="single" w:color="000000" w:sz="4" w:space="0"/>
              <w:left w:val="single" w:color="000000" w:sz="4" w:space="0"/>
              <w:bottom w:val="single" w:color="000000" w:sz="4" w:space="0"/>
              <w:right w:val="single" w:color="000000" w:sz="4" w:space="0"/>
            </w:tcBorders>
            <w:vAlign w:val="center"/>
          </w:tcPr>
          <w:p>
            <w:pPr>
              <w:spacing w:before="120" w:after="120"/>
              <w:jc w:val="center"/>
              <w:rPr>
                <w:rFonts w:ascii="宋体" w:hAnsi="宋体" w:cs="宋体"/>
                <w:szCs w:val="21"/>
              </w:rPr>
            </w:pPr>
            <w:r>
              <w:rPr>
                <w:rFonts w:hint="eastAsia" w:ascii="宋体" w:hAnsi="宋体" w:cs="宋体"/>
                <w:szCs w:val="21"/>
              </w:rPr>
              <w:t>联合响应</w:t>
            </w:r>
          </w:p>
        </w:tc>
        <w:tc>
          <w:tcPr>
            <w:tcW w:w="45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120" w:after="120"/>
              <w:jc w:val="left"/>
              <w:rPr>
                <w:rFonts w:ascii="宋体" w:hAnsi="宋体" w:cs="宋体"/>
                <w:szCs w:val="21"/>
              </w:rPr>
            </w:pPr>
            <w:r>
              <w:rPr>
                <w:rFonts w:hint="eastAsia" w:ascii="宋体" w:hAnsi="宋体" w:cs="宋体"/>
                <w:szCs w:val="21"/>
              </w:rPr>
              <w:t>不接受联合响应</w:t>
            </w:r>
          </w:p>
        </w:tc>
        <w:tc>
          <w:tcPr>
            <w:tcW w:w="777" w:type="dxa"/>
            <w:tcBorders>
              <w:top w:val="single" w:color="000000" w:sz="4" w:space="0"/>
              <w:left w:val="single" w:color="000000" w:sz="4" w:space="0"/>
              <w:bottom w:val="single" w:color="000000" w:sz="4" w:space="0"/>
              <w:right w:val="single" w:color="000000" w:sz="4" w:space="0"/>
            </w:tcBorders>
          </w:tcPr>
          <w:p>
            <w:pPr>
              <w:spacing w:before="120" w:after="120"/>
              <w:rPr>
                <w:rFonts w:ascii="宋体" w:hAnsi="宋体" w:cs="宋体"/>
                <w:szCs w:val="21"/>
              </w:rPr>
            </w:pPr>
          </w:p>
        </w:tc>
        <w:tc>
          <w:tcPr>
            <w:tcW w:w="830" w:type="dxa"/>
            <w:tcBorders>
              <w:top w:val="single" w:color="000000" w:sz="4" w:space="0"/>
              <w:left w:val="single" w:color="000000" w:sz="4" w:space="0"/>
              <w:bottom w:val="single" w:color="000000" w:sz="4" w:space="0"/>
              <w:right w:val="single" w:color="000000" w:sz="4" w:space="0"/>
            </w:tcBorders>
          </w:tcPr>
          <w:p>
            <w:pPr>
              <w:spacing w:before="120" w:after="120"/>
              <w:rPr>
                <w:rFonts w:ascii="宋体" w:hAnsi="宋体" w:cs="宋体"/>
                <w:szCs w:val="21"/>
              </w:rPr>
            </w:pPr>
          </w:p>
        </w:tc>
        <w:tc>
          <w:tcPr>
            <w:tcW w:w="534" w:type="dxa"/>
            <w:tcBorders>
              <w:top w:val="single" w:color="000000" w:sz="4" w:space="0"/>
              <w:left w:val="single" w:color="000000" w:sz="4" w:space="0"/>
              <w:bottom w:val="single" w:color="000000" w:sz="4" w:space="0"/>
              <w:right w:val="single" w:color="000000" w:sz="4" w:space="0"/>
            </w:tcBorders>
          </w:tcPr>
          <w:p>
            <w:pPr>
              <w:spacing w:before="120" w:after="120"/>
              <w:rPr>
                <w:rFonts w:ascii="宋体" w:hAnsi="宋体" w:cs="宋体"/>
                <w:szCs w:val="21"/>
              </w:rPr>
            </w:pPr>
          </w:p>
        </w:tc>
      </w:tr>
    </w:tbl>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（1）不满足上述条款的；</w:t>
      </w:r>
    </w:p>
    <w:p>
      <w:pPr>
        <w:spacing w:line="360" w:lineRule="auto"/>
        <w:rPr>
          <w:rFonts w:ascii="宋体" w:hAnsi="宋体" w:cs="宋体"/>
          <w:b/>
          <w:szCs w:val="21"/>
        </w:rPr>
      </w:pPr>
      <w:r>
        <w:rPr>
          <w:rFonts w:hint="eastAsia" w:ascii="宋体" w:hAnsi="宋体" w:cs="宋体"/>
          <w:szCs w:val="21"/>
        </w:rPr>
        <w:t>（2）不具备采购文件中规定资格要求的；</w:t>
      </w:r>
    </w:p>
    <w:p>
      <w:pPr>
        <w:spacing w:line="360" w:lineRule="auto"/>
        <w:rPr>
          <w:rFonts w:ascii="宋体" w:hAnsi="宋体" w:cs="宋体"/>
          <w:b/>
          <w:szCs w:val="21"/>
        </w:rPr>
      </w:pPr>
      <w:r>
        <w:rPr>
          <w:rFonts w:hint="eastAsia" w:ascii="宋体" w:hAnsi="宋体" w:cs="宋体"/>
          <w:b/>
          <w:szCs w:val="21"/>
        </w:rPr>
        <w:t>四、评审内容与标准</w:t>
      </w:r>
    </w:p>
    <w:p>
      <w:pPr>
        <w:pStyle w:val="12"/>
        <w:adjustRightInd w:val="0"/>
        <w:snapToGrid w:val="0"/>
        <w:spacing w:line="440" w:lineRule="exact"/>
        <w:textAlignment w:val="center"/>
        <w:rPr>
          <w:rFonts w:hAnsi="宋体" w:cs="宋体"/>
          <w:kern w:val="2"/>
          <w:sz w:val="21"/>
        </w:rPr>
      </w:pPr>
      <w:r>
        <w:rPr>
          <w:rFonts w:hint="eastAsia" w:hAnsi="宋体" w:cs="宋体"/>
          <w:kern w:val="2"/>
          <w:sz w:val="21"/>
        </w:rPr>
        <w:t>本项目具体评分细则如下：</w:t>
      </w:r>
    </w:p>
    <w:p>
      <w:pPr>
        <w:adjustRightInd w:val="0"/>
        <w:snapToGrid w:val="0"/>
        <w:spacing w:line="440" w:lineRule="exact"/>
        <w:ind w:firstLine="480"/>
        <w:rPr>
          <w:rFonts w:ascii="宋体" w:hAnsi="宋体" w:cs="宋体"/>
          <w:szCs w:val="21"/>
        </w:rPr>
      </w:pPr>
      <w:r>
        <w:rPr>
          <w:rFonts w:hint="eastAsia" w:ascii="宋体" w:hAnsi="宋体" w:cs="宋体"/>
          <w:szCs w:val="21"/>
        </w:rPr>
        <w:t>1、供应商报价分按照以下方式进行计算：</w:t>
      </w:r>
    </w:p>
    <w:p>
      <w:pPr>
        <w:adjustRightInd w:val="0"/>
        <w:snapToGrid w:val="0"/>
        <w:spacing w:line="440" w:lineRule="exact"/>
        <w:ind w:firstLine="480"/>
        <w:rPr>
          <w:rFonts w:ascii="宋体" w:hAnsi="宋体" w:cs="宋体"/>
          <w:szCs w:val="21"/>
        </w:rPr>
      </w:pPr>
      <w:r>
        <w:rPr>
          <w:rFonts w:hint="eastAsia" w:ascii="宋体" w:hAnsi="宋体" w:cs="宋体"/>
          <w:szCs w:val="21"/>
        </w:rPr>
        <w:t>（1）价格评分：磋商报价分＝（磋商基准价/最后磋商报价）×价格权值×100</w:t>
      </w:r>
    </w:p>
    <w:p>
      <w:pPr>
        <w:adjustRightInd w:val="0"/>
        <w:snapToGrid w:val="0"/>
        <w:spacing w:line="440" w:lineRule="exact"/>
        <w:ind w:firstLine="480"/>
        <w:rPr>
          <w:rFonts w:ascii="宋体" w:hAnsi="宋体" w:cs="宋体"/>
          <w:szCs w:val="21"/>
        </w:rPr>
      </w:pPr>
      <w:r>
        <w:rPr>
          <w:rFonts w:hint="eastAsia" w:ascii="宋体" w:hAnsi="宋体" w:cs="宋体"/>
          <w:szCs w:val="21"/>
        </w:rPr>
        <w:t>（2）磋商基准价：是经初审合格（技术、商务基本符合要求，无重大缺、漏项）满足磋商文件要求且价格最低的最后报价。</w:t>
      </w:r>
    </w:p>
    <w:p>
      <w:pPr>
        <w:adjustRightInd w:val="0"/>
        <w:snapToGrid w:val="0"/>
        <w:spacing w:line="440" w:lineRule="exact"/>
        <w:ind w:firstLine="480"/>
        <w:rPr>
          <w:rFonts w:ascii="宋体" w:hAnsi="宋体" w:cs="宋体"/>
          <w:szCs w:val="21"/>
        </w:rPr>
      </w:pPr>
      <w:r>
        <w:rPr>
          <w:rFonts w:hint="eastAsia" w:ascii="宋体" w:hAnsi="宋体" w:cs="宋体"/>
          <w:szCs w:val="21"/>
        </w:rPr>
        <w:t>（3）最后磋商报价：最终报价无缺漏项的，最终报价即最后磋商报价；最终报价有缺漏项的，按照其他供应商相同项的最高报价计算其缺漏项价格，经过计算的缺漏项价格不超过其最终报价10%的，其最终报价也即最后磋商报价，缺漏项的费用视为已包括在其最终报价中，经过计算的缺漏项价格超过其最终报价10%的，其响应无效。</w:t>
      </w:r>
    </w:p>
    <w:p>
      <w:pPr>
        <w:spacing w:line="440" w:lineRule="exact"/>
        <w:ind w:firstLine="480"/>
        <w:rPr>
          <w:rFonts w:ascii="宋体" w:hAnsi="宋体" w:cs="宋体"/>
          <w:szCs w:val="21"/>
        </w:rPr>
      </w:pPr>
      <w:r>
        <w:rPr>
          <w:rFonts w:hint="eastAsia" w:ascii="宋体" w:hAnsi="宋体" w:cs="宋体"/>
          <w:szCs w:val="21"/>
        </w:rPr>
        <w:t>（4）供应商不得以低于成本的报价竞争。如果磋商小组发现供应商的报价明显低于其他响应报价,使得响应报价可能低于其成本的,将要求该供应商作书面说明并提供相关证明材料。供应商不能合理说明或不能提供相关证明材料的,磋商小组将认定该供应商以低于成本报价,作无效响应处理。</w:t>
      </w:r>
    </w:p>
    <w:p>
      <w:pPr>
        <w:widowControl/>
        <w:spacing w:line="440" w:lineRule="exact"/>
        <w:jc w:val="center"/>
        <w:rPr>
          <w:rFonts w:cs="宋体" w:asciiTheme="minorEastAsia" w:hAnsiTheme="minorEastAsia" w:eastAsiaTheme="minorEastAsia"/>
          <w:kern w:val="0"/>
          <w:szCs w:val="21"/>
        </w:rPr>
      </w:pPr>
      <w:r>
        <w:rPr>
          <w:rFonts w:hint="eastAsia" w:asciiTheme="minorEastAsia" w:hAnsiTheme="minorEastAsia" w:eastAsiaTheme="minorEastAsia"/>
          <w:b/>
          <w:szCs w:val="21"/>
        </w:rPr>
        <w:t>磋商评分细则（100分）</w:t>
      </w:r>
    </w:p>
    <w:p>
      <w:pPr>
        <w:widowControl/>
        <w:spacing w:line="440" w:lineRule="exact"/>
        <w:jc w:val="left"/>
        <w:rPr>
          <w:rFonts w:asciiTheme="minorEastAsia" w:hAnsiTheme="minorEastAsia" w:eastAsiaTheme="minorEastAsia"/>
          <w:b/>
          <w:szCs w:val="21"/>
        </w:rPr>
      </w:pPr>
      <w:r>
        <w:rPr>
          <w:rFonts w:hint="eastAsia" w:asciiTheme="minorEastAsia" w:hAnsiTheme="minorEastAsia" w:eastAsiaTheme="minorEastAsia"/>
          <w:b/>
          <w:szCs w:val="21"/>
        </w:rPr>
        <w:t>注：其中</w:t>
      </w:r>
      <w:r>
        <w:rPr>
          <w:rFonts w:asciiTheme="minorEastAsia" w:hAnsiTheme="minorEastAsia" w:eastAsiaTheme="minorEastAsia"/>
          <w:b/>
          <w:szCs w:val="21"/>
        </w:rPr>
        <w:t>企业业绩</w:t>
      </w:r>
      <w:r>
        <w:rPr>
          <w:rFonts w:hint="eastAsia" w:asciiTheme="minorEastAsia" w:hAnsiTheme="minorEastAsia" w:eastAsiaTheme="minorEastAsia"/>
          <w:b/>
          <w:szCs w:val="21"/>
        </w:rPr>
        <w:t>、</w:t>
      </w:r>
      <w:r>
        <w:rPr>
          <w:rFonts w:hint="eastAsia" w:ascii="宋体" w:hAnsi="宋体"/>
          <w:b/>
          <w:bCs/>
          <w:szCs w:val="21"/>
        </w:rPr>
        <w:t>企业实力</w:t>
      </w:r>
      <w:r>
        <w:rPr>
          <w:rFonts w:hint="eastAsia" w:asciiTheme="minorEastAsia" w:hAnsiTheme="minorEastAsia" w:eastAsiaTheme="minorEastAsia"/>
          <w:b/>
          <w:szCs w:val="21"/>
        </w:rPr>
        <w:t>为客观分，其余打分均为主观分。</w:t>
      </w:r>
    </w:p>
    <w:tbl>
      <w:tblPr>
        <w:tblStyle w:val="21"/>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735"/>
        <w:gridCol w:w="2009"/>
        <w:gridCol w:w="3838"/>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09" w:type="dxa"/>
            <w:vAlign w:val="center"/>
          </w:tcPr>
          <w:p>
            <w:pPr>
              <w:spacing w:before="156" w:after="156"/>
              <w:ind w:right="-71" w:rightChars="-34"/>
              <w:rPr>
                <w:rFonts w:ascii="宋体" w:hAnsi="宋体" w:cs="宋体"/>
                <w:b/>
                <w:szCs w:val="21"/>
              </w:rPr>
            </w:pPr>
            <w:r>
              <w:rPr>
                <w:rFonts w:hint="eastAsia" w:ascii="宋体" w:hAnsi="宋体" w:cs="宋体"/>
                <w:b/>
                <w:szCs w:val="21"/>
              </w:rPr>
              <w:t>序号</w:t>
            </w:r>
          </w:p>
        </w:tc>
        <w:tc>
          <w:tcPr>
            <w:tcW w:w="1735" w:type="dxa"/>
            <w:vAlign w:val="center"/>
          </w:tcPr>
          <w:p>
            <w:pPr>
              <w:spacing w:before="156" w:after="156"/>
              <w:ind w:right="-71" w:rightChars="-34"/>
              <w:jc w:val="center"/>
              <w:rPr>
                <w:rFonts w:ascii="宋体" w:hAnsi="宋体" w:cs="宋体"/>
                <w:b/>
                <w:szCs w:val="21"/>
              </w:rPr>
            </w:pPr>
            <w:r>
              <w:rPr>
                <w:rFonts w:hint="eastAsia" w:ascii="宋体" w:hAnsi="宋体" w:cs="宋体"/>
                <w:b/>
                <w:szCs w:val="21"/>
              </w:rPr>
              <w:t>评估要素</w:t>
            </w:r>
          </w:p>
        </w:tc>
        <w:tc>
          <w:tcPr>
            <w:tcW w:w="5847" w:type="dxa"/>
            <w:gridSpan w:val="2"/>
            <w:vAlign w:val="center"/>
          </w:tcPr>
          <w:p>
            <w:pPr>
              <w:spacing w:before="156" w:after="156"/>
              <w:ind w:firstLine="361"/>
              <w:jc w:val="center"/>
              <w:rPr>
                <w:rFonts w:ascii="宋体" w:hAnsi="宋体" w:cs="宋体"/>
                <w:b/>
                <w:szCs w:val="21"/>
              </w:rPr>
            </w:pPr>
            <w:r>
              <w:rPr>
                <w:rFonts w:hint="eastAsia" w:ascii="宋体" w:hAnsi="宋体" w:cs="宋体"/>
                <w:b/>
                <w:szCs w:val="21"/>
              </w:rPr>
              <w:t>主要评估内容</w:t>
            </w:r>
          </w:p>
        </w:tc>
        <w:tc>
          <w:tcPr>
            <w:tcW w:w="849" w:type="dxa"/>
            <w:vAlign w:val="center"/>
          </w:tcPr>
          <w:p>
            <w:pPr>
              <w:spacing w:before="156" w:after="156"/>
              <w:jc w:val="center"/>
              <w:rPr>
                <w:rFonts w:ascii="宋体" w:hAnsi="宋体" w:cs="宋体"/>
                <w:b/>
                <w:szCs w:val="21"/>
              </w:rPr>
            </w:pPr>
            <w:r>
              <w:rPr>
                <w:rFonts w:hint="eastAsia" w:ascii="宋体" w:hAnsi="宋体" w:cs="宋体"/>
                <w:b/>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609" w:type="dxa"/>
            <w:vAlign w:val="center"/>
          </w:tcPr>
          <w:p>
            <w:pPr>
              <w:spacing w:before="156" w:after="156"/>
              <w:jc w:val="center"/>
              <w:rPr>
                <w:rFonts w:ascii="宋体" w:hAnsi="宋体" w:cs="宋体"/>
                <w:bCs/>
                <w:szCs w:val="21"/>
              </w:rPr>
            </w:pPr>
            <w:r>
              <w:rPr>
                <w:rFonts w:hint="eastAsia" w:ascii="宋体" w:hAnsi="宋体" w:cs="宋体"/>
                <w:bCs/>
                <w:szCs w:val="21"/>
              </w:rPr>
              <w:t>1</w:t>
            </w:r>
          </w:p>
        </w:tc>
        <w:tc>
          <w:tcPr>
            <w:tcW w:w="1735" w:type="dxa"/>
            <w:vAlign w:val="center"/>
          </w:tcPr>
          <w:p>
            <w:pPr>
              <w:spacing w:before="156" w:after="156" w:line="280" w:lineRule="exact"/>
              <w:ind w:right="-71" w:rightChars="-34" w:firstLine="205" w:firstLineChars="98"/>
              <w:rPr>
                <w:rFonts w:ascii="宋体" w:hAnsi="宋体" w:cs="宋体"/>
                <w:bCs/>
                <w:szCs w:val="21"/>
              </w:rPr>
            </w:pPr>
            <w:r>
              <w:rPr>
                <w:rFonts w:hint="eastAsia" w:ascii="宋体" w:hAnsi="宋体" w:cs="宋体"/>
                <w:bCs/>
                <w:szCs w:val="21"/>
              </w:rPr>
              <w:t>商务标得分</w:t>
            </w:r>
          </w:p>
        </w:tc>
        <w:tc>
          <w:tcPr>
            <w:tcW w:w="5847" w:type="dxa"/>
            <w:gridSpan w:val="2"/>
            <w:vAlign w:val="center"/>
          </w:tcPr>
          <w:p>
            <w:pPr>
              <w:jc w:val="center"/>
              <w:rPr>
                <w:rFonts w:ascii="宋体" w:hAnsi="宋体"/>
                <w:kern w:val="0"/>
                <w:szCs w:val="21"/>
              </w:rPr>
            </w:pPr>
            <w:r>
              <w:rPr>
                <w:rFonts w:hint="eastAsia" w:ascii="宋体" w:hAnsi="宋体"/>
                <w:szCs w:val="21"/>
              </w:rPr>
              <w:t>1、</w:t>
            </w:r>
            <w:r>
              <w:rPr>
                <w:rFonts w:hint="eastAsia" w:ascii="宋体" w:hAnsi="宋体"/>
                <w:kern w:val="0"/>
                <w:szCs w:val="21"/>
              </w:rPr>
              <w:t>首先确定评选基准价，经评标小组甄别确认，满足招标文件要求且报价最低的为评选基准价，其报价分为满分10分。</w:t>
            </w:r>
          </w:p>
          <w:p>
            <w:pPr>
              <w:jc w:val="center"/>
              <w:rPr>
                <w:rFonts w:ascii="宋体" w:hAnsi="宋体"/>
                <w:szCs w:val="21"/>
              </w:rPr>
            </w:pPr>
            <w:r>
              <w:rPr>
                <w:rFonts w:hint="eastAsia" w:ascii="宋体" w:hAnsi="宋体"/>
                <w:kern w:val="0"/>
                <w:szCs w:val="21"/>
              </w:rPr>
              <w:t>2、确定其他</w:t>
            </w:r>
            <w:r>
              <w:rPr>
                <w:rFonts w:ascii="宋体" w:hAnsi="宋体"/>
                <w:kern w:val="0"/>
                <w:szCs w:val="21"/>
              </w:rPr>
              <w:t>投标报价评分：报价得分＝（满足招标文件要求的最低报价/投标报价）×</w:t>
            </w:r>
            <w:r>
              <w:rPr>
                <w:rFonts w:hint="eastAsia" w:ascii="宋体" w:hAnsi="宋体"/>
                <w:kern w:val="0"/>
                <w:szCs w:val="21"/>
              </w:rPr>
              <w:t>10。</w:t>
            </w:r>
          </w:p>
        </w:tc>
        <w:tc>
          <w:tcPr>
            <w:tcW w:w="849" w:type="dxa"/>
            <w:vAlign w:val="center"/>
          </w:tcPr>
          <w:p>
            <w:pPr>
              <w:spacing w:before="156" w:after="156" w:line="240" w:lineRule="exact"/>
              <w:jc w:val="center"/>
              <w:rPr>
                <w:rFonts w:ascii="宋体" w:hAnsi="宋体" w:cs="宋体"/>
                <w:bCs/>
                <w:szCs w:val="21"/>
              </w:rPr>
            </w:pPr>
            <w:r>
              <w:rPr>
                <w:rFonts w:hint="eastAsia" w:ascii="宋体" w:hAnsi="宋体" w:cs="宋体"/>
                <w:bCs/>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09" w:type="dxa"/>
            <w:vAlign w:val="center"/>
          </w:tcPr>
          <w:p>
            <w:pPr>
              <w:spacing w:before="156" w:after="156"/>
              <w:jc w:val="center"/>
              <w:rPr>
                <w:rFonts w:ascii="宋体" w:hAnsi="宋体" w:cs="宋体"/>
                <w:bCs/>
                <w:szCs w:val="21"/>
              </w:rPr>
            </w:pPr>
            <w:r>
              <w:rPr>
                <w:rFonts w:hint="eastAsia" w:ascii="宋体" w:hAnsi="宋体" w:cs="宋体"/>
                <w:bCs/>
                <w:szCs w:val="21"/>
              </w:rPr>
              <w:t>2</w:t>
            </w:r>
          </w:p>
        </w:tc>
        <w:tc>
          <w:tcPr>
            <w:tcW w:w="1735" w:type="dxa"/>
            <w:vAlign w:val="center"/>
          </w:tcPr>
          <w:p>
            <w:pPr>
              <w:spacing w:before="156" w:after="156"/>
              <w:jc w:val="center"/>
              <w:rPr>
                <w:rFonts w:ascii="宋体" w:hAnsi="宋体" w:cs="宋体"/>
                <w:szCs w:val="21"/>
              </w:rPr>
            </w:pPr>
            <w:r>
              <w:rPr>
                <w:rFonts w:hint="eastAsia" w:ascii="宋体" w:hAnsi="宋体" w:cs="宋体"/>
                <w:szCs w:val="21"/>
              </w:rPr>
              <w:t>甄别报价得分</w:t>
            </w:r>
          </w:p>
        </w:tc>
        <w:tc>
          <w:tcPr>
            <w:tcW w:w="5847" w:type="dxa"/>
            <w:gridSpan w:val="2"/>
            <w:vAlign w:val="center"/>
          </w:tcPr>
          <w:p>
            <w:pPr>
              <w:spacing w:before="156" w:after="156"/>
              <w:rPr>
                <w:rFonts w:ascii="宋体" w:hAnsi="宋体" w:cs="宋体"/>
                <w:szCs w:val="21"/>
              </w:rPr>
            </w:pPr>
            <w:r>
              <w:rPr>
                <w:rFonts w:hint="eastAsia" w:ascii="宋体" w:hAnsi="宋体" w:cs="宋体"/>
                <w:szCs w:val="21"/>
              </w:rPr>
              <w:t xml:space="preserve"> 甄别异常报价 </w:t>
            </w:r>
          </w:p>
          <w:p>
            <w:pPr>
              <w:spacing w:before="156" w:after="156"/>
              <w:rPr>
                <w:rFonts w:ascii="宋体" w:hAnsi="宋体" w:cs="宋体"/>
                <w:szCs w:val="21"/>
              </w:rPr>
            </w:pPr>
            <w:r>
              <w:rPr>
                <w:rFonts w:hint="eastAsia" w:ascii="宋体" w:hAnsi="宋体" w:cs="宋体"/>
                <w:szCs w:val="21"/>
              </w:rPr>
              <w:t>对投标报价进行一次性甄别，对出现下列异常情况的甄别报价得0分。</w:t>
            </w:r>
          </w:p>
          <w:p>
            <w:pPr>
              <w:spacing w:before="156" w:after="156"/>
              <w:rPr>
                <w:rFonts w:ascii="宋体" w:hAnsi="宋体" w:cs="宋体"/>
                <w:szCs w:val="21"/>
              </w:rPr>
            </w:pPr>
            <w:r>
              <w:rPr>
                <w:rFonts w:hint="eastAsia" w:ascii="宋体" w:hAnsi="宋体" w:cs="宋体"/>
                <w:szCs w:val="21"/>
              </w:rPr>
              <w:t xml:space="preserve">a、最高报价高于次高报价5%者(含5%)，计算式＝[(最高报价－次高报价)÷次高报价] ×100%； </w:t>
            </w:r>
          </w:p>
          <w:p>
            <w:pPr>
              <w:spacing w:before="156" w:after="156"/>
              <w:rPr>
                <w:rFonts w:ascii="宋体" w:hAnsi="宋体" w:cs="宋体"/>
                <w:szCs w:val="21"/>
              </w:rPr>
            </w:pPr>
            <w:r>
              <w:rPr>
                <w:rFonts w:hint="eastAsia" w:ascii="宋体" w:hAnsi="宋体" w:cs="宋体"/>
                <w:szCs w:val="21"/>
              </w:rPr>
              <w:t xml:space="preserve">b、最低报价低于次低报价5%者(含5%)，计算式＝[(次低报价－最低报价)÷次低报价] ×100%； </w:t>
            </w:r>
          </w:p>
          <w:p>
            <w:pPr>
              <w:spacing w:before="156" w:after="156"/>
              <w:rPr>
                <w:rFonts w:ascii="宋体" w:hAnsi="宋体" w:cs="宋体"/>
                <w:szCs w:val="21"/>
              </w:rPr>
            </w:pPr>
            <w:r>
              <w:rPr>
                <w:rFonts w:hint="eastAsia" w:ascii="宋体" w:hAnsi="宋体" w:cs="宋体"/>
                <w:szCs w:val="21"/>
              </w:rPr>
              <w:t>非异常报价单位此项得10分。</w:t>
            </w:r>
          </w:p>
        </w:tc>
        <w:tc>
          <w:tcPr>
            <w:tcW w:w="849" w:type="dxa"/>
            <w:vAlign w:val="center"/>
          </w:tcPr>
          <w:p>
            <w:pPr>
              <w:spacing w:before="156" w:after="156" w:line="240" w:lineRule="exact"/>
              <w:jc w:val="center"/>
              <w:rPr>
                <w:rFonts w:ascii="宋体" w:hAnsi="宋体" w:cs="宋体"/>
                <w:bCs/>
                <w:szCs w:val="21"/>
              </w:rPr>
            </w:pPr>
            <w:r>
              <w:rPr>
                <w:rFonts w:hint="eastAsia" w:ascii="宋体" w:hAnsi="宋体" w:cs="宋体"/>
                <w:bCs/>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9" w:type="dxa"/>
            <w:vAlign w:val="center"/>
          </w:tcPr>
          <w:p>
            <w:pPr>
              <w:spacing w:before="156" w:after="156"/>
              <w:jc w:val="center"/>
              <w:rPr>
                <w:rFonts w:ascii="宋体" w:hAnsi="宋体" w:cs="宋体"/>
                <w:bCs/>
                <w:szCs w:val="21"/>
              </w:rPr>
            </w:pPr>
            <w:r>
              <w:rPr>
                <w:rFonts w:hint="eastAsia" w:ascii="宋体" w:hAnsi="宋体" w:cs="宋体"/>
                <w:bCs/>
                <w:szCs w:val="21"/>
              </w:rPr>
              <w:t>3</w:t>
            </w:r>
          </w:p>
        </w:tc>
        <w:tc>
          <w:tcPr>
            <w:tcW w:w="1735" w:type="dxa"/>
            <w:vMerge w:val="restart"/>
            <w:vAlign w:val="center"/>
          </w:tcPr>
          <w:p>
            <w:pPr>
              <w:spacing w:before="156" w:after="156" w:line="360" w:lineRule="exact"/>
              <w:rPr>
                <w:rFonts w:ascii="宋体" w:hAnsi="宋体" w:cs="宋体"/>
                <w:b/>
                <w:szCs w:val="21"/>
              </w:rPr>
            </w:pPr>
            <w:r>
              <w:rPr>
                <w:rFonts w:hint="eastAsia" w:ascii="宋体" w:hAnsi="宋体" w:cs="宋体"/>
                <w:bCs/>
                <w:szCs w:val="21"/>
              </w:rPr>
              <w:t xml:space="preserve">  技术标得分</w:t>
            </w:r>
          </w:p>
        </w:tc>
        <w:tc>
          <w:tcPr>
            <w:tcW w:w="2009" w:type="dxa"/>
            <w:vAlign w:val="center"/>
          </w:tcPr>
          <w:p>
            <w:pPr>
              <w:widowControl/>
              <w:spacing w:before="156" w:after="156"/>
              <w:rPr>
                <w:rFonts w:ascii="宋体" w:hAnsi="宋体" w:cs="宋体"/>
                <w:szCs w:val="21"/>
              </w:rPr>
            </w:pPr>
            <w:r>
              <w:rPr>
                <w:rFonts w:hint="eastAsia" w:ascii="宋体" w:hAnsi="宋体" w:cs="宋体"/>
                <w:szCs w:val="21"/>
              </w:rPr>
              <w:t>工程施工现场布置的可行性及合理性</w:t>
            </w:r>
          </w:p>
        </w:tc>
        <w:tc>
          <w:tcPr>
            <w:tcW w:w="3838" w:type="dxa"/>
            <w:vAlign w:val="center"/>
          </w:tcPr>
          <w:p>
            <w:pPr>
              <w:widowControl/>
              <w:tabs>
                <w:tab w:val="left" w:pos="463"/>
              </w:tabs>
              <w:spacing w:before="156" w:after="156"/>
              <w:jc w:val="left"/>
              <w:rPr>
                <w:rFonts w:ascii="宋体" w:hAnsi="宋体" w:cs="宋体"/>
                <w:szCs w:val="21"/>
              </w:rPr>
            </w:pPr>
            <w:r>
              <w:rPr>
                <w:rFonts w:hint="eastAsia" w:ascii="宋体" w:hAnsi="宋体" w:cs="宋体"/>
                <w:szCs w:val="21"/>
              </w:rPr>
              <w:t>一般的得1-3分，较好的得4-6分，好的并有针对性的得7-8分，未提供相关内容的不得分。</w:t>
            </w:r>
          </w:p>
        </w:tc>
        <w:tc>
          <w:tcPr>
            <w:tcW w:w="849" w:type="dxa"/>
            <w:vAlign w:val="center"/>
          </w:tcPr>
          <w:p>
            <w:pPr>
              <w:widowControl/>
              <w:spacing w:before="156" w:after="156"/>
              <w:jc w:val="center"/>
              <w:rPr>
                <w:rFonts w:ascii="宋体" w:hAnsi="宋体" w:cs="宋体"/>
                <w:bCs/>
                <w:szCs w:val="21"/>
              </w:rPr>
            </w:pPr>
            <w:r>
              <w:rPr>
                <w:rFonts w:hint="eastAsia" w:ascii="宋体" w:hAnsi="宋体" w:cs="宋体"/>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609" w:type="dxa"/>
            <w:vAlign w:val="center"/>
          </w:tcPr>
          <w:p>
            <w:pPr>
              <w:spacing w:before="156" w:after="156"/>
              <w:jc w:val="center"/>
              <w:rPr>
                <w:rFonts w:ascii="宋体" w:hAnsi="宋体" w:cs="宋体"/>
                <w:bCs/>
                <w:szCs w:val="21"/>
              </w:rPr>
            </w:pPr>
            <w:r>
              <w:rPr>
                <w:rFonts w:hint="eastAsia" w:ascii="宋体" w:hAnsi="宋体" w:cs="宋体"/>
                <w:bCs/>
                <w:szCs w:val="21"/>
              </w:rPr>
              <w:t>4</w:t>
            </w:r>
          </w:p>
        </w:tc>
        <w:tc>
          <w:tcPr>
            <w:tcW w:w="1735" w:type="dxa"/>
            <w:vMerge w:val="continue"/>
            <w:vAlign w:val="center"/>
          </w:tcPr>
          <w:p>
            <w:pPr>
              <w:widowControl/>
              <w:spacing w:before="156" w:after="156" w:line="360" w:lineRule="exact"/>
              <w:jc w:val="left"/>
              <w:rPr>
                <w:rFonts w:ascii="宋体" w:hAnsi="宋体" w:cs="宋体"/>
                <w:szCs w:val="21"/>
              </w:rPr>
            </w:pPr>
          </w:p>
        </w:tc>
        <w:tc>
          <w:tcPr>
            <w:tcW w:w="2009" w:type="dxa"/>
            <w:vAlign w:val="center"/>
          </w:tcPr>
          <w:p>
            <w:pPr>
              <w:widowControl/>
              <w:spacing w:before="156" w:after="156"/>
              <w:rPr>
                <w:rFonts w:ascii="宋体" w:hAnsi="宋体" w:cs="宋体"/>
                <w:szCs w:val="21"/>
              </w:rPr>
            </w:pPr>
            <w:r>
              <w:rPr>
                <w:rFonts w:hint="eastAsia" w:ascii="宋体" w:hAnsi="宋体" w:cs="宋体"/>
                <w:szCs w:val="21"/>
              </w:rPr>
              <w:t>工程施工方案和技术措施的可行性及合理性</w:t>
            </w:r>
          </w:p>
        </w:tc>
        <w:tc>
          <w:tcPr>
            <w:tcW w:w="3838" w:type="dxa"/>
            <w:vAlign w:val="center"/>
          </w:tcPr>
          <w:p>
            <w:pPr>
              <w:widowControl/>
              <w:tabs>
                <w:tab w:val="left" w:pos="463"/>
              </w:tabs>
              <w:spacing w:before="156" w:after="156"/>
              <w:jc w:val="left"/>
              <w:rPr>
                <w:rFonts w:ascii="宋体" w:hAnsi="宋体" w:cs="宋体"/>
                <w:szCs w:val="21"/>
              </w:rPr>
            </w:pPr>
            <w:r>
              <w:rPr>
                <w:rFonts w:hint="eastAsia" w:ascii="宋体" w:hAnsi="宋体" w:cs="宋体"/>
                <w:szCs w:val="21"/>
              </w:rPr>
              <w:t>一般的得1-5分，较好的得6-10分，好的并有针对性的得11-15分，未提供相关内容的不得分。</w:t>
            </w:r>
          </w:p>
        </w:tc>
        <w:tc>
          <w:tcPr>
            <w:tcW w:w="849" w:type="dxa"/>
            <w:vAlign w:val="center"/>
          </w:tcPr>
          <w:p>
            <w:pPr>
              <w:widowControl/>
              <w:spacing w:before="156" w:after="156"/>
              <w:jc w:val="center"/>
              <w:rPr>
                <w:rFonts w:ascii="宋体" w:hAnsi="宋体" w:cs="宋体"/>
                <w:bCs/>
                <w:szCs w:val="21"/>
              </w:rPr>
            </w:pPr>
            <w:r>
              <w:rPr>
                <w:rFonts w:hint="eastAsia" w:ascii="宋体" w:hAnsi="宋体" w:cs="宋体"/>
                <w:szCs w:val="21"/>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609" w:type="dxa"/>
            <w:vAlign w:val="center"/>
          </w:tcPr>
          <w:p>
            <w:pPr>
              <w:spacing w:before="156" w:after="156"/>
              <w:jc w:val="center"/>
              <w:rPr>
                <w:rFonts w:ascii="宋体" w:hAnsi="宋体" w:cs="宋体"/>
                <w:bCs/>
                <w:szCs w:val="21"/>
              </w:rPr>
            </w:pPr>
            <w:r>
              <w:rPr>
                <w:rFonts w:hint="eastAsia" w:ascii="宋体" w:hAnsi="宋体" w:cs="宋体"/>
                <w:bCs/>
                <w:szCs w:val="21"/>
              </w:rPr>
              <w:t>5</w:t>
            </w:r>
          </w:p>
        </w:tc>
        <w:tc>
          <w:tcPr>
            <w:tcW w:w="1735" w:type="dxa"/>
            <w:vMerge w:val="continue"/>
            <w:vAlign w:val="center"/>
          </w:tcPr>
          <w:p>
            <w:pPr>
              <w:widowControl/>
              <w:spacing w:before="156" w:after="156" w:line="360" w:lineRule="exact"/>
              <w:jc w:val="left"/>
              <w:rPr>
                <w:rFonts w:ascii="宋体" w:hAnsi="宋体" w:cs="宋体"/>
                <w:b/>
                <w:szCs w:val="21"/>
              </w:rPr>
            </w:pPr>
          </w:p>
        </w:tc>
        <w:tc>
          <w:tcPr>
            <w:tcW w:w="2009" w:type="dxa"/>
            <w:vAlign w:val="center"/>
          </w:tcPr>
          <w:p>
            <w:pPr>
              <w:widowControl/>
              <w:spacing w:before="156" w:after="156"/>
              <w:rPr>
                <w:rFonts w:ascii="宋体" w:hAnsi="宋体" w:cs="宋体"/>
                <w:szCs w:val="21"/>
              </w:rPr>
            </w:pPr>
            <w:r>
              <w:rPr>
                <w:rFonts w:hint="eastAsia" w:ascii="宋体" w:hAnsi="宋体" w:cs="宋体"/>
                <w:szCs w:val="21"/>
              </w:rPr>
              <w:t>投入本工程的设备及人员资格和能力</w:t>
            </w:r>
          </w:p>
        </w:tc>
        <w:tc>
          <w:tcPr>
            <w:tcW w:w="3838" w:type="dxa"/>
            <w:vAlign w:val="center"/>
          </w:tcPr>
          <w:p>
            <w:pPr>
              <w:widowControl/>
              <w:tabs>
                <w:tab w:val="left" w:pos="463"/>
              </w:tabs>
              <w:spacing w:before="156" w:after="156"/>
              <w:jc w:val="left"/>
              <w:rPr>
                <w:rFonts w:ascii="宋体" w:hAnsi="宋体" w:cs="宋体"/>
                <w:szCs w:val="21"/>
              </w:rPr>
            </w:pPr>
            <w:r>
              <w:rPr>
                <w:rFonts w:hint="eastAsia" w:ascii="宋体" w:hAnsi="宋体" w:cs="宋体"/>
                <w:szCs w:val="21"/>
              </w:rPr>
              <w:t>一般的得1-3分，较好的得4-6分，好的并有针对性的得7-8分，未提供相关内容的不得分。</w:t>
            </w:r>
          </w:p>
        </w:tc>
        <w:tc>
          <w:tcPr>
            <w:tcW w:w="849" w:type="dxa"/>
            <w:vAlign w:val="center"/>
          </w:tcPr>
          <w:p>
            <w:pPr>
              <w:widowControl/>
              <w:spacing w:before="156" w:after="156"/>
              <w:jc w:val="center"/>
              <w:rPr>
                <w:rFonts w:ascii="宋体" w:hAnsi="宋体" w:cs="宋体"/>
                <w:bCs/>
                <w:szCs w:val="21"/>
              </w:rPr>
            </w:pPr>
            <w:r>
              <w:rPr>
                <w:rFonts w:hint="eastAsia" w:ascii="宋体" w:hAnsi="宋体" w:cs="宋体"/>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09" w:type="dxa"/>
            <w:vAlign w:val="center"/>
          </w:tcPr>
          <w:p>
            <w:pPr>
              <w:spacing w:before="156" w:after="156" w:line="280" w:lineRule="exact"/>
              <w:jc w:val="center"/>
              <w:rPr>
                <w:rFonts w:ascii="宋体" w:hAnsi="宋体" w:cs="宋体"/>
                <w:bCs/>
                <w:szCs w:val="21"/>
              </w:rPr>
            </w:pPr>
            <w:r>
              <w:rPr>
                <w:rFonts w:hint="eastAsia" w:ascii="宋体" w:hAnsi="宋体" w:cs="宋体"/>
                <w:bCs/>
                <w:szCs w:val="21"/>
              </w:rPr>
              <w:t>6</w:t>
            </w:r>
          </w:p>
        </w:tc>
        <w:tc>
          <w:tcPr>
            <w:tcW w:w="1735" w:type="dxa"/>
            <w:vMerge w:val="continue"/>
            <w:vAlign w:val="center"/>
          </w:tcPr>
          <w:p>
            <w:pPr>
              <w:widowControl/>
              <w:spacing w:before="156" w:after="156" w:line="360" w:lineRule="exact"/>
              <w:jc w:val="left"/>
              <w:rPr>
                <w:rFonts w:ascii="宋体" w:hAnsi="宋体" w:cs="宋体"/>
                <w:szCs w:val="21"/>
              </w:rPr>
            </w:pPr>
          </w:p>
        </w:tc>
        <w:tc>
          <w:tcPr>
            <w:tcW w:w="2009" w:type="dxa"/>
            <w:vAlign w:val="center"/>
          </w:tcPr>
          <w:p>
            <w:pPr>
              <w:widowControl/>
              <w:spacing w:before="156" w:after="156"/>
              <w:rPr>
                <w:rFonts w:ascii="宋体" w:hAnsi="宋体" w:cs="宋体"/>
                <w:szCs w:val="21"/>
              </w:rPr>
            </w:pPr>
            <w:r>
              <w:rPr>
                <w:rFonts w:hint="eastAsia" w:ascii="宋体" w:hAnsi="宋体" w:cs="宋体"/>
                <w:szCs w:val="21"/>
              </w:rPr>
              <w:t>质量管理及保证措施</w:t>
            </w:r>
          </w:p>
        </w:tc>
        <w:tc>
          <w:tcPr>
            <w:tcW w:w="3838" w:type="dxa"/>
            <w:vAlign w:val="center"/>
          </w:tcPr>
          <w:p>
            <w:pPr>
              <w:widowControl/>
              <w:spacing w:before="156" w:after="156"/>
              <w:rPr>
                <w:rFonts w:ascii="宋体" w:hAnsi="宋体" w:cs="宋体"/>
                <w:szCs w:val="21"/>
              </w:rPr>
            </w:pPr>
            <w:r>
              <w:rPr>
                <w:rFonts w:hint="eastAsia" w:ascii="宋体" w:hAnsi="宋体" w:cs="宋体"/>
                <w:szCs w:val="21"/>
              </w:rPr>
              <w:t>质量管理及保证体系完善性，过程控制的针对性（评标委员会进行综合评审）。</w:t>
            </w:r>
          </w:p>
        </w:tc>
        <w:tc>
          <w:tcPr>
            <w:tcW w:w="849" w:type="dxa"/>
            <w:vAlign w:val="center"/>
          </w:tcPr>
          <w:p>
            <w:pPr>
              <w:widowControl/>
              <w:spacing w:before="156" w:after="156"/>
              <w:jc w:val="center"/>
              <w:rPr>
                <w:rFonts w:ascii="宋体" w:hAnsi="宋体" w:cs="宋体"/>
                <w:bCs/>
                <w:szCs w:val="21"/>
              </w:rPr>
            </w:pPr>
            <w:r>
              <w:rPr>
                <w:rFonts w:hint="eastAsia" w:ascii="宋体" w:hAnsi="宋体" w:cs="宋体"/>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609" w:type="dxa"/>
            <w:vAlign w:val="center"/>
          </w:tcPr>
          <w:p>
            <w:pPr>
              <w:spacing w:before="156" w:after="156" w:line="280" w:lineRule="exact"/>
              <w:jc w:val="center"/>
              <w:rPr>
                <w:rFonts w:ascii="宋体" w:hAnsi="宋体" w:cs="宋体"/>
                <w:bCs/>
                <w:szCs w:val="21"/>
              </w:rPr>
            </w:pPr>
            <w:r>
              <w:rPr>
                <w:rFonts w:hint="eastAsia" w:ascii="宋体" w:hAnsi="宋体" w:cs="宋体"/>
                <w:bCs/>
                <w:szCs w:val="21"/>
              </w:rPr>
              <w:t>7</w:t>
            </w:r>
          </w:p>
        </w:tc>
        <w:tc>
          <w:tcPr>
            <w:tcW w:w="1735" w:type="dxa"/>
            <w:vMerge w:val="continue"/>
            <w:vAlign w:val="center"/>
          </w:tcPr>
          <w:p>
            <w:pPr>
              <w:widowControl/>
              <w:spacing w:before="156" w:after="156" w:line="360" w:lineRule="exact"/>
              <w:jc w:val="left"/>
              <w:rPr>
                <w:rFonts w:ascii="宋体" w:hAnsi="宋体" w:cs="宋体"/>
                <w:szCs w:val="21"/>
              </w:rPr>
            </w:pPr>
          </w:p>
        </w:tc>
        <w:tc>
          <w:tcPr>
            <w:tcW w:w="2009" w:type="dxa"/>
            <w:vAlign w:val="center"/>
          </w:tcPr>
          <w:p>
            <w:pPr>
              <w:widowControl/>
              <w:spacing w:before="156" w:after="156"/>
              <w:rPr>
                <w:rFonts w:ascii="宋体" w:hAnsi="宋体" w:cs="宋体"/>
                <w:szCs w:val="21"/>
              </w:rPr>
            </w:pPr>
            <w:r>
              <w:rPr>
                <w:rFonts w:hint="eastAsia" w:ascii="宋体" w:hAnsi="宋体" w:cs="宋体"/>
                <w:szCs w:val="21"/>
              </w:rPr>
              <w:t>安全施工保证措施</w:t>
            </w:r>
          </w:p>
        </w:tc>
        <w:tc>
          <w:tcPr>
            <w:tcW w:w="3838" w:type="dxa"/>
            <w:vAlign w:val="center"/>
          </w:tcPr>
          <w:p>
            <w:pPr>
              <w:widowControl/>
              <w:spacing w:before="156" w:after="156"/>
              <w:rPr>
                <w:rFonts w:ascii="宋体" w:hAnsi="宋体" w:cs="宋体"/>
                <w:szCs w:val="21"/>
              </w:rPr>
            </w:pPr>
            <w:r>
              <w:rPr>
                <w:rFonts w:hint="eastAsia" w:ascii="宋体" w:hAnsi="宋体" w:cs="宋体"/>
                <w:szCs w:val="21"/>
              </w:rPr>
              <w:t>针对施工特点详细论述拟采取的安全措施（评标委员会进行综合评审）。</w:t>
            </w:r>
          </w:p>
        </w:tc>
        <w:tc>
          <w:tcPr>
            <w:tcW w:w="849" w:type="dxa"/>
            <w:vAlign w:val="center"/>
          </w:tcPr>
          <w:p>
            <w:pPr>
              <w:widowControl/>
              <w:spacing w:before="156" w:after="156"/>
              <w:jc w:val="center"/>
              <w:rPr>
                <w:rFonts w:ascii="宋体" w:hAnsi="宋体" w:cs="宋体"/>
                <w:bCs/>
                <w:szCs w:val="21"/>
              </w:rPr>
            </w:pPr>
            <w:r>
              <w:rPr>
                <w:rFonts w:hint="eastAsia" w:ascii="宋体" w:hAnsi="宋体" w:cs="宋体"/>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09" w:type="dxa"/>
            <w:vAlign w:val="center"/>
          </w:tcPr>
          <w:p>
            <w:pPr>
              <w:spacing w:before="156" w:after="156" w:line="280" w:lineRule="exact"/>
              <w:jc w:val="center"/>
              <w:rPr>
                <w:rFonts w:ascii="宋体" w:hAnsi="宋体" w:cs="宋体"/>
                <w:bCs/>
                <w:szCs w:val="21"/>
              </w:rPr>
            </w:pPr>
            <w:r>
              <w:rPr>
                <w:rFonts w:hint="eastAsia" w:ascii="宋体" w:hAnsi="宋体" w:cs="宋体"/>
                <w:bCs/>
                <w:szCs w:val="21"/>
              </w:rPr>
              <w:t>8</w:t>
            </w:r>
          </w:p>
        </w:tc>
        <w:tc>
          <w:tcPr>
            <w:tcW w:w="1735" w:type="dxa"/>
            <w:vMerge w:val="continue"/>
            <w:vAlign w:val="center"/>
          </w:tcPr>
          <w:p>
            <w:pPr>
              <w:widowControl/>
              <w:spacing w:before="156" w:after="156" w:line="360" w:lineRule="exact"/>
              <w:jc w:val="left"/>
              <w:rPr>
                <w:rFonts w:ascii="宋体" w:hAnsi="宋体" w:cs="宋体"/>
                <w:szCs w:val="21"/>
              </w:rPr>
            </w:pPr>
          </w:p>
        </w:tc>
        <w:tc>
          <w:tcPr>
            <w:tcW w:w="2009" w:type="dxa"/>
            <w:vAlign w:val="center"/>
          </w:tcPr>
          <w:p>
            <w:pPr>
              <w:widowControl/>
              <w:spacing w:before="156" w:after="156"/>
              <w:rPr>
                <w:rFonts w:ascii="宋体" w:hAnsi="宋体" w:cs="宋体"/>
                <w:szCs w:val="21"/>
              </w:rPr>
            </w:pPr>
            <w:r>
              <w:rPr>
                <w:rFonts w:hint="eastAsia" w:ascii="宋体" w:hAnsi="宋体" w:cs="宋体"/>
                <w:szCs w:val="21"/>
              </w:rPr>
              <w:t>施工总进度计划及保证措施</w:t>
            </w:r>
          </w:p>
        </w:tc>
        <w:tc>
          <w:tcPr>
            <w:tcW w:w="3838" w:type="dxa"/>
            <w:vAlign w:val="center"/>
          </w:tcPr>
          <w:p>
            <w:pPr>
              <w:widowControl/>
              <w:spacing w:before="156" w:after="156"/>
              <w:rPr>
                <w:rFonts w:ascii="宋体" w:hAnsi="宋体" w:cs="宋体"/>
                <w:szCs w:val="21"/>
              </w:rPr>
            </w:pPr>
            <w:r>
              <w:rPr>
                <w:rFonts w:hint="eastAsia" w:ascii="宋体" w:hAnsi="宋体" w:cs="宋体"/>
                <w:szCs w:val="21"/>
              </w:rPr>
              <w:t>有完善的施工组织方案及进度计划（评标委员会进行综合评审）。</w:t>
            </w:r>
          </w:p>
        </w:tc>
        <w:tc>
          <w:tcPr>
            <w:tcW w:w="849" w:type="dxa"/>
            <w:vAlign w:val="center"/>
          </w:tcPr>
          <w:p>
            <w:pPr>
              <w:widowControl/>
              <w:spacing w:before="156" w:after="156"/>
              <w:jc w:val="center"/>
              <w:rPr>
                <w:rFonts w:ascii="宋体" w:hAnsi="宋体" w:cs="宋体"/>
                <w:bCs/>
                <w:szCs w:val="21"/>
              </w:rPr>
            </w:pPr>
            <w:r>
              <w:rPr>
                <w:rFonts w:hint="eastAsia" w:ascii="宋体" w:hAnsi="宋体" w:cs="宋体"/>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09" w:type="dxa"/>
            <w:vAlign w:val="center"/>
          </w:tcPr>
          <w:p>
            <w:pPr>
              <w:spacing w:before="156" w:after="156" w:line="280" w:lineRule="exact"/>
              <w:jc w:val="center"/>
              <w:rPr>
                <w:rFonts w:ascii="宋体" w:hAnsi="宋体" w:cs="宋体"/>
                <w:bCs/>
                <w:szCs w:val="21"/>
              </w:rPr>
            </w:pPr>
            <w:r>
              <w:rPr>
                <w:rFonts w:hint="eastAsia" w:ascii="宋体" w:hAnsi="宋体" w:cs="宋体"/>
                <w:bCs/>
                <w:szCs w:val="21"/>
              </w:rPr>
              <w:t>9</w:t>
            </w:r>
          </w:p>
        </w:tc>
        <w:tc>
          <w:tcPr>
            <w:tcW w:w="1735" w:type="dxa"/>
            <w:vMerge w:val="continue"/>
            <w:vAlign w:val="center"/>
          </w:tcPr>
          <w:p>
            <w:pPr>
              <w:widowControl/>
              <w:spacing w:before="156" w:after="156" w:line="360" w:lineRule="exact"/>
              <w:jc w:val="left"/>
              <w:rPr>
                <w:rFonts w:ascii="宋体" w:hAnsi="宋体" w:cs="宋体"/>
                <w:szCs w:val="21"/>
              </w:rPr>
            </w:pPr>
          </w:p>
        </w:tc>
        <w:tc>
          <w:tcPr>
            <w:tcW w:w="2009" w:type="dxa"/>
            <w:vAlign w:val="center"/>
          </w:tcPr>
          <w:p>
            <w:pPr>
              <w:widowControl/>
              <w:spacing w:before="156" w:after="156"/>
              <w:rPr>
                <w:rFonts w:ascii="宋体" w:hAnsi="宋体" w:cs="宋体"/>
                <w:szCs w:val="21"/>
              </w:rPr>
            </w:pPr>
            <w:r>
              <w:rPr>
                <w:rFonts w:hint="eastAsia" w:ascii="宋体" w:hAnsi="宋体" w:cs="宋体"/>
                <w:szCs w:val="21"/>
              </w:rPr>
              <w:t>项目管理人员和项目技术人员配备</w:t>
            </w:r>
          </w:p>
        </w:tc>
        <w:tc>
          <w:tcPr>
            <w:tcW w:w="3838" w:type="dxa"/>
            <w:vAlign w:val="center"/>
          </w:tcPr>
          <w:p>
            <w:pPr>
              <w:widowControl/>
              <w:spacing w:before="156" w:after="156"/>
              <w:rPr>
                <w:rFonts w:ascii="宋体" w:hAnsi="宋体" w:cs="宋体"/>
                <w:szCs w:val="21"/>
              </w:rPr>
            </w:pPr>
            <w:r>
              <w:rPr>
                <w:rFonts w:hint="eastAsia" w:ascii="宋体" w:hAnsi="宋体" w:cs="宋体"/>
                <w:szCs w:val="21"/>
              </w:rPr>
              <w:t>人员配备一般得1-2分，较好的得3-4分，充足的得5-6分。</w:t>
            </w:r>
          </w:p>
        </w:tc>
        <w:tc>
          <w:tcPr>
            <w:tcW w:w="849" w:type="dxa"/>
            <w:vAlign w:val="center"/>
          </w:tcPr>
          <w:p>
            <w:pPr>
              <w:widowControl/>
              <w:spacing w:before="156" w:after="156"/>
              <w:jc w:val="center"/>
              <w:rPr>
                <w:rFonts w:ascii="宋体" w:hAnsi="宋体" w:cs="宋体"/>
                <w:bCs/>
                <w:szCs w:val="21"/>
              </w:rPr>
            </w:pPr>
            <w:r>
              <w:rPr>
                <w:rFonts w:hint="eastAsia" w:ascii="宋体" w:hAnsi="宋体" w:cs="宋体"/>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609" w:type="dxa"/>
            <w:vAlign w:val="center"/>
          </w:tcPr>
          <w:p>
            <w:pPr>
              <w:spacing w:before="156" w:after="156" w:line="280" w:lineRule="exact"/>
              <w:jc w:val="center"/>
              <w:rPr>
                <w:rFonts w:ascii="宋体" w:hAnsi="宋体" w:cs="宋体"/>
                <w:bCs/>
                <w:szCs w:val="21"/>
              </w:rPr>
            </w:pPr>
            <w:r>
              <w:rPr>
                <w:rFonts w:hint="eastAsia" w:ascii="宋体" w:hAnsi="宋体" w:cs="宋体"/>
                <w:bCs/>
                <w:szCs w:val="21"/>
              </w:rPr>
              <w:t>10</w:t>
            </w:r>
          </w:p>
        </w:tc>
        <w:tc>
          <w:tcPr>
            <w:tcW w:w="1735" w:type="dxa"/>
            <w:vMerge w:val="continue"/>
            <w:vAlign w:val="center"/>
          </w:tcPr>
          <w:p>
            <w:pPr>
              <w:widowControl/>
              <w:spacing w:before="156" w:after="156" w:line="360" w:lineRule="exact"/>
              <w:jc w:val="left"/>
              <w:rPr>
                <w:rFonts w:ascii="宋体" w:hAnsi="宋体" w:cs="宋体"/>
                <w:szCs w:val="21"/>
              </w:rPr>
            </w:pPr>
          </w:p>
        </w:tc>
        <w:tc>
          <w:tcPr>
            <w:tcW w:w="2009" w:type="dxa"/>
            <w:vAlign w:val="center"/>
          </w:tcPr>
          <w:p>
            <w:pPr>
              <w:widowControl/>
              <w:spacing w:before="156" w:after="156"/>
              <w:rPr>
                <w:rFonts w:ascii="宋体" w:hAnsi="宋体" w:cs="宋体"/>
                <w:szCs w:val="21"/>
              </w:rPr>
            </w:pPr>
            <w:r>
              <w:rPr>
                <w:rFonts w:hint="eastAsia" w:ascii="宋体" w:hAnsi="宋体" w:cs="宋体"/>
                <w:szCs w:val="21"/>
              </w:rPr>
              <w:t>业绩、经验</w:t>
            </w:r>
          </w:p>
        </w:tc>
        <w:tc>
          <w:tcPr>
            <w:tcW w:w="3838" w:type="dxa"/>
            <w:vAlign w:val="center"/>
          </w:tcPr>
          <w:p>
            <w:pPr>
              <w:widowControl/>
              <w:spacing w:before="156" w:after="156"/>
              <w:rPr>
                <w:rFonts w:ascii="宋体" w:hAnsi="宋体" w:cs="宋体"/>
                <w:szCs w:val="21"/>
              </w:rPr>
            </w:pPr>
            <w:r>
              <w:rPr>
                <w:rFonts w:hint="eastAsia" w:ascii="宋体" w:hAnsi="宋体" w:cs="宋体"/>
                <w:szCs w:val="21"/>
              </w:rPr>
              <w:t>投标人承接过近三年内类似项目业绩的有一项加1分，最多加3分（证明文件：合同或中标通知书）；注：业绩证明文件因反应评审内容，无相关评审内容或字迹模糊、评审认为无法辨识的,以及未加盖单位公章的不得分。</w:t>
            </w:r>
          </w:p>
        </w:tc>
        <w:tc>
          <w:tcPr>
            <w:tcW w:w="849" w:type="dxa"/>
            <w:vAlign w:val="center"/>
          </w:tcPr>
          <w:p>
            <w:pPr>
              <w:widowControl/>
              <w:spacing w:before="156" w:after="156"/>
              <w:jc w:val="center"/>
              <w:rPr>
                <w:rFonts w:ascii="宋体" w:hAnsi="宋体" w:cs="宋体"/>
                <w:bCs/>
                <w:szCs w:val="21"/>
              </w:rPr>
            </w:pPr>
            <w:r>
              <w:rPr>
                <w:rFonts w:hint="eastAsia" w:ascii="宋体" w:hAnsi="宋体" w:cs="宋体"/>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609" w:type="dxa"/>
            <w:vAlign w:val="center"/>
          </w:tcPr>
          <w:p>
            <w:pPr>
              <w:spacing w:before="156" w:after="156" w:line="280" w:lineRule="exact"/>
              <w:jc w:val="center"/>
              <w:rPr>
                <w:rFonts w:ascii="宋体" w:hAnsi="宋体" w:cs="宋体"/>
                <w:bCs/>
                <w:szCs w:val="21"/>
              </w:rPr>
            </w:pPr>
            <w:r>
              <w:rPr>
                <w:rFonts w:hint="eastAsia" w:ascii="宋体" w:hAnsi="宋体" w:cs="宋体"/>
                <w:bCs/>
                <w:szCs w:val="21"/>
              </w:rPr>
              <w:t>11</w:t>
            </w:r>
          </w:p>
        </w:tc>
        <w:tc>
          <w:tcPr>
            <w:tcW w:w="1735" w:type="dxa"/>
            <w:vAlign w:val="center"/>
          </w:tcPr>
          <w:p>
            <w:pPr>
              <w:widowControl/>
              <w:spacing w:before="156" w:after="156" w:line="360" w:lineRule="exact"/>
              <w:jc w:val="left"/>
              <w:rPr>
                <w:rFonts w:ascii="宋体" w:hAnsi="宋体" w:cs="宋体"/>
                <w:szCs w:val="21"/>
              </w:rPr>
            </w:pPr>
          </w:p>
        </w:tc>
        <w:tc>
          <w:tcPr>
            <w:tcW w:w="2009" w:type="dxa"/>
            <w:vAlign w:val="center"/>
          </w:tcPr>
          <w:p>
            <w:pPr>
              <w:widowControl/>
              <w:spacing w:before="156" w:after="156"/>
              <w:rPr>
                <w:rFonts w:ascii="宋体" w:hAnsi="宋体" w:cs="宋体"/>
                <w:szCs w:val="21"/>
              </w:rPr>
            </w:pPr>
            <w:r>
              <w:rPr>
                <w:rFonts w:hint="eastAsia" w:ascii="宋体" w:hAnsi="宋体" w:cs="宋体"/>
                <w:szCs w:val="21"/>
              </w:rPr>
              <w:t>疫情防疫措施</w:t>
            </w:r>
          </w:p>
        </w:tc>
        <w:tc>
          <w:tcPr>
            <w:tcW w:w="3838" w:type="dxa"/>
            <w:vAlign w:val="center"/>
          </w:tcPr>
          <w:p>
            <w:pPr>
              <w:widowControl/>
              <w:spacing w:before="156" w:after="156"/>
              <w:rPr>
                <w:rFonts w:ascii="宋体" w:hAnsi="宋体" w:cs="宋体"/>
                <w:szCs w:val="21"/>
              </w:rPr>
            </w:pPr>
            <w:r>
              <w:rPr>
                <w:rFonts w:hint="eastAsia" w:ascii="宋体" w:hAnsi="宋体" w:cs="宋体"/>
                <w:szCs w:val="21"/>
              </w:rPr>
              <w:t>疫情防疫体系完善性，过程控制的针对性（评标委员会进行综合评审）。</w:t>
            </w:r>
          </w:p>
        </w:tc>
        <w:tc>
          <w:tcPr>
            <w:tcW w:w="849" w:type="dxa"/>
            <w:vAlign w:val="center"/>
          </w:tcPr>
          <w:p>
            <w:pPr>
              <w:widowControl/>
              <w:spacing w:before="156" w:after="156"/>
              <w:jc w:val="center"/>
              <w:rPr>
                <w:rFonts w:ascii="宋体" w:hAnsi="宋体" w:cs="宋体"/>
                <w:szCs w:val="21"/>
              </w:rPr>
            </w:pPr>
            <w:r>
              <w:rPr>
                <w:rFonts w:hint="eastAsia" w:ascii="宋体" w:hAnsi="宋体" w:cs="宋体"/>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2344" w:type="dxa"/>
            <w:gridSpan w:val="2"/>
            <w:vAlign w:val="center"/>
          </w:tcPr>
          <w:p>
            <w:pPr>
              <w:tabs>
                <w:tab w:val="left" w:pos="645"/>
              </w:tabs>
              <w:spacing w:before="156" w:after="156"/>
              <w:jc w:val="center"/>
              <w:rPr>
                <w:rFonts w:ascii="宋体" w:hAnsi="宋体" w:cs="宋体"/>
                <w:szCs w:val="21"/>
              </w:rPr>
            </w:pPr>
            <w:r>
              <w:rPr>
                <w:rFonts w:hint="eastAsia" w:ascii="宋体" w:hAnsi="宋体" w:cs="宋体"/>
                <w:b/>
                <w:szCs w:val="21"/>
              </w:rPr>
              <w:t>合计</w:t>
            </w:r>
          </w:p>
        </w:tc>
        <w:tc>
          <w:tcPr>
            <w:tcW w:w="6696" w:type="dxa"/>
            <w:gridSpan w:val="3"/>
            <w:vAlign w:val="center"/>
          </w:tcPr>
          <w:p>
            <w:pPr>
              <w:spacing w:before="156" w:after="156" w:line="450" w:lineRule="exact"/>
              <w:jc w:val="center"/>
              <w:rPr>
                <w:rFonts w:ascii="宋体" w:hAnsi="宋体" w:cs="宋体"/>
                <w:b/>
                <w:szCs w:val="21"/>
              </w:rPr>
            </w:pPr>
            <w:r>
              <w:rPr>
                <w:rFonts w:hint="eastAsia" w:ascii="宋体" w:hAnsi="宋体" w:cs="宋体"/>
                <w:b/>
                <w:szCs w:val="21"/>
              </w:rPr>
              <w:t>100分</w:t>
            </w:r>
          </w:p>
        </w:tc>
      </w:tr>
    </w:tbl>
    <w:p>
      <w:pPr>
        <w:pStyle w:val="3"/>
        <w:spacing w:before="0" w:after="0" w:line="360" w:lineRule="auto"/>
        <w:jc w:val="center"/>
        <w:rPr>
          <w:rFonts w:ascii="宋体" w:hAnsi="宋体" w:cs="宋体"/>
          <w:bCs w:val="0"/>
          <w:sz w:val="21"/>
          <w:szCs w:val="21"/>
        </w:rPr>
      </w:pPr>
      <w:bookmarkStart w:id="5" w:name="_Toc39156814"/>
      <w:r>
        <w:rPr>
          <w:rFonts w:hint="eastAsia" w:ascii="宋体" w:hAnsi="宋体" w:cs="宋体"/>
          <w:sz w:val="30"/>
          <w:szCs w:val="30"/>
        </w:rPr>
        <w:t>第四章 采购需求</w:t>
      </w:r>
      <w:bookmarkEnd w:id="5"/>
    </w:p>
    <w:p>
      <w:pPr>
        <w:spacing w:line="460" w:lineRule="exact"/>
        <w:rPr>
          <w:rFonts w:ascii="宋体" w:hAnsi="宋体" w:cs="宋体"/>
          <w:szCs w:val="21"/>
        </w:rPr>
      </w:pPr>
      <w:r>
        <w:rPr>
          <w:rFonts w:hint="eastAsia" w:ascii="宋体" w:hAnsi="宋体" w:cs="宋体"/>
          <w:b/>
          <w:szCs w:val="21"/>
        </w:rPr>
        <w:t>第一部</w:t>
      </w:r>
      <w:r>
        <w:rPr>
          <w:rFonts w:hint="eastAsia" w:ascii="宋体" w:hAnsi="宋体" w:cs="宋体"/>
          <w:szCs w:val="21"/>
        </w:rPr>
        <w:t xml:space="preserve">分  </w:t>
      </w:r>
      <w:r>
        <w:rPr>
          <w:rFonts w:hint="eastAsia" w:ascii="宋体" w:hAnsi="宋体"/>
          <w:szCs w:val="21"/>
        </w:rPr>
        <w:t>项目基本情况</w:t>
      </w:r>
    </w:p>
    <w:p>
      <w:pPr>
        <w:spacing w:line="460" w:lineRule="exact"/>
        <w:ind w:firstLine="420" w:firstLineChars="200"/>
        <w:rPr>
          <w:rFonts w:ascii="宋体" w:hAnsi="宋体" w:cs="Arial"/>
          <w:kern w:val="0"/>
          <w:szCs w:val="21"/>
        </w:rPr>
      </w:pPr>
      <w:r>
        <w:rPr>
          <w:rFonts w:hint="eastAsia" w:ascii="宋体" w:hAnsi="宋体" w:cs="Arial"/>
          <w:kern w:val="0"/>
          <w:szCs w:val="21"/>
        </w:rPr>
        <w:t>1、项目名称：</w:t>
      </w:r>
      <w:r>
        <w:rPr>
          <w:rFonts w:hint="eastAsia" w:ascii="宋体" w:hAnsi="宋体" w:cs="Arial"/>
          <w:kern w:val="0"/>
          <w:szCs w:val="21"/>
          <w:lang w:eastAsia="zh-CN"/>
        </w:rPr>
        <w:t>嘉定中心医院急诊新建补液室及装修工程</w:t>
      </w:r>
      <w:r>
        <w:rPr>
          <w:rFonts w:hint="eastAsia" w:ascii="宋体" w:hAnsi="宋体" w:cs="Arial"/>
          <w:kern w:val="0"/>
          <w:szCs w:val="21"/>
        </w:rPr>
        <w:t>。</w:t>
      </w:r>
    </w:p>
    <w:p>
      <w:pPr>
        <w:spacing w:line="460" w:lineRule="exact"/>
        <w:ind w:firstLine="420" w:firstLineChars="200"/>
        <w:rPr>
          <w:rFonts w:ascii="宋体" w:hAnsi="宋体" w:cs="Arial"/>
          <w:kern w:val="0"/>
          <w:szCs w:val="21"/>
        </w:rPr>
      </w:pPr>
      <w:r>
        <w:rPr>
          <w:rFonts w:hint="eastAsia" w:ascii="宋体" w:hAnsi="宋体" w:cs="Arial"/>
          <w:kern w:val="0"/>
          <w:szCs w:val="21"/>
        </w:rPr>
        <w:t>2、</w:t>
      </w:r>
      <w:r>
        <w:rPr>
          <w:rFonts w:hint="eastAsia" w:ascii="宋体" w:hAnsi="宋体"/>
          <w:szCs w:val="21"/>
        </w:rPr>
        <w:t>施工地址：</w:t>
      </w:r>
      <w:r>
        <w:rPr>
          <w:rFonts w:hint="eastAsia" w:ascii="宋体" w:hAnsi="宋体" w:cs="Arial"/>
          <w:kern w:val="0"/>
          <w:szCs w:val="21"/>
        </w:rPr>
        <w:t>嘉定区城北路1号。</w:t>
      </w:r>
    </w:p>
    <w:p>
      <w:pPr>
        <w:spacing w:line="460" w:lineRule="exact"/>
        <w:ind w:firstLine="420" w:firstLineChars="200"/>
        <w:rPr>
          <w:rFonts w:ascii="宋体" w:hAnsi="宋体" w:cs="Arial"/>
          <w:kern w:val="0"/>
          <w:szCs w:val="21"/>
        </w:rPr>
      </w:pPr>
      <w:r>
        <w:rPr>
          <w:rFonts w:hint="eastAsia" w:ascii="宋体" w:hAnsi="宋体" w:cs="Arial"/>
          <w:kern w:val="0"/>
          <w:szCs w:val="21"/>
        </w:rPr>
        <w:t>3、</w:t>
      </w:r>
      <w:r>
        <w:rPr>
          <w:rFonts w:hint="eastAsia" w:ascii="宋体" w:hAnsi="宋体"/>
          <w:szCs w:val="21"/>
        </w:rPr>
        <w:t>计划工期要求：</w:t>
      </w:r>
      <w:r>
        <w:rPr>
          <w:rFonts w:hint="eastAsia" w:ascii="宋体" w:hAnsi="宋体" w:cs="宋体"/>
          <w:szCs w:val="21"/>
          <w:lang w:val="en-US" w:eastAsia="zh-CN"/>
        </w:rPr>
        <w:t>30</w:t>
      </w:r>
      <w:r>
        <w:rPr>
          <w:rFonts w:hint="eastAsia" w:ascii="宋体" w:hAnsi="宋体" w:cs="宋体"/>
          <w:szCs w:val="21"/>
        </w:rPr>
        <w:t>日历天，开工日期以合同签订为准。</w:t>
      </w:r>
    </w:p>
    <w:p>
      <w:pPr>
        <w:spacing w:line="460" w:lineRule="exact"/>
        <w:ind w:firstLine="420" w:firstLineChars="200"/>
        <w:rPr>
          <w:rFonts w:ascii="宋体" w:hAnsi="宋体" w:cs="Arial"/>
          <w:kern w:val="0"/>
          <w:szCs w:val="21"/>
        </w:rPr>
      </w:pPr>
      <w:r>
        <w:rPr>
          <w:rFonts w:hint="eastAsia" w:ascii="宋体" w:hAnsi="宋体" w:cs="Arial"/>
          <w:kern w:val="0"/>
          <w:szCs w:val="21"/>
        </w:rPr>
        <w:t>4、</w:t>
      </w:r>
      <w:r>
        <w:rPr>
          <w:rFonts w:hint="eastAsia" w:ascii="宋体" w:hAnsi="宋体"/>
          <w:szCs w:val="21"/>
        </w:rPr>
        <w:t>本项目投标最高限价：</w:t>
      </w:r>
      <w:r>
        <w:rPr>
          <w:rFonts w:hint="eastAsia" w:ascii="宋体" w:hAnsi="宋体" w:cs="宋体"/>
          <w:szCs w:val="21"/>
          <w:u w:val="none"/>
          <w:lang w:val="en-US" w:eastAsia="zh-CN"/>
        </w:rPr>
        <w:t>56.972563</w:t>
      </w:r>
      <w:r>
        <w:rPr>
          <w:rFonts w:hint="eastAsia" w:ascii="宋体" w:hAnsi="宋体" w:cs="宋体"/>
          <w:szCs w:val="21"/>
        </w:rPr>
        <w:t>万元。</w:t>
      </w:r>
    </w:p>
    <w:p>
      <w:pPr>
        <w:spacing w:line="460" w:lineRule="exact"/>
        <w:ind w:firstLine="420" w:firstLineChars="200"/>
        <w:rPr>
          <w:rFonts w:ascii="宋体" w:hAnsi="宋体" w:cs="Arial"/>
          <w:kern w:val="0"/>
          <w:szCs w:val="21"/>
        </w:rPr>
      </w:pPr>
      <w:r>
        <w:rPr>
          <w:rFonts w:hint="eastAsia" w:ascii="宋体" w:hAnsi="宋体" w:cs="Arial"/>
          <w:kern w:val="0"/>
          <w:szCs w:val="21"/>
        </w:rPr>
        <w:t>5、</w:t>
      </w:r>
      <w:r>
        <w:rPr>
          <w:rFonts w:hint="eastAsia"/>
        </w:rPr>
        <w:t>质量要求:一次性验收合格。</w:t>
      </w:r>
    </w:p>
    <w:p>
      <w:pPr>
        <w:spacing w:line="460" w:lineRule="exact"/>
        <w:rPr>
          <w:rFonts w:ascii="宋体" w:hAnsi="宋体" w:cs="宋体"/>
          <w:b/>
          <w:szCs w:val="21"/>
        </w:rPr>
      </w:pPr>
      <w:r>
        <w:rPr>
          <w:rFonts w:hint="eastAsia" w:ascii="宋体" w:hAnsi="宋体" w:cs="宋体"/>
          <w:b/>
          <w:szCs w:val="21"/>
        </w:rPr>
        <w:t xml:space="preserve">第二部分  </w:t>
      </w:r>
      <w:r>
        <w:rPr>
          <w:rFonts w:hint="eastAsia" w:ascii="宋体" w:hAnsi="宋体"/>
          <w:b/>
          <w:szCs w:val="21"/>
        </w:rPr>
        <w:t>项目建设内容</w:t>
      </w:r>
    </w:p>
    <w:p>
      <w:pPr>
        <w:spacing w:line="360" w:lineRule="auto"/>
        <w:ind w:firstLine="420"/>
        <w:rPr>
          <w:rFonts w:ascii="宋体" w:hAnsi="宋体"/>
          <w:szCs w:val="21"/>
        </w:rPr>
      </w:pPr>
      <w:r>
        <w:rPr>
          <w:rFonts w:hint="eastAsia" w:ascii="宋体" w:hAnsi="宋体"/>
          <w:szCs w:val="21"/>
        </w:rPr>
        <w:t>项目基本情况：嘉定中心医院急诊新建补液室及装修工程。</w:t>
      </w:r>
    </w:p>
    <w:p>
      <w:pPr>
        <w:spacing w:line="360" w:lineRule="auto"/>
        <w:ind w:firstLine="420"/>
        <w:rPr>
          <w:rFonts w:ascii="宋体" w:hAnsi="宋体"/>
          <w:szCs w:val="21"/>
        </w:rPr>
      </w:pPr>
    </w:p>
    <w:p>
      <w:pPr>
        <w:spacing w:line="360" w:lineRule="auto"/>
        <w:ind w:firstLine="420"/>
        <w:rPr>
          <w:rFonts w:ascii="宋体" w:hAnsi="宋体"/>
          <w:b/>
          <w:szCs w:val="21"/>
        </w:rPr>
      </w:pPr>
      <w:r>
        <w:rPr>
          <w:rFonts w:hint="eastAsia" w:ascii="宋体" w:hAnsi="宋体"/>
          <w:b/>
          <w:szCs w:val="21"/>
        </w:rPr>
        <w:t>工程量清单及图纸详见附件。</w:t>
      </w:r>
    </w:p>
    <w:p>
      <w:pPr>
        <w:widowControl/>
        <w:spacing w:line="384" w:lineRule="auto"/>
        <w:ind w:firstLine="840" w:firstLineChars="400"/>
        <w:jc w:val="left"/>
        <w:rPr>
          <w:rFonts w:ascii="宋体" w:hAnsi="宋体"/>
          <w:szCs w:val="21"/>
        </w:rPr>
      </w:pPr>
    </w:p>
    <w:p>
      <w:pPr>
        <w:widowControl/>
        <w:jc w:val="left"/>
        <w:rPr>
          <w:rFonts w:ascii="宋体" w:hAnsi="宋体" w:cs="宋体"/>
          <w:szCs w:val="21"/>
        </w:rPr>
      </w:pPr>
      <w:r>
        <w:rPr>
          <w:rFonts w:ascii="宋体" w:hAnsi="宋体" w:cs="宋体"/>
          <w:szCs w:val="21"/>
        </w:rPr>
        <w:br w:type="page"/>
      </w:r>
    </w:p>
    <w:p>
      <w:pPr>
        <w:pStyle w:val="3"/>
        <w:spacing w:before="0" w:after="0" w:line="360" w:lineRule="auto"/>
        <w:jc w:val="center"/>
        <w:rPr>
          <w:rFonts w:ascii="宋体" w:hAnsi="宋体" w:cs="宋体"/>
          <w:sz w:val="30"/>
          <w:szCs w:val="30"/>
        </w:rPr>
      </w:pPr>
      <w:bookmarkStart w:id="6" w:name="_Toc39156815"/>
      <w:r>
        <w:rPr>
          <w:rFonts w:hint="eastAsia" w:ascii="宋体" w:hAnsi="宋体" w:cs="宋体"/>
          <w:sz w:val="30"/>
          <w:szCs w:val="30"/>
        </w:rPr>
        <w:t>第五章 磋商响应文件有关格式</w:t>
      </w:r>
      <w:bookmarkEnd w:id="6"/>
    </w:p>
    <w:p>
      <w:pPr>
        <w:widowControl/>
        <w:spacing w:line="360" w:lineRule="auto"/>
        <w:jc w:val="center"/>
        <w:rPr>
          <w:rFonts w:ascii="宋体" w:hAnsi="宋体" w:cs="宋体"/>
          <w:szCs w:val="21"/>
        </w:rPr>
      </w:pPr>
      <w:r>
        <w:rPr>
          <w:rFonts w:hint="eastAsia" w:ascii="宋体" w:hAnsi="宋体" w:cs="宋体"/>
          <w:szCs w:val="21"/>
        </w:rPr>
        <w:t>（本章未提及的文件由供应商自行划表填报）</w:t>
      </w:r>
    </w:p>
    <w:p>
      <w:pPr>
        <w:adjustRightInd w:val="0"/>
        <w:snapToGrid w:val="0"/>
        <w:spacing w:line="360" w:lineRule="exact"/>
        <w:rPr>
          <w:rFonts w:ascii="宋体" w:hAnsi="宋体" w:cs="宋体"/>
          <w:b/>
          <w:bCs/>
          <w:sz w:val="20"/>
          <w:szCs w:val="21"/>
        </w:rPr>
      </w:pPr>
      <w:r>
        <w:rPr>
          <w:rFonts w:hint="eastAsia" w:ascii="宋体" w:hAnsi="宋体" w:cs="宋体"/>
          <w:b/>
          <w:bCs/>
          <w:sz w:val="20"/>
          <w:szCs w:val="21"/>
        </w:rPr>
        <w:t xml:space="preserve">附件1：  </w:t>
      </w:r>
    </w:p>
    <w:p>
      <w:pPr>
        <w:spacing w:line="360" w:lineRule="auto"/>
        <w:jc w:val="center"/>
        <w:rPr>
          <w:rFonts w:ascii="宋体" w:hAnsi="宋体" w:cs="宋体"/>
          <w:b/>
          <w:sz w:val="20"/>
          <w:szCs w:val="21"/>
        </w:rPr>
      </w:pPr>
      <w:r>
        <w:rPr>
          <w:rFonts w:hint="eastAsia" w:ascii="宋体" w:hAnsi="宋体" w:cs="宋体"/>
          <w:b/>
          <w:sz w:val="20"/>
          <w:szCs w:val="21"/>
        </w:rPr>
        <w:t>响应函</w:t>
      </w:r>
    </w:p>
    <w:p>
      <w:pPr>
        <w:rPr>
          <w:rFonts w:ascii="宋体" w:hAnsi="宋体" w:cs="宋体"/>
          <w:b/>
          <w:sz w:val="20"/>
          <w:szCs w:val="21"/>
        </w:rPr>
      </w:pPr>
    </w:p>
    <w:p>
      <w:pPr>
        <w:spacing w:line="360" w:lineRule="auto"/>
        <w:rPr>
          <w:rFonts w:ascii="宋体" w:hAnsi="宋体" w:cs="宋体"/>
          <w:sz w:val="20"/>
          <w:szCs w:val="21"/>
          <w:u w:val="single"/>
        </w:rPr>
      </w:pPr>
      <w:r>
        <w:rPr>
          <w:rFonts w:hint="eastAsia" w:ascii="宋体" w:hAnsi="宋体" w:cs="宋体"/>
          <w:sz w:val="20"/>
          <w:szCs w:val="21"/>
        </w:rPr>
        <w:t>致：</w:t>
      </w:r>
      <w:r>
        <w:rPr>
          <w:rFonts w:hint="eastAsia" w:ascii="宋体" w:hAnsi="宋体" w:cs="宋体"/>
          <w:sz w:val="20"/>
          <w:szCs w:val="21"/>
          <w:u w:val="single"/>
        </w:rPr>
        <w:t xml:space="preserve">                </w:t>
      </w:r>
      <w:r>
        <w:rPr>
          <w:rFonts w:hint="eastAsia" w:ascii="宋体" w:hAnsi="宋体" w:cs="宋体"/>
          <w:sz w:val="20"/>
          <w:szCs w:val="21"/>
        </w:rPr>
        <w:t>（采购人名称）</w:t>
      </w:r>
      <w:r>
        <w:rPr>
          <w:rFonts w:hint="eastAsia" w:ascii="宋体" w:hAnsi="宋体" w:cs="宋体"/>
          <w:sz w:val="20"/>
          <w:szCs w:val="21"/>
          <w:u w:val="single"/>
        </w:rPr>
        <w:t xml:space="preserve">               </w:t>
      </w:r>
    </w:p>
    <w:p>
      <w:pPr>
        <w:spacing w:line="360" w:lineRule="auto"/>
        <w:rPr>
          <w:rFonts w:ascii="宋体" w:hAnsi="宋体" w:cs="宋体"/>
          <w:sz w:val="20"/>
          <w:szCs w:val="21"/>
        </w:rPr>
      </w:pPr>
      <w:r>
        <w:rPr>
          <w:rFonts w:hint="eastAsia" w:ascii="宋体" w:hAnsi="宋体" w:cs="宋体"/>
          <w:sz w:val="20"/>
          <w:szCs w:val="21"/>
        </w:rPr>
        <w:t xml:space="preserve">    根据贵方采购的</w:t>
      </w:r>
      <w:r>
        <w:rPr>
          <w:rFonts w:hint="eastAsia" w:ascii="宋体" w:hAnsi="宋体" w:cs="宋体"/>
          <w:sz w:val="20"/>
          <w:szCs w:val="21"/>
          <w:u w:val="single"/>
        </w:rPr>
        <w:t xml:space="preserve">                        </w:t>
      </w:r>
      <w:r>
        <w:rPr>
          <w:rFonts w:hint="eastAsia" w:ascii="宋体" w:hAnsi="宋体" w:cs="宋体"/>
          <w:sz w:val="20"/>
          <w:szCs w:val="21"/>
        </w:rPr>
        <w:t>(项目名称)，正式授权的下述签字人</w:t>
      </w:r>
      <w:r>
        <w:rPr>
          <w:rFonts w:hint="eastAsia" w:ascii="宋体" w:hAnsi="宋体" w:cs="宋体"/>
          <w:sz w:val="20"/>
          <w:szCs w:val="21"/>
          <w:u w:val="single"/>
        </w:rPr>
        <w:t xml:space="preserve">           </w:t>
      </w:r>
      <w:r>
        <w:rPr>
          <w:rFonts w:hint="eastAsia" w:ascii="宋体" w:hAnsi="宋体" w:cs="宋体"/>
          <w:sz w:val="20"/>
          <w:szCs w:val="21"/>
        </w:rPr>
        <w:t>（姓名和职务）代表</w:t>
      </w:r>
      <w:r>
        <w:rPr>
          <w:rFonts w:hint="eastAsia" w:ascii="宋体" w:hAnsi="宋体" w:cs="宋体"/>
          <w:sz w:val="20"/>
          <w:szCs w:val="21"/>
          <w:u w:val="single"/>
        </w:rPr>
        <w:t xml:space="preserve">                            </w:t>
      </w:r>
      <w:r>
        <w:rPr>
          <w:rFonts w:hint="eastAsia" w:ascii="宋体" w:hAnsi="宋体" w:cs="宋体"/>
          <w:sz w:val="20"/>
          <w:szCs w:val="21"/>
        </w:rPr>
        <w:t>（供应商的名称），提交下述文件正本1份，副本2份及电子版1份。</w:t>
      </w:r>
    </w:p>
    <w:p>
      <w:pPr>
        <w:spacing w:line="360" w:lineRule="auto"/>
        <w:rPr>
          <w:rFonts w:ascii="宋体" w:hAnsi="宋体" w:cs="宋体"/>
          <w:sz w:val="20"/>
          <w:szCs w:val="21"/>
        </w:rPr>
      </w:pPr>
      <w:r>
        <w:rPr>
          <w:rFonts w:hint="eastAsia" w:ascii="宋体" w:hAnsi="宋体" w:cs="宋体"/>
          <w:sz w:val="20"/>
          <w:szCs w:val="21"/>
        </w:rPr>
        <w:t>据此函，签字人兹宣布同意如下：</w:t>
      </w:r>
    </w:p>
    <w:p>
      <w:pPr>
        <w:spacing w:line="360" w:lineRule="auto"/>
        <w:ind w:firstLine="405"/>
        <w:rPr>
          <w:rFonts w:ascii="宋体" w:hAnsi="宋体" w:cs="宋体"/>
          <w:sz w:val="20"/>
          <w:szCs w:val="21"/>
        </w:rPr>
      </w:pPr>
      <w:r>
        <w:rPr>
          <w:rFonts w:hint="eastAsia" w:ascii="宋体" w:hAnsi="宋体" w:cs="宋体"/>
          <w:sz w:val="20"/>
          <w:szCs w:val="21"/>
        </w:rPr>
        <w:t xml:space="preserve">(1)响应文件的有效期为自磋商之日起 90天。    </w:t>
      </w:r>
    </w:p>
    <w:p>
      <w:pPr>
        <w:spacing w:line="360" w:lineRule="auto"/>
        <w:ind w:firstLine="405"/>
        <w:rPr>
          <w:rFonts w:ascii="宋体" w:hAnsi="宋体" w:cs="宋体"/>
          <w:sz w:val="20"/>
          <w:szCs w:val="21"/>
        </w:rPr>
      </w:pPr>
      <w:r>
        <w:rPr>
          <w:rFonts w:hint="eastAsia" w:ascii="宋体" w:hAnsi="宋体" w:cs="宋体"/>
          <w:sz w:val="20"/>
          <w:szCs w:val="21"/>
        </w:rPr>
        <w:t>(2)我们承担根据磋商文件的规定，完成合同的责任和义务。</w:t>
      </w:r>
    </w:p>
    <w:p>
      <w:pPr>
        <w:spacing w:line="360" w:lineRule="auto"/>
        <w:ind w:firstLine="405"/>
        <w:rPr>
          <w:rFonts w:ascii="宋体" w:hAnsi="宋体" w:cs="宋体"/>
          <w:sz w:val="20"/>
          <w:szCs w:val="21"/>
        </w:rPr>
      </w:pPr>
      <w:r>
        <w:rPr>
          <w:rFonts w:hint="eastAsia" w:ascii="宋体" w:hAnsi="宋体" w:cs="宋体"/>
          <w:sz w:val="20"/>
          <w:szCs w:val="21"/>
        </w:rPr>
        <w:t>(3)我方已详细研究了全部磋商文件，包括磋商文件的澄清和修改文件（如有）、参考资料及有关附件，我们已完全理解并接受磋商文件的各项规定和要求，对磋商文件的合理性、合法性不再有异议。</w:t>
      </w:r>
    </w:p>
    <w:p>
      <w:pPr>
        <w:spacing w:line="360" w:lineRule="auto"/>
        <w:ind w:firstLine="405"/>
        <w:rPr>
          <w:rFonts w:ascii="宋体" w:hAnsi="宋体" w:cs="宋体"/>
          <w:sz w:val="20"/>
          <w:szCs w:val="21"/>
        </w:rPr>
      </w:pPr>
      <w:r>
        <w:rPr>
          <w:rFonts w:hint="eastAsia" w:ascii="宋体" w:hAnsi="宋体" w:cs="宋体"/>
          <w:sz w:val="20"/>
          <w:szCs w:val="21"/>
        </w:rPr>
        <w:t>(4)我们同意在供应商须知规定的磋商日期起遵循本响应文件，并在供应商须知规定的响应文件有效期满之前均具有约束力，并有可能成交。</w:t>
      </w:r>
    </w:p>
    <w:p>
      <w:pPr>
        <w:spacing w:line="360" w:lineRule="auto"/>
        <w:ind w:firstLine="405"/>
        <w:rPr>
          <w:rFonts w:ascii="宋体" w:hAnsi="宋体" w:cs="宋体"/>
          <w:sz w:val="20"/>
          <w:szCs w:val="21"/>
        </w:rPr>
      </w:pPr>
      <w:r>
        <w:rPr>
          <w:rFonts w:hint="eastAsia" w:ascii="宋体" w:hAnsi="宋体" w:cs="宋体"/>
          <w:sz w:val="20"/>
          <w:szCs w:val="21"/>
        </w:rPr>
        <w:t>(5)如果在磋商后规定的有效期内撤回响应文件，我们的保证金可被贵方没收。</w:t>
      </w:r>
    </w:p>
    <w:p>
      <w:pPr>
        <w:spacing w:line="360" w:lineRule="auto"/>
        <w:ind w:firstLine="405"/>
        <w:rPr>
          <w:rFonts w:ascii="宋体" w:hAnsi="宋体" w:cs="宋体"/>
          <w:sz w:val="20"/>
          <w:szCs w:val="21"/>
        </w:rPr>
      </w:pPr>
      <w:r>
        <w:rPr>
          <w:rFonts w:hint="eastAsia" w:ascii="宋体" w:hAnsi="宋体" w:cs="宋体"/>
          <w:sz w:val="20"/>
          <w:szCs w:val="21"/>
        </w:rPr>
        <w:t>(6)同意向贵方提供贵方可能要求的与本采购活动有关的任何证据或资料。</w:t>
      </w:r>
    </w:p>
    <w:p>
      <w:pPr>
        <w:spacing w:line="360" w:lineRule="auto"/>
        <w:ind w:firstLine="405"/>
        <w:rPr>
          <w:rFonts w:ascii="宋体" w:hAnsi="宋体" w:cs="宋体"/>
          <w:sz w:val="20"/>
          <w:szCs w:val="21"/>
        </w:rPr>
      </w:pPr>
      <w:r>
        <w:rPr>
          <w:rFonts w:hint="eastAsia" w:ascii="宋体" w:hAnsi="宋体" w:cs="宋体"/>
          <w:sz w:val="20"/>
          <w:szCs w:val="21"/>
        </w:rPr>
        <w:t>(7)我们完全理解贵方不一定要接受最低报价的供应商。</w:t>
      </w:r>
    </w:p>
    <w:p>
      <w:pPr>
        <w:spacing w:line="360" w:lineRule="auto"/>
        <w:ind w:firstLine="405"/>
        <w:rPr>
          <w:rFonts w:ascii="宋体" w:hAnsi="宋体" w:cs="宋体"/>
          <w:sz w:val="20"/>
          <w:szCs w:val="21"/>
        </w:rPr>
      </w:pPr>
      <w:r>
        <w:rPr>
          <w:rFonts w:hint="eastAsia" w:ascii="宋体" w:hAnsi="宋体" w:cs="宋体"/>
          <w:sz w:val="20"/>
          <w:szCs w:val="21"/>
        </w:rPr>
        <w:t>(8)为便于贵方公正、择优地确定成交人及其响应服务，我方就本次采购活动有关事项郑重声明如下：</w:t>
      </w:r>
    </w:p>
    <w:p>
      <w:pPr>
        <w:spacing w:line="360" w:lineRule="auto"/>
        <w:ind w:firstLine="700" w:firstLineChars="350"/>
        <w:rPr>
          <w:rFonts w:ascii="宋体" w:hAnsi="宋体" w:cs="宋体"/>
          <w:sz w:val="20"/>
          <w:szCs w:val="21"/>
        </w:rPr>
      </w:pPr>
      <w:r>
        <w:rPr>
          <w:rFonts w:hint="eastAsia" w:ascii="宋体" w:hAnsi="宋体" w:cs="宋体"/>
          <w:sz w:val="20"/>
          <w:szCs w:val="21"/>
        </w:rPr>
        <w:t>A）我方向贵方提交的所有响应文件、资料都是准确的和真实的。</w:t>
      </w:r>
    </w:p>
    <w:p>
      <w:pPr>
        <w:spacing w:line="360" w:lineRule="auto"/>
        <w:ind w:firstLine="700" w:firstLineChars="350"/>
        <w:rPr>
          <w:rFonts w:ascii="宋体" w:hAnsi="宋体" w:cs="宋体"/>
          <w:sz w:val="20"/>
          <w:szCs w:val="21"/>
        </w:rPr>
      </w:pPr>
      <w:r>
        <w:rPr>
          <w:rFonts w:hint="eastAsia" w:ascii="宋体" w:hAnsi="宋体" w:cs="宋体"/>
          <w:sz w:val="20"/>
          <w:szCs w:val="21"/>
        </w:rPr>
        <w:t>B）我方不是采购人的附属机构。</w:t>
      </w:r>
    </w:p>
    <w:p>
      <w:pPr>
        <w:spacing w:line="360" w:lineRule="auto"/>
        <w:ind w:firstLine="700" w:firstLineChars="350"/>
        <w:rPr>
          <w:rFonts w:ascii="宋体" w:hAnsi="宋体" w:cs="宋体"/>
          <w:sz w:val="20"/>
          <w:szCs w:val="21"/>
        </w:rPr>
      </w:pPr>
      <w:r>
        <w:rPr>
          <w:rFonts w:hint="eastAsia" w:ascii="宋体" w:hAnsi="宋体" w:cs="宋体"/>
          <w:sz w:val="20"/>
          <w:szCs w:val="21"/>
        </w:rPr>
        <w:t>C）以上事项如有虚假或隐瞒，我方愿意承担一切后果，并不再寻求任何旨在减轻或免除法律责任的辩解。</w:t>
      </w:r>
    </w:p>
    <w:p>
      <w:pPr>
        <w:spacing w:line="360" w:lineRule="auto"/>
        <w:ind w:firstLine="700" w:firstLineChars="350"/>
        <w:rPr>
          <w:rFonts w:ascii="宋体" w:hAnsi="宋体" w:cs="宋体"/>
          <w:sz w:val="20"/>
          <w:szCs w:val="21"/>
        </w:rPr>
      </w:pPr>
    </w:p>
    <w:p>
      <w:pPr>
        <w:spacing w:line="360" w:lineRule="auto"/>
        <w:rPr>
          <w:rFonts w:ascii="宋体" w:hAnsi="宋体" w:cs="宋体"/>
          <w:sz w:val="20"/>
          <w:szCs w:val="21"/>
        </w:rPr>
      </w:pPr>
      <w:r>
        <w:rPr>
          <w:rFonts w:hint="eastAsia" w:ascii="宋体" w:hAnsi="宋体" w:cs="宋体"/>
          <w:sz w:val="20"/>
          <w:szCs w:val="21"/>
        </w:rPr>
        <w:t>与本采购活动有关的正式通信地址为：</w:t>
      </w:r>
    </w:p>
    <w:p>
      <w:pPr>
        <w:spacing w:line="360" w:lineRule="auto"/>
        <w:rPr>
          <w:rFonts w:ascii="宋体" w:hAnsi="宋体" w:cs="宋体"/>
          <w:sz w:val="20"/>
          <w:szCs w:val="21"/>
        </w:rPr>
      </w:pPr>
      <w:r>
        <w:rPr>
          <w:rFonts w:hint="eastAsia" w:ascii="宋体" w:hAnsi="宋体" w:cs="宋体"/>
          <w:sz w:val="20"/>
          <w:szCs w:val="21"/>
        </w:rPr>
        <w:t>地址：</w:t>
      </w:r>
      <w:r>
        <w:rPr>
          <w:rFonts w:hint="eastAsia" w:ascii="宋体" w:hAnsi="宋体" w:cs="宋体"/>
          <w:sz w:val="20"/>
          <w:szCs w:val="21"/>
          <w:u w:val="single"/>
        </w:rPr>
        <w:t xml:space="preserve">                                                                                     </w:t>
      </w:r>
      <w:r>
        <w:rPr>
          <w:rFonts w:hint="eastAsia" w:ascii="宋体" w:hAnsi="宋体" w:cs="宋体"/>
          <w:sz w:val="20"/>
          <w:szCs w:val="21"/>
        </w:rPr>
        <w:t xml:space="preserve">  </w:t>
      </w:r>
      <w:r>
        <w:rPr>
          <w:rFonts w:hint="eastAsia" w:ascii="宋体" w:hAnsi="宋体" w:cs="宋体"/>
          <w:sz w:val="20"/>
          <w:szCs w:val="21"/>
          <w:u w:val="single"/>
        </w:rPr>
        <w:t xml:space="preserve">                     </w:t>
      </w:r>
      <w:r>
        <w:rPr>
          <w:rFonts w:hint="eastAsia" w:ascii="宋体" w:hAnsi="宋体" w:cs="宋体"/>
          <w:sz w:val="20"/>
          <w:szCs w:val="21"/>
        </w:rPr>
        <w:t xml:space="preserve">                                      </w:t>
      </w:r>
    </w:p>
    <w:p>
      <w:pPr>
        <w:spacing w:line="360" w:lineRule="auto"/>
        <w:rPr>
          <w:rFonts w:ascii="宋体" w:hAnsi="宋体" w:cs="宋体"/>
          <w:sz w:val="20"/>
          <w:szCs w:val="21"/>
        </w:rPr>
      </w:pPr>
      <w:r>
        <w:rPr>
          <w:rFonts w:hint="eastAsia" w:ascii="宋体" w:hAnsi="宋体" w:cs="宋体"/>
          <w:sz w:val="20"/>
          <w:szCs w:val="21"/>
        </w:rPr>
        <w:t>邮政编码：</w:t>
      </w:r>
      <w:r>
        <w:rPr>
          <w:rFonts w:hint="eastAsia" w:ascii="宋体" w:hAnsi="宋体" w:cs="宋体"/>
          <w:sz w:val="20"/>
          <w:szCs w:val="21"/>
          <w:u w:val="single"/>
        </w:rPr>
        <w:t xml:space="preserve">                                                              </w:t>
      </w:r>
    </w:p>
    <w:p>
      <w:pPr>
        <w:spacing w:line="360" w:lineRule="auto"/>
        <w:rPr>
          <w:rFonts w:ascii="宋体" w:hAnsi="宋体" w:cs="宋体"/>
          <w:sz w:val="20"/>
          <w:szCs w:val="21"/>
        </w:rPr>
      </w:pPr>
      <w:r>
        <w:rPr>
          <w:rFonts w:hint="eastAsia" w:ascii="宋体" w:hAnsi="宋体" w:cs="宋体"/>
          <w:sz w:val="20"/>
          <w:szCs w:val="21"/>
        </w:rPr>
        <w:t>授权代表（签名）：</w:t>
      </w:r>
      <w:r>
        <w:rPr>
          <w:rFonts w:hint="eastAsia" w:ascii="宋体" w:hAnsi="宋体" w:cs="宋体"/>
          <w:sz w:val="20"/>
          <w:szCs w:val="21"/>
          <w:u w:val="single"/>
        </w:rPr>
        <w:t xml:space="preserve">                                                        </w:t>
      </w:r>
      <w:r>
        <w:rPr>
          <w:rFonts w:hint="eastAsia" w:ascii="宋体" w:hAnsi="宋体" w:cs="宋体"/>
          <w:sz w:val="20"/>
          <w:szCs w:val="21"/>
        </w:rPr>
        <w:t xml:space="preserve"> </w:t>
      </w:r>
    </w:p>
    <w:p>
      <w:pPr>
        <w:spacing w:line="360" w:lineRule="auto"/>
        <w:rPr>
          <w:rFonts w:ascii="宋体" w:hAnsi="宋体" w:cs="宋体"/>
          <w:sz w:val="20"/>
          <w:szCs w:val="21"/>
        </w:rPr>
      </w:pPr>
      <w:r>
        <w:rPr>
          <w:rFonts w:hint="eastAsia" w:ascii="宋体" w:hAnsi="宋体" w:cs="宋体"/>
          <w:sz w:val="20"/>
          <w:szCs w:val="21"/>
        </w:rPr>
        <w:t>电话、传真：</w:t>
      </w:r>
      <w:r>
        <w:rPr>
          <w:rFonts w:hint="eastAsia" w:ascii="宋体" w:hAnsi="宋体" w:cs="宋体"/>
          <w:sz w:val="20"/>
          <w:szCs w:val="21"/>
          <w:u w:val="single"/>
        </w:rPr>
        <w:t xml:space="preserve">                                                                    </w:t>
      </w:r>
      <w:r>
        <w:rPr>
          <w:rFonts w:hint="eastAsia" w:ascii="宋体" w:hAnsi="宋体" w:cs="宋体"/>
          <w:sz w:val="20"/>
          <w:szCs w:val="21"/>
        </w:rPr>
        <w:t xml:space="preserve">       </w:t>
      </w:r>
    </w:p>
    <w:p>
      <w:pPr>
        <w:spacing w:line="360" w:lineRule="auto"/>
        <w:rPr>
          <w:rFonts w:ascii="宋体" w:hAnsi="宋体" w:cs="宋体"/>
          <w:sz w:val="20"/>
          <w:szCs w:val="21"/>
        </w:rPr>
      </w:pPr>
      <w:r>
        <w:rPr>
          <w:rFonts w:hint="eastAsia" w:ascii="宋体" w:hAnsi="宋体" w:cs="宋体"/>
          <w:sz w:val="20"/>
          <w:szCs w:val="21"/>
        </w:rPr>
        <w:t>供应商名称（公章）：</w:t>
      </w:r>
      <w:r>
        <w:rPr>
          <w:rFonts w:hint="eastAsia" w:ascii="宋体" w:hAnsi="宋体" w:cs="宋体"/>
          <w:sz w:val="20"/>
          <w:szCs w:val="21"/>
          <w:u w:val="single"/>
        </w:rPr>
        <w:t xml:space="preserve">                                                     </w:t>
      </w:r>
      <w:r>
        <w:rPr>
          <w:rFonts w:hint="eastAsia" w:ascii="宋体" w:hAnsi="宋体" w:cs="宋体"/>
          <w:sz w:val="20"/>
          <w:szCs w:val="21"/>
        </w:rPr>
        <w:t xml:space="preserve">                                     </w:t>
      </w:r>
    </w:p>
    <w:p>
      <w:pPr>
        <w:jc w:val="left"/>
        <w:rPr>
          <w:rFonts w:ascii="宋体" w:hAnsi="宋体" w:cs="宋体"/>
          <w:sz w:val="20"/>
          <w:szCs w:val="21"/>
        </w:rPr>
      </w:pPr>
    </w:p>
    <w:p>
      <w:pPr>
        <w:ind w:firstLine="200" w:firstLineChars="100"/>
        <w:jc w:val="right"/>
        <w:rPr>
          <w:rFonts w:ascii="宋体" w:hAnsi="宋体" w:cs="宋体"/>
          <w:sz w:val="20"/>
          <w:szCs w:val="21"/>
        </w:rPr>
      </w:pPr>
    </w:p>
    <w:p>
      <w:pPr>
        <w:ind w:firstLine="200" w:firstLineChars="100"/>
        <w:jc w:val="right"/>
        <w:rPr>
          <w:rFonts w:ascii="宋体" w:hAnsi="宋体" w:cs="宋体"/>
          <w:sz w:val="20"/>
          <w:szCs w:val="21"/>
          <w:u w:val="single"/>
        </w:rPr>
      </w:pPr>
      <w:r>
        <w:rPr>
          <w:rFonts w:hint="eastAsia" w:ascii="宋体" w:hAnsi="宋体" w:cs="宋体"/>
          <w:sz w:val="20"/>
          <w:szCs w:val="21"/>
        </w:rPr>
        <w:t>日期：</w:t>
      </w:r>
      <w:r>
        <w:rPr>
          <w:rFonts w:hint="eastAsia" w:ascii="宋体" w:hAnsi="宋体" w:cs="宋体"/>
          <w:sz w:val="20"/>
          <w:szCs w:val="21"/>
          <w:u w:val="single"/>
        </w:rPr>
        <w:t xml:space="preserve">     </w:t>
      </w:r>
      <w:r>
        <w:rPr>
          <w:rFonts w:hint="eastAsia" w:ascii="宋体" w:hAnsi="宋体" w:cs="宋体"/>
          <w:sz w:val="20"/>
          <w:szCs w:val="21"/>
        </w:rPr>
        <w:t>年</w:t>
      </w:r>
      <w:r>
        <w:rPr>
          <w:rFonts w:hint="eastAsia" w:ascii="宋体" w:hAnsi="宋体" w:cs="宋体"/>
          <w:sz w:val="20"/>
          <w:szCs w:val="21"/>
          <w:u w:val="single"/>
        </w:rPr>
        <w:t xml:space="preserve">   </w:t>
      </w:r>
      <w:r>
        <w:rPr>
          <w:rFonts w:hint="eastAsia" w:ascii="宋体" w:hAnsi="宋体" w:cs="宋体"/>
          <w:sz w:val="20"/>
          <w:szCs w:val="21"/>
        </w:rPr>
        <w:t>月</w:t>
      </w:r>
      <w:r>
        <w:rPr>
          <w:rFonts w:hint="eastAsia" w:ascii="宋体" w:hAnsi="宋体" w:cs="宋体"/>
          <w:sz w:val="20"/>
          <w:szCs w:val="21"/>
          <w:u w:val="single"/>
        </w:rPr>
        <w:t xml:space="preserve">   </w:t>
      </w:r>
      <w:r>
        <w:rPr>
          <w:rFonts w:hint="eastAsia" w:ascii="宋体" w:hAnsi="宋体" w:cs="宋体"/>
          <w:sz w:val="20"/>
          <w:szCs w:val="21"/>
        </w:rPr>
        <w:t>日</w:t>
      </w:r>
      <w:r>
        <w:rPr>
          <w:rFonts w:hint="eastAsia" w:ascii="宋体" w:hAnsi="宋体" w:cs="宋体"/>
          <w:sz w:val="20"/>
          <w:szCs w:val="21"/>
          <w:u w:val="single"/>
        </w:rPr>
        <w:t xml:space="preserve">  </w:t>
      </w:r>
    </w:p>
    <w:p>
      <w:pPr>
        <w:widowControl/>
        <w:jc w:val="center"/>
        <w:rPr>
          <w:rFonts w:ascii="宋体" w:hAnsi="宋体" w:cs="宋体"/>
          <w:szCs w:val="21"/>
        </w:rPr>
      </w:pPr>
      <w:bookmarkStart w:id="7" w:name="_Toc364679634"/>
      <w:bookmarkStart w:id="8" w:name="_Toc364679635"/>
      <w:r>
        <w:rPr>
          <w:rFonts w:ascii="宋体" w:hAnsi="宋体" w:cs="宋体"/>
          <w:sz w:val="28"/>
          <w:szCs w:val="28"/>
        </w:rPr>
        <w:br w:type="page"/>
      </w:r>
      <w:r>
        <w:rPr>
          <w:rFonts w:hint="eastAsia" w:ascii="宋体" w:hAnsi="宋体" w:cs="宋体"/>
          <w:szCs w:val="21"/>
        </w:rPr>
        <w:t>响应函附录</w:t>
      </w:r>
    </w:p>
    <w:p>
      <w:pPr>
        <w:spacing w:line="360" w:lineRule="auto"/>
        <w:rPr>
          <w:rFonts w:ascii="宋体" w:hAnsi="宋体" w:cs="宋体"/>
          <w:szCs w:val="21"/>
        </w:rPr>
      </w:pPr>
      <w:r>
        <w:rPr>
          <w:rFonts w:hint="eastAsia" w:ascii="宋体" w:hAnsi="宋体" w:cs="宋体"/>
          <w:szCs w:val="21"/>
        </w:rPr>
        <w:t>工程名称：</w:t>
      </w:r>
      <w:r>
        <w:rPr>
          <w:rFonts w:hint="eastAsia" w:ascii="宋体" w:hAnsi="宋体" w:cs="宋体"/>
          <w:szCs w:val="21"/>
          <w:u w:val="single"/>
        </w:rPr>
        <w:t xml:space="preserve">               </w:t>
      </w:r>
      <w:r>
        <w:rPr>
          <w:rFonts w:hint="eastAsia" w:ascii="宋体" w:hAnsi="宋体" w:cs="宋体"/>
          <w:szCs w:val="21"/>
        </w:rPr>
        <w:t>（项目名称）</w:t>
      </w:r>
      <w:r>
        <w:rPr>
          <w:rFonts w:hint="eastAsia" w:ascii="宋体" w:hAnsi="宋体" w:cs="宋体"/>
          <w:szCs w:val="21"/>
          <w:u w:val="single"/>
        </w:rPr>
        <w:t xml:space="preserve">      （</w:t>
      </w:r>
      <w:r>
        <w:rPr>
          <w:rFonts w:hint="eastAsia" w:ascii="宋体" w:hAnsi="宋体" w:cs="宋体"/>
          <w:szCs w:val="21"/>
        </w:rPr>
        <w:t>报建编号及标段号）</w:t>
      </w:r>
    </w:p>
    <w:tbl>
      <w:tblPr>
        <w:tblStyle w:val="21"/>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604"/>
        <w:gridCol w:w="1391"/>
        <w:gridCol w:w="1853"/>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47" w:type="dxa"/>
            <w:vAlign w:val="center"/>
          </w:tcPr>
          <w:p>
            <w:pPr>
              <w:spacing w:line="360" w:lineRule="auto"/>
              <w:jc w:val="center"/>
              <w:rPr>
                <w:rFonts w:ascii="宋体" w:hAnsi="宋体" w:cs="宋体"/>
                <w:szCs w:val="21"/>
              </w:rPr>
            </w:pPr>
            <w:r>
              <w:rPr>
                <w:rFonts w:hint="eastAsia" w:ascii="宋体" w:hAnsi="宋体" w:cs="宋体"/>
                <w:szCs w:val="21"/>
              </w:rPr>
              <w:t>序 号</w:t>
            </w:r>
          </w:p>
        </w:tc>
        <w:tc>
          <w:tcPr>
            <w:tcW w:w="2604" w:type="dxa"/>
            <w:vAlign w:val="center"/>
          </w:tcPr>
          <w:p>
            <w:pPr>
              <w:spacing w:line="360" w:lineRule="auto"/>
              <w:jc w:val="center"/>
              <w:rPr>
                <w:rFonts w:ascii="宋体" w:hAnsi="宋体" w:cs="宋体"/>
                <w:szCs w:val="21"/>
              </w:rPr>
            </w:pPr>
            <w:r>
              <w:rPr>
                <w:rFonts w:hint="eastAsia" w:ascii="宋体" w:hAnsi="宋体" w:cs="宋体"/>
                <w:szCs w:val="21"/>
              </w:rPr>
              <w:t>条款内容</w:t>
            </w:r>
          </w:p>
        </w:tc>
        <w:tc>
          <w:tcPr>
            <w:tcW w:w="1391" w:type="dxa"/>
            <w:vAlign w:val="center"/>
          </w:tcPr>
          <w:p>
            <w:pPr>
              <w:spacing w:line="360" w:lineRule="auto"/>
              <w:jc w:val="center"/>
              <w:rPr>
                <w:rFonts w:ascii="宋体" w:hAnsi="宋体" w:cs="宋体"/>
                <w:szCs w:val="21"/>
              </w:rPr>
            </w:pPr>
            <w:r>
              <w:rPr>
                <w:rFonts w:hint="eastAsia" w:ascii="宋体" w:hAnsi="宋体" w:cs="宋体"/>
                <w:szCs w:val="21"/>
              </w:rPr>
              <w:t>合同条款号</w:t>
            </w:r>
          </w:p>
        </w:tc>
        <w:tc>
          <w:tcPr>
            <w:tcW w:w="1853" w:type="dxa"/>
            <w:vAlign w:val="center"/>
          </w:tcPr>
          <w:p>
            <w:pPr>
              <w:spacing w:line="360" w:lineRule="auto"/>
              <w:jc w:val="center"/>
              <w:rPr>
                <w:rFonts w:ascii="宋体" w:hAnsi="宋体" w:cs="宋体"/>
                <w:szCs w:val="21"/>
              </w:rPr>
            </w:pPr>
            <w:r>
              <w:rPr>
                <w:rFonts w:hint="eastAsia" w:ascii="宋体" w:hAnsi="宋体" w:cs="宋体"/>
                <w:szCs w:val="21"/>
              </w:rPr>
              <w:t>约定内容</w:t>
            </w:r>
          </w:p>
        </w:tc>
        <w:tc>
          <w:tcPr>
            <w:tcW w:w="1585" w:type="dxa"/>
            <w:vAlign w:val="center"/>
          </w:tcPr>
          <w:p>
            <w:pPr>
              <w:spacing w:line="360" w:lineRule="auto"/>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47" w:type="dxa"/>
            <w:vAlign w:val="center"/>
          </w:tcPr>
          <w:p>
            <w:pPr>
              <w:spacing w:line="360" w:lineRule="auto"/>
              <w:jc w:val="center"/>
              <w:rPr>
                <w:rFonts w:ascii="宋体" w:hAnsi="宋体" w:cs="宋体"/>
                <w:szCs w:val="21"/>
              </w:rPr>
            </w:pPr>
            <w:r>
              <w:rPr>
                <w:rFonts w:hint="eastAsia" w:ascii="宋体" w:hAnsi="宋体" w:cs="宋体"/>
                <w:szCs w:val="21"/>
              </w:rPr>
              <w:t>1</w:t>
            </w:r>
          </w:p>
        </w:tc>
        <w:tc>
          <w:tcPr>
            <w:tcW w:w="2604" w:type="dxa"/>
            <w:vAlign w:val="center"/>
          </w:tcPr>
          <w:p>
            <w:pPr>
              <w:spacing w:line="360" w:lineRule="auto"/>
              <w:rPr>
                <w:rFonts w:ascii="宋体" w:hAnsi="宋体" w:cs="宋体"/>
                <w:szCs w:val="21"/>
              </w:rPr>
            </w:pPr>
            <w:r>
              <w:rPr>
                <w:rFonts w:hint="eastAsia" w:ascii="宋体" w:hAnsi="宋体" w:cs="宋体"/>
                <w:szCs w:val="21"/>
              </w:rPr>
              <w:t>项目负责人</w:t>
            </w:r>
          </w:p>
        </w:tc>
        <w:tc>
          <w:tcPr>
            <w:tcW w:w="1391" w:type="dxa"/>
            <w:tcMar>
              <w:left w:w="170" w:type="dxa"/>
            </w:tcMar>
            <w:vAlign w:val="center"/>
          </w:tcPr>
          <w:p>
            <w:pPr>
              <w:spacing w:line="360" w:lineRule="auto"/>
              <w:rPr>
                <w:rFonts w:ascii="宋体" w:hAnsi="宋体" w:cs="宋体"/>
                <w:szCs w:val="21"/>
              </w:rPr>
            </w:pPr>
            <w:r>
              <w:rPr>
                <w:rFonts w:hint="eastAsia" w:ascii="宋体" w:hAnsi="宋体" w:cs="宋体"/>
                <w:szCs w:val="21"/>
              </w:rPr>
              <w:t xml:space="preserve"> </w:t>
            </w:r>
          </w:p>
        </w:tc>
        <w:tc>
          <w:tcPr>
            <w:tcW w:w="1853" w:type="dxa"/>
            <w:vAlign w:val="center"/>
          </w:tcPr>
          <w:p>
            <w:pPr>
              <w:spacing w:line="360" w:lineRule="auto"/>
              <w:rPr>
                <w:rFonts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p>
        </w:tc>
        <w:tc>
          <w:tcPr>
            <w:tcW w:w="1585"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47" w:type="dxa"/>
            <w:vAlign w:val="center"/>
          </w:tcPr>
          <w:p>
            <w:pPr>
              <w:spacing w:line="360" w:lineRule="auto"/>
              <w:jc w:val="center"/>
              <w:rPr>
                <w:rFonts w:ascii="宋体" w:hAnsi="宋体" w:cs="宋体"/>
                <w:szCs w:val="21"/>
              </w:rPr>
            </w:pPr>
            <w:r>
              <w:rPr>
                <w:rFonts w:hint="eastAsia" w:ascii="宋体" w:hAnsi="宋体" w:cs="宋体"/>
                <w:szCs w:val="21"/>
              </w:rPr>
              <w:t>2</w:t>
            </w:r>
          </w:p>
        </w:tc>
        <w:tc>
          <w:tcPr>
            <w:tcW w:w="2604" w:type="dxa"/>
            <w:vAlign w:val="center"/>
          </w:tcPr>
          <w:p>
            <w:pPr>
              <w:spacing w:line="360" w:lineRule="auto"/>
              <w:rPr>
                <w:rFonts w:ascii="宋体" w:hAnsi="宋体" w:cs="宋体"/>
                <w:szCs w:val="21"/>
              </w:rPr>
            </w:pPr>
            <w:r>
              <w:rPr>
                <w:rFonts w:hint="eastAsia" w:ascii="宋体" w:hAnsi="宋体" w:cs="宋体"/>
                <w:szCs w:val="21"/>
              </w:rPr>
              <w:t>工期</w:t>
            </w:r>
          </w:p>
        </w:tc>
        <w:tc>
          <w:tcPr>
            <w:tcW w:w="1391" w:type="dxa"/>
            <w:tcMar>
              <w:left w:w="170" w:type="dxa"/>
            </w:tcMar>
            <w:vAlign w:val="center"/>
          </w:tcPr>
          <w:p>
            <w:pPr>
              <w:spacing w:line="360" w:lineRule="auto"/>
              <w:rPr>
                <w:rFonts w:ascii="宋体" w:hAnsi="宋体" w:cs="宋体"/>
                <w:szCs w:val="21"/>
              </w:rPr>
            </w:pPr>
            <w:r>
              <w:rPr>
                <w:rFonts w:hint="eastAsia" w:ascii="宋体" w:hAnsi="宋体" w:cs="宋体"/>
                <w:szCs w:val="21"/>
              </w:rPr>
              <w:t xml:space="preserve"> </w:t>
            </w:r>
          </w:p>
        </w:tc>
        <w:tc>
          <w:tcPr>
            <w:tcW w:w="1853" w:type="dxa"/>
            <w:vAlign w:val="center"/>
          </w:tcPr>
          <w:p>
            <w:pPr>
              <w:spacing w:line="360" w:lineRule="auto"/>
              <w:jc w:val="center"/>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日历天</w:t>
            </w:r>
          </w:p>
        </w:tc>
        <w:tc>
          <w:tcPr>
            <w:tcW w:w="1585"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47" w:type="dxa"/>
            <w:vAlign w:val="center"/>
          </w:tcPr>
          <w:p>
            <w:pPr>
              <w:spacing w:line="360" w:lineRule="auto"/>
              <w:jc w:val="center"/>
              <w:rPr>
                <w:rFonts w:ascii="宋体" w:hAnsi="宋体" w:cs="宋体"/>
                <w:szCs w:val="21"/>
              </w:rPr>
            </w:pPr>
            <w:r>
              <w:rPr>
                <w:rFonts w:hint="eastAsia" w:ascii="宋体" w:hAnsi="宋体" w:cs="宋体"/>
                <w:szCs w:val="21"/>
              </w:rPr>
              <w:t>3</w:t>
            </w:r>
          </w:p>
        </w:tc>
        <w:tc>
          <w:tcPr>
            <w:tcW w:w="2604" w:type="dxa"/>
            <w:vAlign w:val="center"/>
          </w:tcPr>
          <w:p>
            <w:pPr>
              <w:spacing w:line="360" w:lineRule="auto"/>
              <w:rPr>
                <w:rFonts w:ascii="宋体" w:hAnsi="宋体" w:cs="宋体"/>
                <w:szCs w:val="21"/>
              </w:rPr>
            </w:pPr>
            <w:r>
              <w:rPr>
                <w:rFonts w:hint="eastAsia" w:ascii="宋体" w:hAnsi="宋体" w:cs="宋体"/>
                <w:szCs w:val="21"/>
              </w:rPr>
              <w:t>缺陷责任期</w:t>
            </w:r>
          </w:p>
        </w:tc>
        <w:tc>
          <w:tcPr>
            <w:tcW w:w="1391" w:type="dxa"/>
            <w:tcMar>
              <w:left w:w="170" w:type="dxa"/>
            </w:tcMar>
            <w:vAlign w:val="center"/>
          </w:tcPr>
          <w:p>
            <w:pPr>
              <w:spacing w:line="360" w:lineRule="auto"/>
              <w:rPr>
                <w:rFonts w:ascii="宋体" w:hAnsi="宋体" w:cs="宋体"/>
                <w:szCs w:val="21"/>
              </w:rPr>
            </w:pPr>
            <w:r>
              <w:rPr>
                <w:rFonts w:hint="eastAsia" w:ascii="宋体" w:hAnsi="宋体" w:cs="宋体"/>
                <w:szCs w:val="21"/>
              </w:rPr>
              <w:t xml:space="preserve"> </w:t>
            </w:r>
          </w:p>
        </w:tc>
        <w:tc>
          <w:tcPr>
            <w:tcW w:w="1853" w:type="dxa"/>
            <w:vAlign w:val="center"/>
          </w:tcPr>
          <w:p>
            <w:pPr>
              <w:spacing w:line="360" w:lineRule="auto"/>
              <w:jc w:val="center"/>
              <w:rPr>
                <w:rFonts w:ascii="宋体" w:hAnsi="宋体" w:cs="宋体"/>
                <w:szCs w:val="21"/>
              </w:rPr>
            </w:pPr>
          </w:p>
        </w:tc>
        <w:tc>
          <w:tcPr>
            <w:tcW w:w="1585"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47" w:type="dxa"/>
            <w:vAlign w:val="center"/>
          </w:tcPr>
          <w:p>
            <w:pPr>
              <w:spacing w:line="360" w:lineRule="auto"/>
              <w:jc w:val="center"/>
              <w:rPr>
                <w:rFonts w:ascii="宋体" w:hAnsi="宋体" w:cs="宋体"/>
                <w:szCs w:val="21"/>
              </w:rPr>
            </w:pPr>
            <w:r>
              <w:rPr>
                <w:rFonts w:hint="eastAsia" w:ascii="宋体" w:hAnsi="宋体" w:cs="宋体"/>
                <w:szCs w:val="21"/>
              </w:rPr>
              <w:t>4</w:t>
            </w:r>
          </w:p>
        </w:tc>
        <w:tc>
          <w:tcPr>
            <w:tcW w:w="2604" w:type="dxa"/>
            <w:vAlign w:val="center"/>
          </w:tcPr>
          <w:p>
            <w:pPr>
              <w:spacing w:line="360" w:lineRule="auto"/>
              <w:rPr>
                <w:rFonts w:ascii="宋体" w:hAnsi="宋体" w:cs="宋体"/>
                <w:szCs w:val="21"/>
              </w:rPr>
            </w:pPr>
            <w:r>
              <w:rPr>
                <w:rFonts w:hint="eastAsia" w:ascii="宋体" w:hAnsi="宋体" w:cs="宋体"/>
                <w:szCs w:val="21"/>
              </w:rPr>
              <w:t>承包人履约保证金金额</w:t>
            </w:r>
          </w:p>
        </w:tc>
        <w:tc>
          <w:tcPr>
            <w:tcW w:w="1391" w:type="dxa"/>
            <w:tcMar>
              <w:left w:w="170" w:type="dxa"/>
            </w:tcMar>
            <w:vAlign w:val="center"/>
          </w:tcPr>
          <w:p>
            <w:pPr>
              <w:spacing w:line="360" w:lineRule="auto"/>
              <w:rPr>
                <w:rFonts w:ascii="宋体" w:hAnsi="宋体" w:cs="宋体"/>
                <w:szCs w:val="21"/>
              </w:rPr>
            </w:pPr>
            <w:r>
              <w:rPr>
                <w:rFonts w:hint="eastAsia" w:ascii="宋体" w:hAnsi="宋体" w:cs="宋体"/>
                <w:szCs w:val="21"/>
              </w:rPr>
              <w:t xml:space="preserve"> </w:t>
            </w:r>
          </w:p>
        </w:tc>
        <w:tc>
          <w:tcPr>
            <w:tcW w:w="1853" w:type="dxa"/>
            <w:vAlign w:val="center"/>
          </w:tcPr>
          <w:p>
            <w:pPr>
              <w:spacing w:line="360" w:lineRule="auto"/>
              <w:jc w:val="center"/>
              <w:rPr>
                <w:rFonts w:ascii="宋体" w:hAnsi="宋体" w:cs="宋体"/>
                <w:szCs w:val="21"/>
              </w:rPr>
            </w:pPr>
          </w:p>
        </w:tc>
        <w:tc>
          <w:tcPr>
            <w:tcW w:w="1585"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47" w:type="dxa"/>
            <w:vAlign w:val="center"/>
          </w:tcPr>
          <w:p>
            <w:pPr>
              <w:spacing w:line="360" w:lineRule="auto"/>
              <w:jc w:val="center"/>
              <w:rPr>
                <w:rFonts w:ascii="宋体" w:hAnsi="宋体" w:cs="宋体"/>
                <w:szCs w:val="21"/>
              </w:rPr>
            </w:pPr>
            <w:r>
              <w:rPr>
                <w:rFonts w:hint="eastAsia" w:ascii="宋体" w:hAnsi="宋体" w:cs="宋体"/>
                <w:szCs w:val="21"/>
              </w:rPr>
              <w:t>5</w:t>
            </w:r>
          </w:p>
        </w:tc>
        <w:tc>
          <w:tcPr>
            <w:tcW w:w="2604" w:type="dxa"/>
            <w:vAlign w:val="center"/>
          </w:tcPr>
          <w:p>
            <w:pPr>
              <w:spacing w:line="360" w:lineRule="auto"/>
              <w:rPr>
                <w:rFonts w:ascii="宋体" w:hAnsi="宋体" w:cs="宋体"/>
                <w:szCs w:val="21"/>
              </w:rPr>
            </w:pPr>
            <w:r>
              <w:rPr>
                <w:rFonts w:hint="eastAsia" w:ascii="宋体" w:hAnsi="宋体" w:cs="宋体"/>
                <w:szCs w:val="21"/>
              </w:rPr>
              <w:t>分包</w:t>
            </w:r>
          </w:p>
        </w:tc>
        <w:tc>
          <w:tcPr>
            <w:tcW w:w="1391" w:type="dxa"/>
            <w:tcMar>
              <w:left w:w="170" w:type="dxa"/>
            </w:tcMar>
            <w:vAlign w:val="center"/>
          </w:tcPr>
          <w:p>
            <w:pPr>
              <w:spacing w:line="360" w:lineRule="auto"/>
              <w:rPr>
                <w:rFonts w:ascii="宋体" w:hAnsi="宋体" w:cs="宋体"/>
                <w:szCs w:val="21"/>
              </w:rPr>
            </w:pPr>
            <w:r>
              <w:rPr>
                <w:rFonts w:hint="eastAsia" w:ascii="宋体" w:hAnsi="宋体" w:cs="宋体"/>
                <w:szCs w:val="21"/>
              </w:rPr>
              <w:t xml:space="preserve"> </w:t>
            </w:r>
          </w:p>
        </w:tc>
        <w:tc>
          <w:tcPr>
            <w:tcW w:w="1853" w:type="dxa"/>
            <w:vAlign w:val="center"/>
          </w:tcPr>
          <w:p>
            <w:pPr>
              <w:spacing w:line="360" w:lineRule="auto"/>
              <w:jc w:val="center"/>
              <w:rPr>
                <w:rFonts w:ascii="宋体" w:hAnsi="宋体" w:cs="宋体"/>
                <w:szCs w:val="21"/>
              </w:rPr>
            </w:pPr>
            <w:r>
              <w:rPr>
                <w:rFonts w:hint="eastAsia" w:ascii="宋体" w:hAnsi="宋体" w:cs="宋体"/>
                <w:szCs w:val="21"/>
              </w:rPr>
              <w:t>见拟分包计划表</w:t>
            </w:r>
          </w:p>
        </w:tc>
        <w:tc>
          <w:tcPr>
            <w:tcW w:w="1585"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47" w:type="dxa"/>
            <w:vAlign w:val="center"/>
          </w:tcPr>
          <w:p>
            <w:pPr>
              <w:spacing w:line="360" w:lineRule="auto"/>
              <w:jc w:val="center"/>
              <w:rPr>
                <w:rFonts w:ascii="宋体" w:hAnsi="宋体" w:cs="宋体"/>
                <w:szCs w:val="21"/>
              </w:rPr>
            </w:pPr>
            <w:r>
              <w:rPr>
                <w:rFonts w:hint="eastAsia" w:ascii="宋体" w:hAnsi="宋体" w:cs="宋体"/>
                <w:szCs w:val="21"/>
              </w:rPr>
              <w:t>6</w:t>
            </w:r>
          </w:p>
        </w:tc>
        <w:tc>
          <w:tcPr>
            <w:tcW w:w="2604" w:type="dxa"/>
            <w:vAlign w:val="center"/>
          </w:tcPr>
          <w:p>
            <w:pPr>
              <w:spacing w:line="360" w:lineRule="auto"/>
              <w:rPr>
                <w:rFonts w:ascii="宋体" w:hAnsi="宋体" w:cs="宋体"/>
                <w:szCs w:val="21"/>
              </w:rPr>
            </w:pPr>
            <w:r>
              <w:rPr>
                <w:rFonts w:hint="eastAsia" w:ascii="宋体" w:hAnsi="宋体" w:cs="宋体"/>
                <w:szCs w:val="21"/>
              </w:rPr>
              <w:t>逾期竣工违约金</w:t>
            </w:r>
          </w:p>
        </w:tc>
        <w:tc>
          <w:tcPr>
            <w:tcW w:w="1391" w:type="dxa"/>
            <w:tcMar>
              <w:left w:w="170" w:type="dxa"/>
            </w:tcMar>
            <w:vAlign w:val="center"/>
          </w:tcPr>
          <w:p>
            <w:pPr>
              <w:spacing w:line="360" w:lineRule="auto"/>
              <w:rPr>
                <w:rFonts w:ascii="宋体" w:hAnsi="宋体" w:cs="宋体"/>
                <w:szCs w:val="21"/>
              </w:rPr>
            </w:pPr>
            <w:r>
              <w:rPr>
                <w:rFonts w:hint="eastAsia" w:ascii="宋体" w:hAnsi="宋体" w:cs="宋体"/>
                <w:szCs w:val="21"/>
              </w:rPr>
              <w:t xml:space="preserve"> </w:t>
            </w:r>
          </w:p>
        </w:tc>
        <w:tc>
          <w:tcPr>
            <w:tcW w:w="1853" w:type="dxa"/>
            <w:vAlign w:val="center"/>
          </w:tcPr>
          <w:p>
            <w:pPr>
              <w:spacing w:line="360" w:lineRule="auto"/>
              <w:jc w:val="center"/>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元/天</w:t>
            </w:r>
          </w:p>
        </w:tc>
        <w:tc>
          <w:tcPr>
            <w:tcW w:w="1585"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47" w:type="dxa"/>
            <w:vAlign w:val="center"/>
          </w:tcPr>
          <w:p>
            <w:pPr>
              <w:spacing w:line="360" w:lineRule="auto"/>
              <w:jc w:val="center"/>
              <w:rPr>
                <w:rFonts w:ascii="宋体" w:hAnsi="宋体" w:cs="宋体"/>
                <w:szCs w:val="21"/>
              </w:rPr>
            </w:pPr>
            <w:r>
              <w:rPr>
                <w:rFonts w:hint="eastAsia" w:ascii="宋体" w:hAnsi="宋体" w:cs="宋体"/>
                <w:szCs w:val="21"/>
              </w:rPr>
              <w:t>7</w:t>
            </w:r>
          </w:p>
        </w:tc>
        <w:tc>
          <w:tcPr>
            <w:tcW w:w="2604" w:type="dxa"/>
            <w:vAlign w:val="center"/>
          </w:tcPr>
          <w:p>
            <w:pPr>
              <w:spacing w:line="360" w:lineRule="auto"/>
              <w:rPr>
                <w:rFonts w:ascii="宋体" w:hAnsi="宋体" w:cs="宋体"/>
                <w:szCs w:val="21"/>
              </w:rPr>
            </w:pPr>
            <w:r>
              <w:rPr>
                <w:rFonts w:hint="eastAsia" w:ascii="宋体" w:hAnsi="宋体" w:cs="宋体"/>
                <w:szCs w:val="21"/>
              </w:rPr>
              <w:t>逾期竣工违约金最高限额</w:t>
            </w:r>
          </w:p>
        </w:tc>
        <w:tc>
          <w:tcPr>
            <w:tcW w:w="1391" w:type="dxa"/>
            <w:tcMar>
              <w:left w:w="170" w:type="dxa"/>
            </w:tcMar>
            <w:vAlign w:val="center"/>
          </w:tcPr>
          <w:p>
            <w:pPr>
              <w:spacing w:line="360" w:lineRule="auto"/>
              <w:rPr>
                <w:rFonts w:ascii="宋体" w:hAnsi="宋体" w:cs="宋体"/>
                <w:szCs w:val="21"/>
              </w:rPr>
            </w:pPr>
            <w:r>
              <w:rPr>
                <w:rFonts w:hint="eastAsia" w:ascii="宋体" w:hAnsi="宋体" w:cs="宋体"/>
                <w:szCs w:val="21"/>
              </w:rPr>
              <w:t xml:space="preserve"> </w:t>
            </w:r>
          </w:p>
        </w:tc>
        <w:tc>
          <w:tcPr>
            <w:tcW w:w="1853" w:type="dxa"/>
            <w:vAlign w:val="center"/>
          </w:tcPr>
          <w:p>
            <w:pPr>
              <w:spacing w:line="360" w:lineRule="auto"/>
              <w:rPr>
                <w:rFonts w:ascii="宋体" w:hAnsi="宋体" w:cs="宋体"/>
                <w:szCs w:val="21"/>
              </w:rPr>
            </w:pPr>
            <w:r>
              <w:rPr>
                <w:rFonts w:hint="eastAsia" w:ascii="宋体" w:hAnsi="宋体" w:cs="宋体"/>
                <w:szCs w:val="21"/>
                <w:u w:val="single"/>
              </w:rPr>
              <w:t xml:space="preserve">             </w:t>
            </w:r>
          </w:p>
        </w:tc>
        <w:tc>
          <w:tcPr>
            <w:tcW w:w="1585"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47" w:type="dxa"/>
            <w:vAlign w:val="center"/>
          </w:tcPr>
          <w:p>
            <w:pPr>
              <w:spacing w:line="360" w:lineRule="auto"/>
              <w:jc w:val="center"/>
              <w:rPr>
                <w:rFonts w:ascii="宋体" w:hAnsi="宋体" w:cs="宋体"/>
                <w:szCs w:val="21"/>
              </w:rPr>
            </w:pPr>
            <w:r>
              <w:rPr>
                <w:rFonts w:hint="eastAsia" w:ascii="宋体" w:hAnsi="宋体" w:cs="宋体"/>
                <w:szCs w:val="21"/>
              </w:rPr>
              <w:t>8</w:t>
            </w:r>
          </w:p>
        </w:tc>
        <w:tc>
          <w:tcPr>
            <w:tcW w:w="2604" w:type="dxa"/>
            <w:vAlign w:val="center"/>
          </w:tcPr>
          <w:p>
            <w:pPr>
              <w:spacing w:line="360" w:lineRule="auto"/>
              <w:rPr>
                <w:rFonts w:ascii="宋体" w:hAnsi="宋体" w:cs="宋体"/>
                <w:szCs w:val="21"/>
              </w:rPr>
            </w:pPr>
            <w:r>
              <w:rPr>
                <w:rFonts w:hint="eastAsia" w:ascii="宋体" w:hAnsi="宋体" w:cs="宋体"/>
                <w:szCs w:val="21"/>
              </w:rPr>
              <w:t>质量标准及违约赔偿承诺</w:t>
            </w:r>
          </w:p>
        </w:tc>
        <w:tc>
          <w:tcPr>
            <w:tcW w:w="1391" w:type="dxa"/>
            <w:tcMar>
              <w:left w:w="170" w:type="dxa"/>
            </w:tcMar>
            <w:vAlign w:val="center"/>
          </w:tcPr>
          <w:p>
            <w:pPr>
              <w:spacing w:line="360" w:lineRule="auto"/>
              <w:rPr>
                <w:rFonts w:ascii="宋体" w:hAnsi="宋体" w:cs="宋体"/>
                <w:szCs w:val="21"/>
              </w:rPr>
            </w:pPr>
            <w:r>
              <w:rPr>
                <w:rFonts w:hint="eastAsia" w:ascii="宋体" w:hAnsi="宋体" w:cs="宋体"/>
                <w:szCs w:val="21"/>
              </w:rPr>
              <w:t xml:space="preserve"> </w:t>
            </w:r>
          </w:p>
        </w:tc>
        <w:tc>
          <w:tcPr>
            <w:tcW w:w="1853" w:type="dxa"/>
            <w:vAlign w:val="center"/>
          </w:tcPr>
          <w:p>
            <w:pPr>
              <w:spacing w:line="360" w:lineRule="auto"/>
              <w:jc w:val="center"/>
              <w:rPr>
                <w:rFonts w:ascii="宋体" w:hAnsi="宋体" w:cs="宋体"/>
                <w:szCs w:val="21"/>
              </w:rPr>
            </w:pPr>
          </w:p>
        </w:tc>
        <w:tc>
          <w:tcPr>
            <w:tcW w:w="1585"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47" w:type="dxa"/>
            <w:vAlign w:val="center"/>
          </w:tcPr>
          <w:p>
            <w:pPr>
              <w:spacing w:line="360" w:lineRule="auto"/>
              <w:jc w:val="center"/>
              <w:rPr>
                <w:rFonts w:ascii="宋体" w:hAnsi="宋体" w:cs="宋体"/>
                <w:szCs w:val="21"/>
              </w:rPr>
            </w:pPr>
            <w:r>
              <w:rPr>
                <w:rFonts w:hint="eastAsia" w:ascii="宋体" w:hAnsi="宋体" w:cs="宋体"/>
                <w:szCs w:val="21"/>
              </w:rPr>
              <w:t>9</w:t>
            </w:r>
          </w:p>
        </w:tc>
        <w:tc>
          <w:tcPr>
            <w:tcW w:w="2604" w:type="dxa"/>
            <w:vAlign w:val="center"/>
          </w:tcPr>
          <w:p>
            <w:pPr>
              <w:spacing w:line="360" w:lineRule="auto"/>
              <w:rPr>
                <w:rFonts w:ascii="宋体" w:hAnsi="宋体" w:cs="宋体"/>
                <w:szCs w:val="21"/>
              </w:rPr>
            </w:pPr>
            <w:r>
              <w:rPr>
                <w:rFonts w:hint="eastAsia" w:ascii="宋体" w:hAnsi="宋体" w:cs="宋体"/>
                <w:szCs w:val="21"/>
              </w:rPr>
              <w:t>价格调整的差额计算</w:t>
            </w:r>
          </w:p>
        </w:tc>
        <w:tc>
          <w:tcPr>
            <w:tcW w:w="1391" w:type="dxa"/>
            <w:tcMar>
              <w:left w:w="170" w:type="dxa"/>
            </w:tcMar>
            <w:vAlign w:val="center"/>
          </w:tcPr>
          <w:p>
            <w:pPr>
              <w:spacing w:line="360" w:lineRule="auto"/>
              <w:rPr>
                <w:rFonts w:ascii="宋体" w:hAnsi="宋体" w:cs="宋体"/>
                <w:szCs w:val="21"/>
              </w:rPr>
            </w:pPr>
            <w:r>
              <w:rPr>
                <w:rFonts w:hint="eastAsia" w:ascii="宋体" w:hAnsi="宋体" w:cs="宋体"/>
                <w:szCs w:val="21"/>
              </w:rPr>
              <w:t xml:space="preserve"> </w:t>
            </w:r>
          </w:p>
        </w:tc>
        <w:tc>
          <w:tcPr>
            <w:tcW w:w="1853" w:type="dxa"/>
            <w:vAlign w:val="center"/>
          </w:tcPr>
          <w:p>
            <w:pPr>
              <w:spacing w:line="360" w:lineRule="auto"/>
              <w:jc w:val="center"/>
              <w:rPr>
                <w:rFonts w:ascii="宋体" w:hAnsi="宋体" w:cs="宋体"/>
                <w:szCs w:val="21"/>
              </w:rPr>
            </w:pPr>
          </w:p>
        </w:tc>
        <w:tc>
          <w:tcPr>
            <w:tcW w:w="1585"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47" w:type="dxa"/>
            <w:vAlign w:val="center"/>
          </w:tcPr>
          <w:p>
            <w:pPr>
              <w:spacing w:line="360" w:lineRule="auto"/>
              <w:jc w:val="center"/>
              <w:rPr>
                <w:rFonts w:ascii="宋体" w:hAnsi="宋体" w:cs="宋体"/>
                <w:szCs w:val="21"/>
              </w:rPr>
            </w:pPr>
            <w:r>
              <w:rPr>
                <w:rFonts w:hint="eastAsia" w:ascii="宋体" w:hAnsi="宋体" w:cs="宋体"/>
                <w:szCs w:val="21"/>
              </w:rPr>
              <w:t>10</w:t>
            </w:r>
          </w:p>
        </w:tc>
        <w:tc>
          <w:tcPr>
            <w:tcW w:w="2604" w:type="dxa"/>
            <w:vAlign w:val="center"/>
          </w:tcPr>
          <w:p>
            <w:pPr>
              <w:spacing w:line="360" w:lineRule="auto"/>
              <w:rPr>
                <w:rFonts w:ascii="宋体" w:hAnsi="宋体" w:cs="宋体"/>
                <w:szCs w:val="21"/>
              </w:rPr>
            </w:pPr>
            <w:r>
              <w:rPr>
                <w:rFonts w:hint="eastAsia" w:ascii="宋体" w:hAnsi="宋体" w:cs="宋体"/>
                <w:szCs w:val="21"/>
              </w:rPr>
              <w:t>预付款额度</w:t>
            </w:r>
          </w:p>
        </w:tc>
        <w:tc>
          <w:tcPr>
            <w:tcW w:w="1391" w:type="dxa"/>
            <w:tcMar>
              <w:left w:w="170" w:type="dxa"/>
            </w:tcMar>
            <w:vAlign w:val="center"/>
          </w:tcPr>
          <w:p>
            <w:pPr>
              <w:spacing w:line="360" w:lineRule="auto"/>
              <w:rPr>
                <w:rFonts w:ascii="宋体" w:hAnsi="宋体" w:cs="宋体"/>
                <w:szCs w:val="21"/>
              </w:rPr>
            </w:pPr>
            <w:r>
              <w:rPr>
                <w:rFonts w:hint="eastAsia" w:ascii="宋体" w:hAnsi="宋体" w:cs="宋体"/>
                <w:szCs w:val="21"/>
              </w:rPr>
              <w:t xml:space="preserve"> </w:t>
            </w:r>
          </w:p>
        </w:tc>
        <w:tc>
          <w:tcPr>
            <w:tcW w:w="1853" w:type="dxa"/>
            <w:vAlign w:val="center"/>
          </w:tcPr>
          <w:p>
            <w:pPr>
              <w:spacing w:line="360" w:lineRule="auto"/>
              <w:jc w:val="center"/>
              <w:rPr>
                <w:rFonts w:ascii="宋体" w:hAnsi="宋体" w:cs="宋体"/>
                <w:szCs w:val="21"/>
              </w:rPr>
            </w:pPr>
          </w:p>
        </w:tc>
        <w:tc>
          <w:tcPr>
            <w:tcW w:w="1585"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47" w:type="dxa"/>
            <w:vAlign w:val="center"/>
          </w:tcPr>
          <w:p>
            <w:pPr>
              <w:spacing w:line="360" w:lineRule="auto"/>
              <w:jc w:val="center"/>
              <w:rPr>
                <w:rFonts w:ascii="宋体" w:hAnsi="宋体" w:cs="宋体"/>
                <w:szCs w:val="21"/>
              </w:rPr>
            </w:pPr>
            <w:r>
              <w:rPr>
                <w:rFonts w:hint="eastAsia" w:ascii="宋体" w:hAnsi="宋体" w:cs="宋体"/>
                <w:szCs w:val="21"/>
              </w:rPr>
              <w:t>11</w:t>
            </w:r>
          </w:p>
        </w:tc>
        <w:tc>
          <w:tcPr>
            <w:tcW w:w="2604" w:type="dxa"/>
            <w:vAlign w:val="center"/>
          </w:tcPr>
          <w:p>
            <w:pPr>
              <w:spacing w:line="360" w:lineRule="auto"/>
              <w:rPr>
                <w:rFonts w:ascii="宋体" w:hAnsi="宋体" w:cs="宋体"/>
                <w:szCs w:val="21"/>
              </w:rPr>
            </w:pPr>
            <w:r>
              <w:rPr>
                <w:rFonts w:hint="eastAsia" w:ascii="宋体" w:hAnsi="宋体" w:cs="宋体"/>
                <w:szCs w:val="21"/>
              </w:rPr>
              <w:t>预付款保函金额</w:t>
            </w:r>
          </w:p>
        </w:tc>
        <w:tc>
          <w:tcPr>
            <w:tcW w:w="1391" w:type="dxa"/>
            <w:tcMar>
              <w:left w:w="170" w:type="dxa"/>
            </w:tcMar>
            <w:vAlign w:val="center"/>
          </w:tcPr>
          <w:p>
            <w:pPr>
              <w:spacing w:line="360" w:lineRule="auto"/>
              <w:rPr>
                <w:rFonts w:ascii="宋体" w:hAnsi="宋体" w:cs="宋体"/>
                <w:szCs w:val="21"/>
              </w:rPr>
            </w:pPr>
            <w:r>
              <w:rPr>
                <w:rFonts w:hint="eastAsia" w:ascii="宋体" w:hAnsi="宋体" w:cs="宋体"/>
                <w:szCs w:val="21"/>
              </w:rPr>
              <w:t xml:space="preserve"> </w:t>
            </w:r>
          </w:p>
        </w:tc>
        <w:tc>
          <w:tcPr>
            <w:tcW w:w="1853" w:type="dxa"/>
            <w:vAlign w:val="center"/>
          </w:tcPr>
          <w:p>
            <w:pPr>
              <w:spacing w:line="360" w:lineRule="auto"/>
              <w:jc w:val="center"/>
              <w:rPr>
                <w:rFonts w:ascii="宋体" w:hAnsi="宋体" w:cs="宋体"/>
                <w:szCs w:val="21"/>
              </w:rPr>
            </w:pPr>
          </w:p>
        </w:tc>
        <w:tc>
          <w:tcPr>
            <w:tcW w:w="1585"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47" w:type="dxa"/>
            <w:vAlign w:val="center"/>
          </w:tcPr>
          <w:p>
            <w:pPr>
              <w:spacing w:line="360" w:lineRule="auto"/>
              <w:jc w:val="center"/>
              <w:rPr>
                <w:rFonts w:ascii="宋体" w:hAnsi="宋体" w:cs="宋体"/>
                <w:szCs w:val="21"/>
              </w:rPr>
            </w:pPr>
            <w:r>
              <w:rPr>
                <w:rFonts w:hint="eastAsia" w:ascii="宋体" w:hAnsi="宋体" w:cs="宋体"/>
                <w:szCs w:val="21"/>
              </w:rPr>
              <w:t>12</w:t>
            </w:r>
          </w:p>
        </w:tc>
        <w:tc>
          <w:tcPr>
            <w:tcW w:w="2604" w:type="dxa"/>
            <w:vAlign w:val="center"/>
          </w:tcPr>
          <w:p>
            <w:pPr>
              <w:spacing w:line="360" w:lineRule="auto"/>
              <w:rPr>
                <w:rFonts w:ascii="宋体" w:hAnsi="宋体" w:cs="宋体"/>
                <w:szCs w:val="21"/>
              </w:rPr>
            </w:pPr>
            <w:r>
              <w:rPr>
                <w:rFonts w:hint="eastAsia" w:ascii="宋体" w:hAnsi="宋体" w:cs="宋体"/>
                <w:szCs w:val="21"/>
              </w:rPr>
              <w:t>质量保证金扣留百分比</w:t>
            </w:r>
          </w:p>
        </w:tc>
        <w:tc>
          <w:tcPr>
            <w:tcW w:w="1391" w:type="dxa"/>
            <w:tcMar>
              <w:left w:w="170" w:type="dxa"/>
            </w:tcMar>
            <w:vAlign w:val="center"/>
          </w:tcPr>
          <w:p>
            <w:pPr>
              <w:spacing w:line="360" w:lineRule="auto"/>
              <w:rPr>
                <w:rFonts w:ascii="宋体" w:hAnsi="宋体" w:cs="宋体"/>
                <w:szCs w:val="21"/>
              </w:rPr>
            </w:pPr>
            <w:r>
              <w:rPr>
                <w:rFonts w:hint="eastAsia" w:ascii="宋体" w:hAnsi="宋体" w:cs="宋体"/>
                <w:szCs w:val="21"/>
              </w:rPr>
              <w:t xml:space="preserve"> </w:t>
            </w:r>
          </w:p>
        </w:tc>
        <w:tc>
          <w:tcPr>
            <w:tcW w:w="1853" w:type="dxa"/>
            <w:vAlign w:val="center"/>
          </w:tcPr>
          <w:p>
            <w:pPr>
              <w:spacing w:line="360" w:lineRule="auto"/>
              <w:jc w:val="center"/>
              <w:rPr>
                <w:rFonts w:ascii="宋体" w:hAnsi="宋体" w:cs="宋体"/>
                <w:szCs w:val="21"/>
              </w:rPr>
            </w:pPr>
          </w:p>
        </w:tc>
        <w:tc>
          <w:tcPr>
            <w:tcW w:w="1585"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47" w:type="dxa"/>
            <w:vAlign w:val="center"/>
          </w:tcPr>
          <w:p>
            <w:pPr>
              <w:spacing w:line="360" w:lineRule="auto"/>
              <w:jc w:val="center"/>
              <w:rPr>
                <w:rFonts w:ascii="宋体" w:hAnsi="宋体" w:cs="宋体"/>
                <w:szCs w:val="21"/>
              </w:rPr>
            </w:pPr>
          </w:p>
        </w:tc>
        <w:tc>
          <w:tcPr>
            <w:tcW w:w="2604" w:type="dxa"/>
            <w:vAlign w:val="center"/>
          </w:tcPr>
          <w:p>
            <w:pPr>
              <w:spacing w:line="360" w:lineRule="auto"/>
              <w:rPr>
                <w:rFonts w:ascii="宋体" w:hAnsi="宋体" w:cs="宋体"/>
                <w:szCs w:val="21"/>
              </w:rPr>
            </w:pPr>
            <w:r>
              <w:rPr>
                <w:rFonts w:hint="eastAsia" w:ascii="宋体" w:hAnsi="宋体" w:cs="宋体"/>
                <w:szCs w:val="21"/>
              </w:rPr>
              <w:t>质量保证金额度</w:t>
            </w:r>
          </w:p>
        </w:tc>
        <w:tc>
          <w:tcPr>
            <w:tcW w:w="1391" w:type="dxa"/>
            <w:tcMar>
              <w:left w:w="170" w:type="dxa"/>
            </w:tcMar>
            <w:vAlign w:val="center"/>
          </w:tcPr>
          <w:p>
            <w:pPr>
              <w:spacing w:line="360" w:lineRule="auto"/>
              <w:rPr>
                <w:rFonts w:ascii="宋体" w:hAnsi="宋体" w:cs="宋体"/>
                <w:szCs w:val="21"/>
              </w:rPr>
            </w:pPr>
            <w:r>
              <w:rPr>
                <w:rFonts w:hint="eastAsia" w:ascii="宋体" w:hAnsi="宋体" w:cs="宋体"/>
                <w:szCs w:val="21"/>
              </w:rPr>
              <w:t xml:space="preserve"> </w:t>
            </w:r>
          </w:p>
        </w:tc>
        <w:tc>
          <w:tcPr>
            <w:tcW w:w="1853" w:type="dxa"/>
            <w:vAlign w:val="center"/>
          </w:tcPr>
          <w:p>
            <w:pPr>
              <w:spacing w:line="360" w:lineRule="auto"/>
              <w:jc w:val="center"/>
              <w:rPr>
                <w:rFonts w:ascii="宋体" w:hAnsi="宋体" w:cs="宋体"/>
                <w:szCs w:val="21"/>
              </w:rPr>
            </w:pPr>
          </w:p>
        </w:tc>
        <w:tc>
          <w:tcPr>
            <w:tcW w:w="1585"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47" w:type="dxa"/>
            <w:vAlign w:val="center"/>
          </w:tcPr>
          <w:p>
            <w:pPr>
              <w:spacing w:line="360" w:lineRule="auto"/>
              <w:jc w:val="center"/>
              <w:rPr>
                <w:rFonts w:ascii="宋体" w:hAnsi="宋体" w:cs="宋体"/>
                <w:szCs w:val="21"/>
              </w:rPr>
            </w:pPr>
            <w:r>
              <w:rPr>
                <w:rFonts w:hint="eastAsia" w:ascii="宋体" w:hAnsi="宋体" w:cs="宋体"/>
                <w:szCs w:val="21"/>
              </w:rPr>
              <w:t>……</w:t>
            </w:r>
          </w:p>
        </w:tc>
        <w:tc>
          <w:tcPr>
            <w:tcW w:w="2604" w:type="dxa"/>
            <w:vAlign w:val="center"/>
          </w:tcPr>
          <w:p>
            <w:pPr>
              <w:spacing w:line="360" w:lineRule="auto"/>
              <w:jc w:val="center"/>
              <w:rPr>
                <w:rFonts w:ascii="宋体" w:hAnsi="宋体" w:cs="宋体"/>
                <w:szCs w:val="21"/>
              </w:rPr>
            </w:pPr>
            <w:r>
              <w:rPr>
                <w:rFonts w:hint="eastAsia" w:ascii="宋体" w:hAnsi="宋体" w:cs="宋体"/>
                <w:szCs w:val="21"/>
              </w:rPr>
              <w:t>……</w:t>
            </w:r>
          </w:p>
        </w:tc>
        <w:tc>
          <w:tcPr>
            <w:tcW w:w="1391" w:type="dxa"/>
            <w:vAlign w:val="center"/>
          </w:tcPr>
          <w:p>
            <w:pPr>
              <w:spacing w:line="360" w:lineRule="auto"/>
              <w:jc w:val="center"/>
              <w:rPr>
                <w:rFonts w:ascii="宋体" w:hAnsi="宋体" w:cs="宋体"/>
                <w:szCs w:val="21"/>
              </w:rPr>
            </w:pPr>
          </w:p>
        </w:tc>
        <w:tc>
          <w:tcPr>
            <w:tcW w:w="1853" w:type="dxa"/>
            <w:vAlign w:val="center"/>
          </w:tcPr>
          <w:p>
            <w:pPr>
              <w:spacing w:line="360" w:lineRule="auto"/>
              <w:jc w:val="center"/>
              <w:rPr>
                <w:rFonts w:ascii="宋体" w:hAnsi="宋体" w:cs="宋体"/>
                <w:szCs w:val="21"/>
              </w:rPr>
            </w:pPr>
          </w:p>
        </w:tc>
        <w:tc>
          <w:tcPr>
            <w:tcW w:w="1585"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8280" w:type="dxa"/>
            <w:gridSpan w:val="5"/>
            <w:vAlign w:val="center"/>
          </w:tcPr>
          <w:p>
            <w:pPr>
              <w:spacing w:line="360" w:lineRule="auto"/>
              <w:rPr>
                <w:rFonts w:ascii="宋体" w:hAnsi="宋体" w:cs="宋体"/>
                <w:szCs w:val="21"/>
              </w:rPr>
            </w:pPr>
            <w:r>
              <w:rPr>
                <w:rFonts w:hint="eastAsia" w:ascii="宋体" w:hAnsi="宋体" w:cs="宋体"/>
                <w:szCs w:val="21"/>
              </w:rPr>
              <w:t>备注：投标人在响应招标文件中规定的实质性要求和条件的基础上，可作出其他有利于招标人的承诺。此类承诺可在本表中予以补充填写。</w:t>
            </w:r>
          </w:p>
        </w:tc>
      </w:tr>
    </w:tbl>
    <w:p>
      <w:pPr>
        <w:spacing w:line="360" w:lineRule="auto"/>
        <w:ind w:firstLine="3372" w:firstLineChars="1606"/>
        <w:rPr>
          <w:rFonts w:ascii="宋体" w:hAnsi="宋体" w:cs="宋体"/>
          <w:szCs w:val="21"/>
        </w:rPr>
      </w:pPr>
      <w:r>
        <w:rPr>
          <w:rFonts w:hint="eastAsia" w:ascii="宋体" w:hAnsi="宋体" w:cs="宋体"/>
          <w:szCs w:val="21"/>
        </w:rPr>
        <w:t>投标人（单位公章）：</w:t>
      </w:r>
    </w:p>
    <w:p>
      <w:pPr>
        <w:spacing w:line="360" w:lineRule="auto"/>
        <w:ind w:firstLine="3372" w:firstLineChars="1606"/>
        <w:rPr>
          <w:rFonts w:ascii="宋体" w:hAnsi="宋体" w:cs="宋体"/>
          <w:szCs w:val="21"/>
        </w:rPr>
      </w:pPr>
      <w:r>
        <w:rPr>
          <w:rFonts w:hint="eastAsia" w:ascii="宋体" w:hAnsi="宋体" w:cs="宋体"/>
          <w:szCs w:val="21"/>
        </w:rPr>
        <w:t>法定代表人或委托代理人（签字或盖章）：</w:t>
      </w:r>
    </w:p>
    <w:p>
      <w:pPr>
        <w:spacing w:line="360" w:lineRule="auto"/>
        <w:ind w:firstLine="3372" w:firstLineChars="1606"/>
        <w:rPr>
          <w:rFonts w:ascii="宋体" w:hAnsi="宋体" w:cs="宋体"/>
          <w:szCs w:val="21"/>
        </w:rPr>
      </w:pPr>
      <w:r>
        <w:rPr>
          <w:rFonts w:hint="eastAsia" w:ascii="宋体" w:hAnsi="宋体" w:cs="宋体"/>
          <w:szCs w:val="21"/>
        </w:rPr>
        <w:t xml:space="preserve">日期：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jc w:val="center"/>
        <w:rPr>
          <w:rFonts w:ascii="宋体" w:hAnsi="宋体" w:cs="宋体"/>
          <w:szCs w:val="21"/>
        </w:rPr>
        <w:sectPr>
          <w:footerReference r:id="rId7" w:type="first"/>
          <w:headerReference r:id="rId4" w:type="default"/>
          <w:footerReference r:id="rId5" w:type="default"/>
          <w:footerReference r:id="rId6" w:type="even"/>
          <w:pgSz w:w="11906" w:h="16838"/>
          <w:pgMar w:top="1440" w:right="1646" w:bottom="1440" w:left="2160" w:header="851" w:footer="992" w:gutter="0"/>
          <w:pgNumType w:fmt="decimal" w:start="1"/>
          <w:cols w:space="720" w:num="1"/>
          <w:titlePg/>
          <w:docGrid w:linePitch="312" w:charSpace="0"/>
        </w:sectPr>
      </w:pPr>
    </w:p>
    <w:bookmarkEnd w:id="7"/>
    <w:p>
      <w:pPr>
        <w:ind w:right="280"/>
        <w:jc w:val="left"/>
        <w:rPr>
          <w:rFonts w:ascii="宋体" w:hAnsi="宋体" w:cs="宋体"/>
          <w:b/>
          <w:szCs w:val="21"/>
        </w:rPr>
      </w:pPr>
      <w:r>
        <w:rPr>
          <w:rFonts w:hint="eastAsia" w:ascii="宋体" w:hAnsi="宋体" w:cs="宋体"/>
          <w:b/>
          <w:bCs/>
          <w:sz w:val="20"/>
          <w:szCs w:val="21"/>
        </w:rPr>
        <w:t>附件2：</w:t>
      </w:r>
    </w:p>
    <w:p>
      <w:pPr>
        <w:ind w:right="280"/>
        <w:jc w:val="center"/>
        <w:rPr>
          <w:rFonts w:ascii="宋体" w:hAnsi="宋体" w:cs="宋体"/>
          <w:b/>
          <w:szCs w:val="21"/>
        </w:rPr>
      </w:pPr>
      <w:r>
        <w:rPr>
          <w:rFonts w:hint="eastAsia" w:ascii="宋体" w:hAnsi="宋体" w:cs="宋体"/>
          <w:b/>
          <w:szCs w:val="21"/>
        </w:rPr>
        <w:t>磋商报价表（首次）</w:t>
      </w:r>
    </w:p>
    <w:p>
      <w:pPr>
        <w:spacing w:before="240" w:beforeLines="100" w:line="360" w:lineRule="auto"/>
        <w:jc w:val="center"/>
        <w:outlineLvl w:val="3"/>
        <w:rPr>
          <w:rFonts w:ascii="仿宋" w:hAnsi="仿宋" w:eastAsia="仿宋"/>
          <w:szCs w:val="21"/>
          <w:u w:val="single"/>
        </w:rPr>
      </w:pPr>
    </w:p>
    <w:p>
      <w:pPr>
        <w:spacing w:line="360" w:lineRule="auto"/>
        <w:rPr>
          <w:rFonts w:ascii="仿宋" w:hAnsi="仿宋" w:eastAsia="仿宋"/>
          <w:szCs w:val="21"/>
        </w:rPr>
      </w:pPr>
      <w:r>
        <w:rPr>
          <w:rFonts w:hint="eastAsia" w:ascii="仿宋" w:hAnsi="仿宋" w:eastAsia="仿宋"/>
          <w:szCs w:val="21"/>
        </w:rPr>
        <w:t>建设工程名称：</w:t>
      </w:r>
      <w:r>
        <w:rPr>
          <w:rFonts w:ascii="仿宋" w:hAnsi="仿宋" w:eastAsia="仿宋"/>
          <w:szCs w:val="21"/>
          <w:u w:val="single"/>
        </w:rPr>
        <w:t xml:space="preserve">                             </w:t>
      </w:r>
      <w:r>
        <w:rPr>
          <w:rFonts w:hint="eastAsia" w:ascii="仿宋" w:hAnsi="仿宋" w:eastAsia="仿宋"/>
          <w:szCs w:val="21"/>
        </w:rPr>
        <w:t>（</w:t>
      </w:r>
      <w:r>
        <w:rPr>
          <w:rFonts w:ascii="仿宋" w:hAnsi="仿宋" w:eastAsia="仿宋"/>
          <w:szCs w:val="21"/>
        </w:rPr>
        <w:t xml:space="preserve"> </w:t>
      </w:r>
      <w:r>
        <w:rPr>
          <w:rFonts w:hint="eastAsia" w:ascii="仿宋" w:hAnsi="仿宋" w:eastAsia="仿宋"/>
          <w:szCs w:val="21"/>
        </w:rPr>
        <w:t>报建编号及标段号</w:t>
      </w:r>
      <w:r>
        <w:rPr>
          <w:rFonts w:ascii="仿宋" w:hAnsi="仿宋" w:eastAsia="仿宋"/>
          <w:szCs w:val="21"/>
        </w:rPr>
        <w:t xml:space="preserve"> </w:t>
      </w:r>
      <w:r>
        <w:rPr>
          <w:rFonts w:hint="eastAsia" w:ascii="仿宋" w:hAnsi="仿宋" w:eastAsia="仿宋"/>
          <w:szCs w:val="21"/>
        </w:rPr>
        <w:t>）</w:t>
      </w:r>
      <w:r>
        <w:rPr>
          <w:rFonts w:ascii="仿宋" w:hAnsi="仿宋" w:eastAsia="仿宋"/>
          <w:szCs w:val="21"/>
          <w:u w:val="single"/>
        </w:rPr>
        <w:t xml:space="preserve">                             </w:t>
      </w:r>
      <w:r>
        <w:rPr>
          <w:rFonts w:ascii="仿宋" w:hAnsi="仿宋" w:eastAsia="仿宋"/>
          <w:szCs w:val="21"/>
        </w:rPr>
        <w:t xml:space="preserve">     </w:t>
      </w:r>
      <w:r>
        <w:rPr>
          <w:rFonts w:hint="eastAsia" w:ascii="仿宋" w:hAnsi="仿宋" w:eastAsia="仿宋"/>
          <w:szCs w:val="21"/>
        </w:rPr>
        <w:t>建筑面积：</w:t>
      </w:r>
      <w:r>
        <w:rPr>
          <w:rFonts w:ascii="仿宋" w:hAnsi="仿宋" w:eastAsia="仿宋"/>
          <w:szCs w:val="21"/>
          <w:u w:val="single"/>
        </w:rPr>
        <w:t xml:space="preserve">   </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rPr>
        <w:t>平方米</w:t>
      </w:r>
    </w:p>
    <w:tbl>
      <w:tblPr>
        <w:tblStyle w:val="2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1601"/>
        <w:gridCol w:w="1486"/>
        <w:gridCol w:w="1425"/>
        <w:gridCol w:w="1418"/>
        <w:gridCol w:w="1417"/>
        <w:gridCol w:w="1481"/>
        <w:gridCol w:w="1241"/>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2081" w:type="dxa"/>
            <w:vMerge w:val="restart"/>
            <w:vAlign w:val="center"/>
          </w:tcPr>
          <w:p>
            <w:pPr>
              <w:spacing w:line="360" w:lineRule="auto"/>
              <w:jc w:val="center"/>
              <w:rPr>
                <w:rFonts w:ascii="仿宋" w:hAnsi="仿宋" w:eastAsia="仿宋"/>
                <w:b/>
                <w:bCs/>
                <w:szCs w:val="21"/>
              </w:rPr>
            </w:pPr>
            <w:r>
              <w:rPr>
                <w:rFonts w:hint="eastAsia" w:ascii="仿宋" w:hAnsi="仿宋" w:eastAsia="仿宋"/>
                <w:b/>
                <w:bCs/>
                <w:szCs w:val="21"/>
              </w:rPr>
              <w:t>单位工程名称</w:t>
            </w:r>
          </w:p>
        </w:tc>
        <w:tc>
          <w:tcPr>
            <w:tcW w:w="8828" w:type="dxa"/>
            <w:gridSpan w:val="6"/>
            <w:vAlign w:val="center"/>
          </w:tcPr>
          <w:p>
            <w:pPr>
              <w:spacing w:line="360" w:lineRule="auto"/>
              <w:jc w:val="center"/>
              <w:rPr>
                <w:rFonts w:ascii="仿宋" w:hAnsi="仿宋" w:eastAsia="仿宋"/>
                <w:b/>
                <w:bCs/>
                <w:szCs w:val="21"/>
              </w:rPr>
            </w:pPr>
            <w:r>
              <w:rPr>
                <w:rFonts w:hint="eastAsia" w:ascii="仿宋" w:hAnsi="仿宋" w:eastAsia="仿宋"/>
                <w:b/>
                <w:bCs/>
                <w:szCs w:val="21"/>
              </w:rPr>
              <w:t>报</w:t>
            </w:r>
            <w:r>
              <w:rPr>
                <w:rFonts w:ascii="仿宋" w:hAnsi="仿宋" w:eastAsia="仿宋"/>
                <w:b/>
                <w:bCs/>
                <w:szCs w:val="21"/>
              </w:rPr>
              <w:t xml:space="preserve">   </w:t>
            </w:r>
            <w:r>
              <w:rPr>
                <w:rFonts w:hint="eastAsia" w:ascii="仿宋" w:hAnsi="仿宋" w:eastAsia="仿宋"/>
                <w:b/>
                <w:bCs/>
                <w:szCs w:val="21"/>
              </w:rPr>
              <w:t>价（万元）</w:t>
            </w:r>
          </w:p>
        </w:tc>
        <w:tc>
          <w:tcPr>
            <w:tcW w:w="1241" w:type="dxa"/>
            <w:vMerge w:val="restart"/>
            <w:vAlign w:val="center"/>
          </w:tcPr>
          <w:p>
            <w:pPr>
              <w:spacing w:line="360" w:lineRule="auto"/>
              <w:jc w:val="center"/>
              <w:rPr>
                <w:rFonts w:ascii="仿宋" w:hAnsi="仿宋" w:eastAsia="仿宋"/>
                <w:b/>
                <w:bCs/>
                <w:szCs w:val="21"/>
              </w:rPr>
            </w:pPr>
          </w:p>
        </w:tc>
        <w:tc>
          <w:tcPr>
            <w:tcW w:w="1691" w:type="dxa"/>
            <w:vMerge w:val="restart"/>
            <w:vAlign w:val="center"/>
          </w:tcPr>
          <w:p>
            <w:pPr>
              <w:spacing w:line="360" w:lineRule="auto"/>
              <w:jc w:val="center"/>
              <w:rPr>
                <w:rFonts w:ascii="仿宋" w:hAnsi="仿宋" w:eastAsia="仿宋"/>
                <w:b/>
                <w:bCs/>
                <w:szCs w:val="21"/>
              </w:rPr>
            </w:pPr>
            <w:r>
              <w:rPr>
                <w:rFonts w:hint="eastAsia" w:ascii="仿宋" w:hAnsi="仿宋" w:eastAsia="仿宋"/>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trPr>
        <w:tc>
          <w:tcPr>
            <w:tcW w:w="2081" w:type="dxa"/>
            <w:vMerge w:val="continue"/>
            <w:vAlign w:val="center"/>
          </w:tcPr>
          <w:p>
            <w:pPr>
              <w:spacing w:line="360" w:lineRule="auto"/>
              <w:rPr>
                <w:rFonts w:ascii="仿宋" w:hAnsi="仿宋" w:eastAsia="仿宋"/>
                <w:b/>
                <w:bCs/>
                <w:szCs w:val="21"/>
              </w:rPr>
            </w:pPr>
          </w:p>
        </w:tc>
        <w:tc>
          <w:tcPr>
            <w:tcW w:w="1601" w:type="dxa"/>
            <w:vMerge w:val="restart"/>
            <w:vAlign w:val="center"/>
          </w:tcPr>
          <w:p>
            <w:pPr>
              <w:spacing w:line="360" w:lineRule="auto"/>
              <w:jc w:val="center"/>
              <w:rPr>
                <w:rFonts w:ascii="仿宋" w:hAnsi="仿宋" w:eastAsia="仿宋"/>
                <w:b/>
                <w:bCs/>
                <w:szCs w:val="21"/>
              </w:rPr>
            </w:pPr>
            <w:r>
              <w:rPr>
                <w:rFonts w:hint="eastAsia" w:ascii="仿宋" w:hAnsi="仿宋" w:eastAsia="仿宋"/>
                <w:b/>
                <w:bCs/>
                <w:szCs w:val="21"/>
              </w:rPr>
              <w:t>总计</w:t>
            </w:r>
          </w:p>
        </w:tc>
        <w:tc>
          <w:tcPr>
            <w:tcW w:w="7227" w:type="dxa"/>
            <w:gridSpan w:val="5"/>
            <w:vAlign w:val="center"/>
          </w:tcPr>
          <w:p>
            <w:pPr>
              <w:spacing w:line="360" w:lineRule="auto"/>
              <w:jc w:val="center"/>
              <w:rPr>
                <w:rFonts w:ascii="仿宋" w:hAnsi="仿宋" w:eastAsia="仿宋"/>
                <w:b/>
                <w:bCs/>
                <w:szCs w:val="21"/>
              </w:rPr>
            </w:pPr>
            <w:r>
              <w:rPr>
                <w:rFonts w:hint="eastAsia" w:ascii="仿宋" w:hAnsi="仿宋" w:eastAsia="仿宋"/>
                <w:b/>
                <w:bCs/>
                <w:szCs w:val="21"/>
              </w:rPr>
              <w:t>其中</w:t>
            </w:r>
          </w:p>
        </w:tc>
        <w:tc>
          <w:tcPr>
            <w:tcW w:w="1241" w:type="dxa"/>
            <w:vMerge w:val="continue"/>
            <w:vAlign w:val="center"/>
          </w:tcPr>
          <w:p>
            <w:pPr>
              <w:spacing w:line="360" w:lineRule="auto"/>
              <w:jc w:val="center"/>
              <w:rPr>
                <w:rFonts w:ascii="仿宋" w:hAnsi="仿宋" w:eastAsia="仿宋"/>
                <w:b/>
                <w:bCs/>
                <w:szCs w:val="21"/>
              </w:rPr>
            </w:pPr>
          </w:p>
        </w:tc>
        <w:tc>
          <w:tcPr>
            <w:tcW w:w="1691" w:type="dxa"/>
            <w:vMerge w:val="continue"/>
            <w:vAlign w:val="center"/>
          </w:tcPr>
          <w:p>
            <w:pPr>
              <w:spacing w:line="360"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2081" w:type="dxa"/>
            <w:vMerge w:val="continue"/>
            <w:vAlign w:val="center"/>
          </w:tcPr>
          <w:p>
            <w:pPr>
              <w:spacing w:line="360" w:lineRule="auto"/>
              <w:rPr>
                <w:rFonts w:ascii="仿宋" w:hAnsi="仿宋" w:eastAsia="仿宋"/>
                <w:b/>
                <w:bCs/>
                <w:szCs w:val="21"/>
              </w:rPr>
            </w:pPr>
          </w:p>
        </w:tc>
        <w:tc>
          <w:tcPr>
            <w:tcW w:w="1601" w:type="dxa"/>
            <w:vMerge w:val="continue"/>
            <w:vAlign w:val="center"/>
          </w:tcPr>
          <w:p>
            <w:pPr>
              <w:spacing w:line="360" w:lineRule="auto"/>
              <w:jc w:val="center"/>
              <w:rPr>
                <w:rFonts w:ascii="仿宋" w:hAnsi="仿宋" w:eastAsia="仿宋"/>
                <w:b/>
                <w:bCs/>
                <w:szCs w:val="21"/>
              </w:rPr>
            </w:pPr>
          </w:p>
        </w:tc>
        <w:tc>
          <w:tcPr>
            <w:tcW w:w="1486" w:type="dxa"/>
            <w:vAlign w:val="center"/>
          </w:tcPr>
          <w:p>
            <w:pPr>
              <w:spacing w:line="360" w:lineRule="auto"/>
              <w:jc w:val="center"/>
              <w:rPr>
                <w:rFonts w:ascii="仿宋" w:hAnsi="仿宋" w:eastAsia="仿宋"/>
                <w:b/>
                <w:bCs/>
                <w:szCs w:val="21"/>
              </w:rPr>
            </w:pPr>
            <w:r>
              <w:rPr>
                <w:rFonts w:hint="eastAsia" w:ascii="仿宋" w:hAnsi="仿宋" w:eastAsia="仿宋"/>
                <w:b/>
                <w:bCs/>
                <w:szCs w:val="21"/>
              </w:rPr>
              <w:t>分部分项工程量报价</w:t>
            </w:r>
          </w:p>
        </w:tc>
        <w:tc>
          <w:tcPr>
            <w:tcW w:w="1425" w:type="dxa"/>
            <w:vAlign w:val="center"/>
          </w:tcPr>
          <w:p>
            <w:pPr>
              <w:spacing w:line="360" w:lineRule="auto"/>
              <w:jc w:val="center"/>
              <w:rPr>
                <w:rFonts w:ascii="仿宋" w:hAnsi="仿宋" w:eastAsia="仿宋"/>
                <w:b/>
                <w:bCs/>
                <w:szCs w:val="21"/>
              </w:rPr>
            </w:pPr>
            <w:r>
              <w:rPr>
                <w:rFonts w:hint="eastAsia" w:ascii="仿宋" w:hAnsi="仿宋" w:eastAsia="仿宋"/>
                <w:b/>
                <w:bCs/>
                <w:szCs w:val="21"/>
              </w:rPr>
              <w:t>其他项目报价</w:t>
            </w:r>
          </w:p>
        </w:tc>
        <w:tc>
          <w:tcPr>
            <w:tcW w:w="1418" w:type="dxa"/>
            <w:vAlign w:val="center"/>
          </w:tcPr>
          <w:p>
            <w:pPr>
              <w:spacing w:line="360" w:lineRule="auto"/>
              <w:jc w:val="center"/>
              <w:rPr>
                <w:rFonts w:ascii="仿宋" w:hAnsi="仿宋" w:eastAsia="仿宋"/>
                <w:b/>
                <w:bCs/>
                <w:szCs w:val="21"/>
              </w:rPr>
            </w:pPr>
            <w:r>
              <w:rPr>
                <w:rFonts w:hint="eastAsia" w:ascii="仿宋" w:hAnsi="仿宋" w:eastAsia="仿宋"/>
                <w:b/>
                <w:bCs/>
                <w:szCs w:val="21"/>
              </w:rPr>
              <w:t>措施费报价</w:t>
            </w:r>
          </w:p>
        </w:tc>
        <w:tc>
          <w:tcPr>
            <w:tcW w:w="1417" w:type="dxa"/>
            <w:vAlign w:val="center"/>
          </w:tcPr>
          <w:p>
            <w:pPr>
              <w:spacing w:line="360" w:lineRule="auto"/>
              <w:jc w:val="center"/>
              <w:rPr>
                <w:rFonts w:ascii="仿宋" w:hAnsi="仿宋" w:eastAsia="仿宋"/>
                <w:b/>
                <w:bCs/>
                <w:szCs w:val="21"/>
              </w:rPr>
            </w:pPr>
            <w:r>
              <w:rPr>
                <w:rFonts w:hint="eastAsia" w:ascii="仿宋" w:hAnsi="仿宋" w:eastAsia="仿宋"/>
                <w:b/>
                <w:bCs/>
                <w:szCs w:val="21"/>
              </w:rPr>
              <w:t>规费项目报价</w:t>
            </w:r>
          </w:p>
        </w:tc>
        <w:tc>
          <w:tcPr>
            <w:tcW w:w="1481" w:type="dxa"/>
            <w:vAlign w:val="center"/>
          </w:tcPr>
          <w:p>
            <w:pPr>
              <w:spacing w:line="360" w:lineRule="auto"/>
              <w:jc w:val="center"/>
              <w:rPr>
                <w:rFonts w:ascii="仿宋" w:hAnsi="仿宋" w:eastAsia="仿宋"/>
                <w:b/>
                <w:bCs/>
                <w:szCs w:val="21"/>
              </w:rPr>
            </w:pPr>
            <w:r>
              <w:rPr>
                <w:rFonts w:hint="eastAsia" w:ascii="仿宋" w:hAnsi="仿宋" w:eastAsia="仿宋"/>
                <w:b/>
                <w:bCs/>
                <w:szCs w:val="21"/>
              </w:rPr>
              <w:t>增值税项目报价</w:t>
            </w:r>
          </w:p>
        </w:tc>
        <w:tc>
          <w:tcPr>
            <w:tcW w:w="1241" w:type="dxa"/>
            <w:vMerge w:val="continue"/>
            <w:vAlign w:val="center"/>
          </w:tcPr>
          <w:p>
            <w:pPr>
              <w:spacing w:line="360" w:lineRule="auto"/>
              <w:jc w:val="center"/>
              <w:rPr>
                <w:rFonts w:ascii="仿宋" w:hAnsi="仿宋" w:eastAsia="仿宋"/>
                <w:b/>
                <w:bCs/>
                <w:szCs w:val="21"/>
              </w:rPr>
            </w:pPr>
          </w:p>
        </w:tc>
        <w:tc>
          <w:tcPr>
            <w:tcW w:w="1691" w:type="dxa"/>
            <w:vMerge w:val="continue"/>
            <w:vAlign w:val="center"/>
          </w:tcPr>
          <w:p>
            <w:pPr>
              <w:spacing w:line="360"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081" w:type="dxa"/>
          </w:tcPr>
          <w:p>
            <w:pPr>
              <w:spacing w:line="360" w:lineRule="auto"/>
              <w:rPr>
                <w:rFonts w:ascii="仿宋" w:hAnsi="仿宋" w:eastAsia="仿宋"/>
                <w:b/>
                <w:bCs/>
                <w:szCs w:val="21"/>
              </w:rPr>
            </w:pPr>
          </w:p>
        </w:tc>
        <w:tc>
          <w:tcPr>
            <w:tcW w:w="1601" w:type="dxa"/>
          </w:tcPr>
          <w:p>
            <w:pPr>
              <w:spacing w:line="360" w:lineRule="auto"/>
              <w:rPr>
                <w:rFonts w:ascii="仿宋" w:hAnsi="仿宋" w:eastAsia="仿宋"/>
                <w:b/>
                <w:bCs/>
                <w:szCs w:val="21"/>
              </w:rPr>
            </w:pPr>
          </w:p>
        </w:tc>
        <w:tc>
          <w:tcPr>
            <w:tcW w:w="1486" w:type="dxa"/>
          </w:tcPr>
          <w:p>
            <w:pPr>
              <w:spacing w:line="360" w:lineRule="auto"/>
              <w:rPr>
                <w:rFonts w:ascii="仿宋" w:hAnsi="仿宋" w:eastAsia="仿宋"/>
                <w:b/>
                <w:bCs/>
                <w:szCs w:val="21"/>
              </w:rPr>
            </w:pPr>
          </w:p>
        </w:tc>
        <w:tc>
          <w:tcPr>
            <w:tcW w:w="1425" w:type="dxa"/>
            <w:vAlign w:val="center"/>
          </w:tcPr>
          <w:p>
            <w:pPr>
              <w:spacing w:line="360" w:lineRule="auto"/>
              <w:jc w:val="center"/>
              <w:rPr>
                <w:rFonts w:ascii="仿宋" w:hAnsi="仿宋" w:eastAsia="仿宋"/>
                <w:b/>
                <w:bCs/>
                <w:szCs w:val="21"/>
              </w:rPr>
            </w:pPr>
          </w:p>
        </w:tc>
        <w:tc>
          <w:tcPr>
            <w:tcW w:w="1418" w:type="dxa"/>
            <w:vAlign w:val="center"/>
          </w:tcPr>
          <w:p>
            <w:pPr>
              <w:spacing w:line="360" w:lineRule="auto"/>
              <w:jc w:val="center"/>
              <w:rPr>
                <w:rFonts w:ascii="仿宋" w:hAnsi="仿宋" w:eastAsia="仿宋"/>
                <w:b/>
                <w:bCs/>
                <w:szCs w:val="21"/>
              </w:rPr>
            </w:pPr>
          </w:p>
        </w:tc>
        <w:tc>
          <w:tcPr>
            <w:tcW w:w="1417" w:type="dxa"/>
          </w:tcPr>
          <w:p>
            <w:pPr>
              <w:spacing w:line="360" w:lineRule="auto"/>
              <w:jc w:val="center"/>
              <w:rPr>
                <w:rFonts w:ascii="仿宋" w:hAnsi="仿宋" w:eastAsia="仿宋"/>
                <w:b/>
                <w:bCs/>
                <w:szCs w:val="21"/>
              </w:rPr>
            </w:pPr>
          </w:p>
        </w:tc>
        <w:tc>
          <w:tcPr>
            <w:tcW w:w="1481" w:type="dxa"/>
          </w:tcPr>
          <w:p>
            <w:pPr>
              <w:spacing w:line="360" w:lineRule="auto"/>
              <w:jc w:val="center"/>
              <w:rPr>
                <w:rFonts w:ascii="仿宋" w:hAnsi="仿宋" w:eastAsia="仿宋"/>
                <w:b/>
                <w:bCs/>
                <w:szCs w:val="21"/>
              </w:rPr>
            </w:pPr>
          </w:p>
        </w:tc>
        <w:tc>
          <w:tcPr>
            <w:tcW w:w="1241" w:type="dxa"/>
            <w:vMerge w:val="restart"/>
          </w:tcPr>
          <w:p>
            <w:pPr>
              <w:spacing w:line="360" w:lineRule="auto"/>
              <w:jc w:val="center"/>
              <w:rPr>
                <w:rFonts w:ascii="仿宋" w:hAnsi="仿宋" w:eastAsia="仿宋"/>
                <w:b/>
                <w:bCs/>
                <w:szCs w:val="21"/>
              </w:rPr>
            </w:pPr>
          </w:p>
        </w:tc>
        <w:tc>
          <w:tcPr>
            <w:tcW w:w="1691" w:type="dxa"/>
            <w:vMerge w:val="restart"/>
          </w:tcPr>
          <w:p>
            <w:pPr>
              <w:spacing w:line="360"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081" w:type="dxa"/>
          </w:tcPr>
          <w:p>
            <w:pPr>
              <w:spacing w:line="360" w:lineRule="auto"/>
              <w:rPr>
                <w:rFonts w:ascii="仿宋" w:hAnsi="仿宋" w:eastAsia="仿宋"/>
                <w:b/>
                <w:bCs/>
                <w:szCs w:val="21"/>
              </w:rPr>
            </w:pPr>
          </w:p>
        </w:tc>
        <w:tc>
          <w:tcPr>
            <w:tcW w:w="1601" w:type="dxa"/>
          </w:tcPr>
          <w:p>
            <w:pPr>
              <w:spacing w:line="360" w:lineRule="auto"/>
              <w:rPr>
                <w:rFonts w:ascii="仿宋" w:hAnsi="仿宋" w:eastAsia="仿宋"/>
                <w:b/>
                <w:bCs/>
                <w:szCs w:val="21"/>
              </w:rPr>
            </w:pPr>
          </w:p>
        </w:tc>
        <w:tc>
          <w:tcPr>
            <w:tcW w:w="1486" w:type="dxa"/>
          </w:tcPr>
          <w:p>
            <w:pPr>
              <w:spacing w:line="360" w:lineRule="auto"/>
              <w:rPr>
                <w:rFonts w:ascii="仿宋" w:hAnsi="仿宋" w:eastAsia="仿宋"/>
                <w:b/>
                <w:bCs/>
                <w:szCs w:val="21"/>
              </w:rPr>
            </w:pPr>
          </w:p>
        </w:tc>
        <w:tc>
          <w:tcPr>
            <w:tcW w:w="1425" w:type="dxa"/>
          </w:tcPr>
          <w:p>
            <w:pPr>
              <w:spacing w:line="360" w:lineRule="auto"/>
              <w:rPr>
                <w:rFonts w:ascii="仿宋" w:hAnsi="仿宋" w:eastAsia="仿宋"/>
                <w:b/>
                <w:bCs/>
                <w:szCs w:val="21"/>
              </w:rPr>
            </w:pPr>
          </w:p>
        </w:tc>
        <w:tc>
          <w:tcPr>
            <w:tcW w:w="1418" w:type="dxa"/>
          </w:tcPr>
          <w:p>
            <w:pPr>
              <w:spacing w:line="360" w:lineRule="auto"/>
              <w:jc w:val="center"/>
              <w:rPr>
                <w:rFonts w:ascii="仿宋" w:hAnsi="仿宋" w:eastAsia="仿宋"/>
                <w:b/>
                <w:bCs/>
                <w:szCs w:val="21"/>
              </w:rPr>
            </w:pPr>
          </w:p>
        </w:tc>
        <w:tc>
          <w:tcPr>
            <w:tcW w:w="1417" w:type="dxa"/>
          </w:tcPr>
          <w:p>
            <w:pPr>
              <w:spacing w:line="360" w:lineRule="auto"/>
              <w:jc w:val="center"/>
              <w:rPr>
                <w:rFonts w:ascii="仿宋" w:hAnsi="仿宋" w:eastAsia="仿宋"/>
                <w:b/>
                <w:bCs/>
                <w:szCs w:val="21"/>
              </w:rPr>
            </w:pPr>
          </w:p>
        </w:tc>
        <w:tc>
          <w:tcPr>
            <w:tcW w:w="1481" w:type="dxa"/>
          </w:tcPr>
          <w:p>
            <w:pPr>
              <w:spacing w:line="360" w:lineRule="auto"/>
              <w:jc w:val="center"/>
              <w:rPr>
                <w:rFonts w:ascii="仿宋" w:hAnsi="仿宋" w:eastAsia="仿宋"/>
                <w:b/>
                <w:bCs/>
                <w:szCs w:val="21"/>
              </w:rPr>
            </w:pPr>
          </w:p>
        </w:tc>
        <w:tc>
          <w:tcPr>
            <w:tcW w:w="1241" w:type="dxa"/>
            <w:vMerge w:val="continue"/>
          </w:tcPr>
          <w:p>
            <w:pPr>
              <w:spacing w:line="360" w:lineRule="auto"/>
              <w:jc w:val="center"/>
              <w:rPr>
                <w:rFonts w:ascii="仿宋" w:hAnsi="仿宋" w:eastAsia="仿宋"/>
                <w:b/>
                <w:bCs/>
                <w:szCs w:val="21"/>
              </w:rPr>
            </w:pPr>
          </w:p>
        </w:tc>
        <w:tc>
          <w:tcPr>
            <w:tcW w:w="1691" w:type="dxa"/>
            <w:vMerge w:val="continue"/>
          </w:tcPr>
          <w:p>
            <w:pPr>
              <w:spacing w:line="360"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081" w:type="dxa"/>
          </w:tcPr>
          <w:p>
            <w:pPr>
              <w:spacing w:line="360" w:lineRule="auto"/>
              <w:rPr>
                <w:rFonts w:ascii="仿宋" w:hAnsi="仿宋" w:eastAsia="仿宋"/>
                <w:b/>
                <w:bCs/>
                <w:szCs w:val="21"/>
              </w:rPr>
            </w:pPr>
            <w:r>
              <w:rPr>
                <w:rFonts w:hint="eastAsia" w:ascii="仿宋" w:hAnsi="仿宋" w:eastAsia="仿宋"/>
                <w:b/>
                <w:bCs/>
                <w:szCs w:val="21"/>
              </w:rPr>
              <w:t>合计</w:t>
            </w:r>
          </w:p>
        </w:tc>
        <w:tc>
          <w:tcPr>
            <w:tcW w:w="1601" w:type="dxa"/>
          </w:tcPr>
          <w:p>
            <w:pPr>
              <w:spacing w:line="360" w:lineRule="auto"/>
              <w:rPr>
                <w:rFonts w:ascii="仿宋" w:hAnsi="仿宋" w:eastAsia="仿宋"/>
                <w:b/>
                <w:bCs/>
                <w:szCs w:val="21"/>
              </w:rPr>
            </w:pPr>
          </w:p>
        </w:tc>
        <w:tc>
          <w:tcPr>
            <w:tcW w:w="1486" w:type="dxa"/>
          </w:tcPr>
          <w:p>
            <w:pPr>
              <w:spacing w:line="360" w:lineRule="auto"/>
              <w:rPr>
                <w:rFonts w:ascii="仿宋" w:hAnsi="仿宋" w:eastAsia="仿宋"/>
                <w:b/>
                <w:bCs/>
                <w:szCs w:val="21"/>
              </w:rPr>
            </w:pPr>
          </w:p>
        </w:tc>
        <w:tc>
          <w:tcPr>
            <w:tcW w:w="1425" w:type="dxa"/>
          </w:tcPr>
          <w:p>
            <w:pPr>
              <w:spacing w:line="360" w:lineRule="auto"/>
              <w:rPr>
                <w:rFonts w:ascii="仿宋" w:hAnsi="仿宋" w:eastAsia="仿宋"/>
                <w:b/>
                <w:bCs/>
                <w:szCs w:val="21"/>
              </w:rPr>
            </w:pPr>
          </w:p>
        </w:tc>
        <w:tc>
          <w:tcPr>
            <w:tcW w:w="1418" w:type="dxa"/>
          </w:tcPr>
          <w:p>
            <w:pPr>
              <w:spacing w:line="360" w:lineRule="auto"/>
              <w:jc w:val="center"/>
              <w:rPr>
                <w:rFonts w:ascii="仿宋" w:hAnsi="仿宋" w:eastAsia="仿宋"/>
                <w:b/>
                <w:bCs/>
                <w:szCs w:val="21"/>
              </w:rPr>
            </w:pPr>
          </w:p>
        </w:tc>
        <w:tc>
          <w:tcPr>
            <w:tcW w:w="1417" w:type="dxa"/>
          </w:tcPr>
          <w:p>
            <w:pPr>
              <w:spacing w:line="360" w:lineRule="auto"/>
              <w:jc w:val="center"/>
              <w:rPr>
                <w:rFonts w:ascii="仿宋" w:hAnsi="仿宋" w:eastAsia="仿宋"/>
                <w:b/>
                <w:bCs/>
                <w:szCs w:val="21"/>
              </w:rPr>
            </w:pPr>
          </w:p>
        </w:tc>
        <w:tc>
          <w:tcPr>
            <w:tcW w:w="1481" w:type="dxa"/>
          </w:tcPr>
          <w:p>
            <w:pPr>
              <w:spacing w:line="360" w:lineRule="auto"/>
              <w:jc w:val="center"/>
              <w:rPr>
                <w:rFonts w:ascii="仿宋" w:hAnsi="仿宋" w:eastAsia="仿宋"/>
                <w:b/>
                <w:bCs/>
                <w:szCs w:val="21"/>
              </w:rPr>
            </w:pPr>
          </w:p>
        </w:tc>
        <w:tc>
          <w:tcPr>
            <w:tcW w:w="1241" w:type="dxa"/>
            <w:vMerge w:val="continue"/>
          </w:tcPr>
          <w:p>
            <w:pPr>
              <w:spacing w:line="360" w:lineRule="auto"/>
              <w:jc w:val="center"/>
              <w:rPr>
                <w:rFonts w:ascii="仿宋" w:hAnsi="仿宋" w:eastAsia="仿宋"/>
                <w:b/>
                <w:bCs/>
                <w:szCs w:val="21"/>
              </w:rPr>
            </w:pPr>
          </w:p>
        </w:tc>
        <w:tc>
          <w:tcPr>
            <w:tcW w:w="1691" w:type="dxa"/>
            <w:vMerge w:val="continue"/>
          </w:tcPr>
          <w:p>
            <w:pPr>
              <w:spacing w:line="360"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trPr>
        <w:tc>
          <w:tcPr>
            <w:tcW w:w="13841" w:type="dxa"/>
            <w:gridSpan w:val="9"/>
          </w:tcPr>
          <w:p>
            <w:pPr>
              <w:spacing w:line="288" w:lineRule="auto"/>
              <w:jc w:val="left"/>
              <w:rPr>
                <w:rFonts w:ascii="仿宋" w:hAnsi="仿宋" w:eastAsia="仿宋"/>
                <w:b/>
                <w:bCs/>
                <w:szCs w:val="21"/>
              </w:rPr>
            </w:pPr>
            <w:r>
              <w:rPr>
                <w:rFonts w:hint="eastAsia" w:ascii="仿宋" w:hAnsi="仿宋" w:eastAsia="仿宋"/>
                <w:b/>
                <w:bCs/>
                <w:szCs w:val="21"/>
              </w:rPr>
              <w:t>备注：  1、总报价人民币大写_____________________________；</w:t>
            </w:r>
          </w:p>
          <w:p>
            <w:pPr>
              <w:spacing w:line="288" w:lineRule="auto"/>
              <w:ind w:firstLine="843" w:firstLineChars="400"/>
              <w:jc w:val="left"/>
              <w:rPr>
                <w:rFonts w:ascii="仿宋" w:hAnsi="仿宋" w:eastAsia="仿宋"/>
                <w:b/>
                <w:bCs/>
                <w:szCs w:val="21"/>
              </w:rPr>
            </w:pPr>
            <w:r>
              <w:rPr>
                <w:rFonts w:hint="eastAsia" w:ascii="仿宋" w:hAnsi="仿宋" w:eastAsia="仿宋"/>
                <w:b/>
                <w:bCs/>
                <w:szCs w:val="21"/>
              </w:rPr>
              <w:t>2、自报价施工工期_______日历天，自报质量________;</w:t>
            </w:r>
          </w:p>
          <w:p>
            <w:pPr>
              <w:spacing w:line="288" w:lineRule="auto"/>
              <w:ind w:firstLine="1054" w:firstLineChars="500"/>
              <w:jc w:val="left"/>
              <w:rPr>
                <w:rFonts w:ascii="仿宋" w:hAnsi="仿宋" w:eastAsia="仿宋"/>
                <w:b/>
                <w:bCs/>
                <w:szCs w:val="21"/>
              </w:rPr>
            </w:pPr>
            <w:r>
              <w:rPr>
                <w:rFonts w:hint="eastAsia" w:ascii="仿宋" w:hAnsi="仿宋" w:eastAsia="仿宋"/>
                <w:b/>
                <w:bCs/>
                <w:szCs w:val="21"/>
              </w:rPr>
              <w:t>质量、工期条款：_____________________________;</w:t>
            </w:r>
          </w:p>
          <w:p>
            <w:pPr>
              <w:spacing w:line="288" w:lineRule="auto"/>
              <w:ind w:firstLine="843" w:firstLineChars="400"/>
              <w:jc w:val="left"/>
              <w:rPr>
                <w:rFonts w:ascii="仿宋" w:hAnsi="仿宋" w:eastAsia="仿宋"/>
                <w:b/>
                <w:bCs/>
                <w:szCs w:val="21"/>
              </w:rPr>
            </w:pPr>
            <w:r>
              <w:rPr>
                <w:rFonts w:hint="eastAsia" w:ascii="仿宋" w:hAnsi="仿宋" w:eastAsia="仿宋"/>
                <w:b/>
                <w:bCs/>
                <w:szCs w:val="21"/>
              </w:rPr>
              <w:t>3.项目负责人姓名：____________________手机号：____________________ 身份证号：____________________</w:t>
            </w:r>
          </w:p>
          <w:p>
            <w:pPr>
              <w:spacing w:line="360" w:lineRule="auto"/>
              <w:rPr>
                <w:rFonts w:ascii="宋体" w:hAnsi="宋体" w:cs="宋体"/>
                <w:szCs w:val="21"/>
              </w:rPr>
            </w:pPr>
            <w:r>
              <w:rPr>
                <w:rFonts w:hint="eastAsia" w:ascii="仿宋" w:hAnsi="仿宋" w:eastAsia="仿宋"/>
                <w:b/>
                <w:bCs/>
                <w:szCs w:val="21"/>
              </w:rPr>
              <w:t xml:space="preserve">        4、安全文明措施费（万元）</w:t>
            </w:r>
            <w:r>
              <w:rPr>
                <w:rFonts w:hint="eastAsia" w:ascii="宋体" w:hAnsi="宋体" w:cs="宋体"/>
                <w:szCs w:val="21"/>
              </w:rPr>
              <w:t>：</w:t>
            </w:r>
          </w:p>
          <w:p>
            <w:pPr>
              <w:spacing w:line="360" w:lineRule="auto"/>
              <w:rPr>
                <w:rFonts w:ascii="仿宋" w:hAnsi="仿宋" w:eastAsia="仿宋"/>
                <w:b/>
                <w:bCs/>
                <w:szCs w:val="21"/>
              </w:rPr>
            </w:pPr>
          </w:p>
          <w:p>
            <w:pPr>
              <w:spacing w:line="360" w:lineRule="auto"/>
              <w:jc w:val="right"/>
              <w:rPr>
                <w:rFonts w:ascii="仿宋" w:hAnsi="仿宋" w:eastAsia="仿宋"/>
                <w:b/>
                <w:bCs/>
                <w:szCs w:val="21"/>
              </w:rPr>
            </w:pPr>
          </w:p>
          <w:p>
            <w:pPr>
              <w:spacing w:line="360" w:lineRule="auto"/>
              <w:jc w:val="center"/>
              <w:rPr>
                <w:rFonts w:ascii="仿宋" w:hAnsi="仿宋" w:eastAsia="仿宋"/>
                <w:b/>
                <w:bCs/>
                <w:szCs w:val="21"/>
              </w:rPr>
            </w:pPr>
            <w:r>
              <w:rPr>
                <w:rFonts w:hint="eastAsia" w:ascii="仿宋" w:hAnsi="仿宋" w:eastAsia="仿宋"/>
                <w:b/>
                <w:bCs/>
                <w:szCs w:val="21"/>
              </w:rPr>
              <w:t xml:space="preserve">                            投标人：（单位公章）</w:t>
            </w:r>
          </w:p>
          <w:p>
            <w:pPr>
              <w:spacing w:line="360" w:lineRule="auto"/>
              <w:ind w:right="420"/>
              <w:jc w:val="center"/>
              <w:rPr>
                <w:rFonts w:ascii="仿宋" w:hAnsi="仿宋" w:eastAsia="仿宋"/>
                <w:b/>
                <w:bCs/>
                <w:szCs w:val="21"/>
              </w:rPr>
            </w:pPr>
            <w:r>
              <w:rPr>
                <w:rFonts w:hint="eastAsia" w:ascii="仿宋" w:hAnsi="仿宋" w:eastAsia="仿宋"/>
                <w:b/>
                <w:bCs/>
                <w:szCs w:val="21"/>
              </w:rPr>
              <w:t xml:space="preserve">                                                                      法定代表人或其委托代理人：             （签字或盖章）</w:t>
            </w:r>
          </w:p>
          <w:p>
            <w:pPr>
              <w:spacing w:line="360" w:lineRule="auto"/>
              <w:ind w:right="420" w:firstLine="1054" w:firstLineChars="500"/>
              <w:jc w:val="center"/>
              <w:rPr>
                <w:rFonts w:ascii="仿宋" w:hAnsi="仿宋" w:eastAsia="仿宋"/>
                <w:b/>
                <w:bCs/>
                <w:szCs w:val="21"/>
              </w:rPr>
            </w:pPr>
            <w:r>
              <w:rPr>
                <w:rFonts w:hint="eastAsia" w:ascii="仿宋" w:hAnsi="仿宋" w:eastAsia="仿宋"/>
                <w:b/>
                <w:bCs/>
                <w:szCs w:val="21"/>
              </w:rPr>
              <w:t xml:space="preserve">                                                                                  年      月      日 </w:t>
            </w:r>
          </w:p>
        </w:tc>
      </w:tr>
    </w:tbl>
    <w:p>
      <w:pPr>
        <w:ind w:right="280"/>
        <w:jc w:val="left"/>
        <w:rPr>
          <w:rFonts w:ascii="宋体" w:hAnsi="宋体" w:cs="宋体"/>
          <w:b/>
          <w:szCs w:val="21"/>
        </w:rPr>
      </w:pPr>
      <w:r>
        <w:rPr>
          <w:rFonts w:hint="eastAsia" w:ascii="宋体" w:hAnsi="宋体" w:cs="宋体"/>
          <w:b/>
          <w:bCs/>
          <w:sz w:val="20"/>
          <w:szCs w:val="21"/>
        </w:rPr>
        <w:t>附件3：</w:t>
      </w:r>
    </w:p>
    <w:p>
      <w:pPr>
        <w:ind w:right="280"/>
        <w:jc w:val="center"/>
        <w:rPr>
          <w:rFonts w:ascii="宋体" w:hAnsi="宋体" w:cs="宋体"/>
          <w:b/>
          <w:szCs w:val="21"/>
        </w:rPr>
      </w:pPr>
      <w:r>
        <w:rPr>
          <w:rFonts w:hint="eastAsia" w:ascii="宋体" w:hAnsi="宋体" w:cs="宋体"/>
          <w:b/>
          <w:szCs w:val="21"/>
        </w:rPr>
        <w:t>磋商报价表（最终）</w:t>
      </w:r>
    </w:p>
    <w:p>
      <w:pPr>
        <w:spacing w:before="240" w:beforeLines="100" w:line="360" w:lineRule="auto"/>
        <w:jc w:val="center"/>
        <w:outlineLvl w:val="3"/>
        <w:rPr>
          <w:rFonts w:ascii="仿宋" w:hAnsi="仿宋" w:eastAsia="仿宋"/>
          <w:szCs w:val="21"/>
          <w:u w:val="single"/>
        </w:rPr>
      </w:pPr>
    </w:p>
    <w:p>
      <w:pPr>
        <w:spacing w:line="360" w:lineRule="auto"/>
        <w:rPr>
          <w:rFonts w:ascii="仿宋" w:hAnsi="仿宋" w:eastAsia="仿宋"/>
          <w:szCs w:val="21"/>
        </w:rPr>
      </w:pPr>
      <w:r>
        <w:rPr>
          <w:rFonts w:hint="eastAsia" w:ascii="仿宋" w:hAnsi="仿宋" w:eastAsia="仿宋"/>
          <w:szCs w:val="21"/>
        </w:rPr>
        <w:t>建设工程名称：</w:t>
      </w:r>
      <w:r>
        <w:rPr>
          <w:rFonts w:ascii="仿宋" w:hAnsi="仿宋" w:eastAsia="仿宋"/>
          <w:szCs w:val="21"/>
          <w:u w:val="single"/>
        </w:rPr>
        <w:t xml:space="preserve">                             </w:t>
      </w:r>
      <w:r>
        <w:rPr>
          <w:rFonts w:hint="eastAsia" w:ascii="仿宋" w:hAnsi="仿宋" w:eastAsia="仿宋"/>
          <w:szCs w:val="21"/>
        </w:rPr>
        <w:t>（</w:t>
      </w:r>
      <w:r>
        <w:rPr>
          <w:rFonts w:ascii="仿宋" w:hAnsi="仿宋" w:eastAsia="仿宋"/>
          <w:szCs w:val="21"/>
        </w:rPr>
        <w:t xml:space="preserve"> </w:t>
      </w:r>
      <w:r>
        <w:rPr>
          <w:rFonts w:hint="eastAsia" w:ascii="仿宋" w:hAnsi="仿宋" w:eastAsia="仿宋"/>
          <w:szCs w:val="21"/>
        </w:rPr>
        <w:t>报建编号及标段号</w:t>
      </w:r>
      <w:r>
        <w:rPr>
          <w:rFonts w:ascii="仿宋" w:hAnsi="仿宋" w:eastAsia="仿宋"/>
          <w:szCs w:val="21"/>
        </w:rPr>
        <w:t xml:space="preserve"> </w:t>
      </w:r>
      <w:r>
        <w:rPr>
          <w:rFonts w:hint="eastAsia" w:ascii="仿宋" w:hAnsi="仿宋" w:eastAsia="仿宋"/>
          <w:szCs w:val="21"/>
        </w:rPr>
        <w:t>）</w:t>
      </w:r>
      <w:r>
        <w:rPr>
          <w:rFonts w:ascii="仿宋" w:hAnsi="仿宋" w:eastAsia="仿宋"/>
          <w:szCs w:val="21"/>
          <w:u w:val="single"/>
        </w:rPr>
        <w:t xml:space="preserve">                             </w:t>
      </w:r>
      <w:r>
        <w:rPr>
          <w:rFonts w:ascii="仿宋" w:hAnsi="仿宋" w:eastAsia="仿宋"/>
          <w:szCs w:val="21"/>
        </w:rPr>
        <w:t xml:space="preserve">     </w:t>
      </w:r>
      <w:r>
        <w:rPr>
          <w:rFonts w:hint="eastAsia" w:ascii="仿宋" w:hAnsi="仿宋" w:eastAsia="仿宋"/>
          <w:szCs w:val="21"/>
        </w:rPr>
        <w:t>建筑面积：</w:t>
      </w:r>
      <w:r>
        <w:rPr>
          <w:rFonts w:ascii="仿宋" w:hAnsi="仿宋" w:eastAsia="仿宋"/>
          <w:szCs w:val="21"/>
          <w:u w:val="single"/>
        </w:rPr>
        <w:t xml:space="preserve">   </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rPr>
        <w:t>平方米</w:t>
      </w:r>
    </w:p>
    <w:tbl>
      <w:tblPr>
        <w:tblStyle w:val="2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1601"/>
        <w:gridCol w:w="1486"/>
        <w:gridCol w:w="1425"/>
        <w:gridCol w:w="1418"/>
        <w:gridCol w:w="1417"/>
        <w:gridCol w:w="1481"/>
        <w:gridCol w:w="1241"/>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2081" w:type="dxa"/>
            <w:vMerge w:val="restart"/>
            <w:vAlign w:val="center"/>
          </w:tcPr>
          <w:p>
            <w:pPr>
              <w:spacing w:line="360" w:lineRule="auto"/>
              <w:jc w:val="center"/>
              <w:rPr>
                <w:rFonts w:ascii="仿宋" w:hAnsi="仿宋" w:eastAsia="仿宋"/>
                <w:b/>
                <w:bCs/>
                <w:szCs w:val="21"/>
              </w:rPr>
            </w:pPr>
            <w:r>
              <w:rPr>
                <w:rFonts w:hint="eastAsia" w:ascii="仿宋" w:hAnsi="仿宋" w:eastAsia="仿宋"/>
                <w:b/>
                <w:bCs/>
                <w:szCs w:val="21"/>
              </w:rPr>
              <w:t>单位工程名称</w:t>
            </w:r>
          </w:p>
        </w:tc>
        <w:tc>
          <w:tcPr>
            <w:tcW w:w="8828" w:type="dxa"/>
            <w:gridSpan w:val="6"/>
            <w:vAlign w:val="center"/>
          </w:tcPr>
          <w:p>
            <w:pPr>
              <w:spacing w:line="360" w:lineRule="auto"/>
              <w:jc w:val="center"/>
              <w:rPr>
                <w:rFonts w:ascii="仿宋" w:hAnsi="仿宋" w:eastAsia="仿宋"/>
                <w:b/>
                <w:bCs/>
                <w:szCs w:val="21"/>
              </w:rPr>
            </w:pPr>
            <w:r>
              <w:rPr>
                <w:rFonts w:hint="eastAsia" w:ascii="仿宋" w:hAnsi="仿宋" w:eastAsia="仿宋"/>
                <w:b/>
                <w:bCs/>
                <w:szCs w:val="21"/>
              </w:rPr>
              <w:t>报</w:t>
            </w:r>
            <w:r>
              <w:rPr>
                <w:rFonts w:ascii="仿宋" w:hAnsi="仿宋" w:eastAsia="仿宋"/>
                <w:b/>
                <w:bCs/>
                <w:szCs w:val="21"/>
              </w:rPr>
              <w:t xml:space="preserve">   </w:t>
            </w:r>
            <w:r>
              <w:rPr>
                <w:rFonts w:hint="eastAsia" w:ascii="仿宋" w:hAnsi="仿宋" w:eastAsia="仿宋"/>
                <w:b/>
                <w:bCs/>
                <w:szCs w:val="21"/>
              </w:rPr>
              <w:t>价（万元）</w:t>
            </w:r>
          </w:p>
        </w:tc>
        <w:tc>
          <w:tcPr>
            <w:tcW w:w="1241" w:type="dxa"/>
            <w:vMerge w:val="restart"/>
            <w:vAlign w:val="center"/>
          </w:tcPr>
          <w:p>
            <w:pPr>
              <w:spacing w:line="360" w:lineRule="auto"/>
              <w:jc w:val="center"/>
              <w:rPr>
                <w:rFonts w:ascii="仿宋" w:hAnsi="仿宋" w:eastAsia="仿宋"/>
                <w:b/>
                <w:bCs/>
                <w:szCs w:val="21"/>
              </w:rPr>
            </w:pPr>
          </w:p>
        </w:tc>
        <w:tc>
          <w:tcPr>
            <w:tcW w:w="1691" w:type="dxa"/>
            <w:vMerge w:val="restart"/>
            <w:vAlign w:val="center"/>
          </w:tcPr>
          <w:p>
            <w:pPr>
              <w:spacing w:line="360" w:lineRule="auto"/>
              <w:jc w:val="center"/>
              <w:rPr>
                <w:rFonts w:ascii="仿宋" w:hAnsi="仿宋" w:eastAsia="仿宋"/>
                <w:b/>
                <w:bCs/>
                <w:szCs w:val="21"/>
              </w:rPr>
            </w:pPr>
            <w:r>
              <w:rPr>
                <w:rFonts w:hint="eastAsia" w:ascii="仿宋" w:hAnsi="仿宋" w:eastAsia="仿宋"/>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trPr>
        <w:tc>
          <w:tcPr>
            <w:tcW w:w="2081" w:type="dxa"/>
            <w:vMerge w:val="continue"/>
            <w:vAlign w:val="center"/>
          </w:tcPr>
          <w:p>
            <w:pPr>
              <w:spacing w:line="360" w:lineRule="auto"/>
              <w:rPr>
                <w:rFonts w:ascii="仿宋" w:hAnsi="仿宋" w:eastAsia="仿宋"/>
                <w:b/>
                <w:bCs/>
                <w:szCs w:val="21"/>
              </w:rPr>
            </w:pPr>
          </w:p>
        </w:tc>
        <w:tc>
          <w:tcPr>
            <w:tcW w:w="1601" w:type="dxa"/>
            <w:vMerge w:val="restart"/>
            <w:vAlign w:val="center"/>
          </w:tcPr>
          <w:p>
            <w:pPr>
              <w:spacing w:line="360" w:lineRule="auto"/>
              <w:jc w:val="center"/>
              <w:rPr>
                <w:rFonts w:ascii="仿宋" w:hAnsi="仿宋" w:eastAsia="仿宋"/>
                <w:b/>
                <w:bCs/>
                <w:szCs w:val="21"/>
              </w:rPr>
            </w:pPr>
            <w:r>
              <w:rPr>
                <w:rFonts w:hint="eastAsia" w:ascii="仿宋" w:hAnsi="仿宋" w:eastAsia="仿宋"/>
                <w:b/>
                <w:bCs/>
                <w:szCs w:val="21"/>
              </w:rPr>
              <w:t>总计</w:t>
            </w:r>
          </w:p>
        </w:tc>
        <w:tc>
          <w:tcPr>
            <w:tcW w:w="7227" w:type="dxa"/>
            <w:gridSpan w:val="5"/>
            <w:vAlign w:val="center"/>
          </w:tcPr>
          <w:p>
            <w:pPr>
              <w:spacing w:line="360" w:lineRule="auto"/>
              <w:jc w:val="center"/>
              <w:rPr>
                <w:rFonts w:ascii="仿宋" w:hAnsi="仿宋" w:eastAsia="仿宋"/>
                <w:b/>
                <w:bCs/>
                <w:szCs w:val="21"/>
              </w:rPr>
            </w:pPr>
            <w:r>
              <w:rPr>
                <w:rFonts w:hint="eastAsia" w:ascii="仿宋" w:hAnsi="仿宋" w:eastAsia="仿宋"/>
                <w:b/>
                <w:bCs/>
                <w:szCs w:val="21"/>
              </w:rPr>
              <w:t>其中</w:t>
            </w:r>
          </w:p>
        </w:tc>
        <w:tc>
          <w:tcPr>
            <w:tcW w:w="1241" w:type="dxa"/>
            <w:vMerge w:val="continue"/>
            <w:vAlign w:val="center"/>
          </w:tcPr>
          <w:p>
            <w:pPr>
              <w:spacing w:line="360" w:lineRule="auto"/>
              <w:jc w:val="center"/>
              <w:rPr>
                <w:rFonts w:ascii="仿宋" w:hAnsi="仿宋" w:eastAsia="仿宋"/>
                <w:b/>
                <w:bCs/>
                <w:szCs w:val="21"/>
              </w:rPr>
            </w:pPr>
          </w:p>
        </w:tc>
        <w:tc>
          <w:tcPr>
            <w:tcW w:w="1691" w:type="dxa"/>
            <w:vMerge w:val="continue"/>
            <w:vAlign w:val="center"/>
          </w:tcPr>
          <w:p>
            <w:pPr>
              <w:spacing w:line="360"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2081" w:type="dxa"/>
            <w:vMerge w:val="continue"/>
            <w:vAlign w:val="center"/>
          </w:tcPr>
          <w:p>
            <w:pPr>
              <w:spacing w:line="360" w:lineRule="auto"/>
              <w:rPr>
                <w:rFonts w:ascii="仿宋" w:hAnsi="仿宋" w:eastAsia="仿宋"/>
                <w:b/>
                <w:bCs/>
                <w:szCs w:val="21"/>
              </w:rPr>
            </w:pPr>
          </w:p>
        </w:tc>
        <w:tc>
          <w:tcPr>
            <w:tcW w:w="1601" w:type="dxa"/>
            <w:vMerge w:val="continue"/>
            <w:vAlign w:val="center"/>
          </w:tcPr>
          <w:p>
            <w:pPr>
              <w:spacing w:line="360" w:lineRule="auto"/>
              <w:jc w:val="center"/>
              <w:rPr>
                <w:rFonts w:ascii="仿宋" w:hAnsi="仿宋" w:eastAsia="仿宋"/>
                <w:b/>
                <w:bCs/>
                <w:szCs w:val="21"/>
              </w:rPr>
            </w:pPr>
          </w:p>
        </w:tc>
        <w:tc>
          <w:tcPr>
            <w:tcW w:w="1486" w:type="dxa"/>
            <w:vAlign w:val="center"/>
          </w:tcPr>
          <w:p>
            <w:pPr>
              <w:spacing w:line="360" w:lineRule="auto"/>
              <w:jc w:val="center"/>
              <w:rPr>
                <w:rFonts w:ascii="仿宋" w:hAnsi="仿宋" w:eastAsia="仿宋"/>
                <w:b/>
                <w:bCs/>
                <w:szCs w:val="21"/>
              </w:rPr>
            </w:pPr>
            <w:r>
              <w:rPr>
                <w:rFonts w:hint="eastAsia" w:ascii="仿宋" w:hAnsi="仿宋" w:eastAsia="仿宋"/>
                <w:b/>
                <w:bCs/>
                <w:szCs w:val="21"/>
              </w:rPr>
              <w:t>分部分项工程量报价</w:t>
            </w:r>
          </w:p>
        </w:tc>
        <w:tc>
          <w:tcPr>
            <w:tcW w:w="1425" w:type="dxa"/>
            <w:vAlign w:val="center"/>
          </w:tcPr>
          <w:p>
            <w:pPr>
              <w:spacing w:line="360" w:lineRule="auto"/>
              <w:jc w:val="center"/>
              <w:rPr>
                <w:rFonts w:ascii="仿宋" w:hAnsi="仿宋" w:eastAsia="仿宋"/>
                <w:b/>
                <w:bCs/>
                <w:szCs w:val="21"/>
              </w:rPr>
            </w:pPr>
            <w:r>
              <w:rPr>
                <w:rFonts w:hint="eastAsia" w:ascii="仿宋" w:hAnsi="仿宋" w:eastAsia="仿宋"/>
                <w:b/>
                <w:bCs/>
                <w:szCs w:val="21"/>
              </w:rPr>
              <w:t>其他项目报价</w:t>
            </w:r>
          </w:p>
        </w:tc>
        <w:tc>
          <w:tcPr>
            <w:tcW w:w="1418" w:type="dxa"/>
            <w:vAlign w:val="center"/>
          </w:tcPr>
          <w:p>
            <w:pPr>
              <w:spacing w:line="360" w:lineRule="auto"/>
              <w:jc w:val="center"/>
              <w:rPr>
                <w:rFonts w:ascii="仿宋" w:hAnsi="仿宋" w:eastAsia="仿宋"/>
                <w:b/>
                <w:bCs/>
                <w:szCs w:val="21"/>
              </w:rPr>
            </w:pPr>
            <w:r>
              <w:rPr>
                <w:rFonts w:hint="eastAsia" w:ascii="仿宋" w:hAnsi="仿宋" w:eastAsia="仿宋"/>
                <w:b/>
                <w:bCs/>
                <w:szCs w:val="21"/>
              </w:rPr>
              <w:t>措施费报价</w:t>
            </w:r>
          </w:p>
        </w:tc>
        <w:tc>
          <w:tcPr>
            <w:tcW w:w="1417" w:type="dxa"/>
            <w:vAlign w:val="center"/>
          </w:tcPr>
          <w:p>
            <w:pPr>
              <w:spacing w:line="360" w:lineRule="auto"/>
              <w:jc w:val="center"/>
              <w:rPr>
                <w:rFonts w:ascii="仿宋" w:hAnsi="仿宋" w:eastAsia="仿宋"/>
                <w:b/>
                <w:bCs/>
                <w:szCs w:val="21"/>
              </w:rPr>
            </w:pPr>
            <w:r>
              <w:rPr>
                <w:rFonts w:hint="eastAsia" w:ascii="仿宋" w:hAnsi="仿宋" w:eastAsia="仿宋"/>
                <w:b/>
                <w:bCs/>
                <w:szCs w:val="21"/>
              </w:rPr>
              <w:t>规费项目报价</w:t>
            </w:r>
          </w:p>
        </w:tc>
        <w:tc>
          <w:tcPr>
            <w:tcW w:w="1481" w:type="dxa"/>
            <w:vAlign w:val="center"/>
          </w:tcPr>
          <w:p>
            <w:pPr>
              <w:spacing w:line="360" w:lineRule="auto"/>
              <w:jc w:val="center"/>
              <w:rPr>
                <w:rFonts w:ascii="仿宋" w:hAnsi="仿宋" w:eastAsia="仿宋"/>
                <w:b/>
                <w:bCs/>
                <w:szCs w:val="21"/>
              </w:rPr>
            </w:pPr>
            <w:r>
              <w:rPr>
                <w:rFonts w:hint="eastAsia" w:ascii="仿宋" w:hAnsi="仿宋" w:eastAsia="仿宋"/>
                <w:b/>
                <w:bCs/>
                <w:szCs w:val="21"/>
              </w:rPr>
              <w:t>增值税项目报价</w:t>
            </w:r>
          </w:p>
        </w:tc>
        <w:tc>
          <w:tcPr>
            <w:tcW w:w="1241" w:type="dxa"/>
            <w:vMerge w:val="continue"/>
            <w:vAlign w:val="center"/>
          </w:tcPr>
          <w:p>
            <w:pPr>
              <w:spacing w:line="360" w:lineRule="auto"/>
              <w:jc w:val="center"/>
              <w:rPr>
                <w:rFonts w:ascii="仿宋" w:hAnsi="仿宋" w:eastAsia="仿宋"/>
                <w:b/>
                <w:bCs/>
                <w:szCs w:val="21"/>
              </w:rPr>
            </w:pPr>
          </w:p>
        </w:tc>
        <w:tc>
          <w:tcPr>
            <w:tcW w:w="1691" w:type="dxa"/>
            <w:vMerge w:val="continue"/>
            <w:vAlign w:val="center"/>
          </w:tcPr>
          <w:p>
            <w:pPr>
              <w:spacing w:line="360"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081" w:type="dxa"/>
          </w:tcPr>
          <w:p>
            <w:pPr>
              <w:spacing w:line="360" w:lineRule="auto"/>
              <w:rPr>
                <w:rFonts w:ascii="仿宋" w:hAnsi="仿宋" w:eastAsia="仿宋"/>
                <w:b/>
                <w:bCs/>
                <w:szCs w:val="21"/>
              </w:rPr>
            </w:pPr>
          </w:p>
        </w:tc>
        <w:tc>
          <w:tcPr>
            <w:tcW w:w="1601" w:type="dxa"/>
          </w:tcPr>
          <w:p>
            <w:pPr>
              <w:spacing w:line="360" w:lineRule="auto"/>
              <w:rPr>
                <w:rFonts w:ascii="仿宋" w:hAnsi="仿宋" w:eastAsia="仿宋"/>
                <w:b/>
                <w:bCs/>
                <w:szCs w:val="21"/>
              </w:rPr>
            </w:pPr>
          </w:p>
        </w:tc>
        <w:tc>
          <w:tcPr>
            <w:tcW w:w="1486" w:type="dxa"/>
          </w:tcPr>
          <w:p>
            <w:pPr>
              <w:spacing w:line="360" w:lineRule="auto"/>
              <w:rPr>
                <w:rFonts w:ascii="仿宋" w:hAnsi="仿宋" w:eastAsia="仿宋"/>
                <w:b/>
                <w:bCs/>
                <w:szCs w:val="21"/>
              </w:rPr>
            </w:pPr>
          </w:p>
        </w:tc>
        <w:tc>
          <w:tcPr>
            <w:tcW w:w="1425" w:type="dxa"/>
            <w:vAlign w:val="center"/>
          </w:tcPr>
          <w:p>
            <w:pPr>
              <w:spacing w:line="360" w:lineRule="auto"/>
              <w:jc w:val="center"/>
              <w:rPr>
                <w:rFonts w:ascii="仿宋" w:hAnsi="仿宋" w:eastAsia="仿宋"/>
                <w:b/>
                <w:bCs/>
                <w:szCs w:val="21"/>
              </w:rPr>
            </w:pPr>
          </w:p>
        </w:tc>
        <w:tc>
          <w:tcPr>
            <w:tcW w:w="1418" w:type="dxa"/>
            <w:vAlign w:val="center"/>
          </w:tcPr>
          <w:p>
            <w:pPr>
              <w:spacing w:line="360" w:lineRule="auto"/>
              <w:jc w:val="center"/>
              <w:rPr>
                <w:rFonts w:ascii="仿宋" w:hAnsi="仿宋" w:eastAsia="仿宋"/>
                <w:b/>
                <w:bCs/>
                <w:szCs w:val="21"/>
              </w:rPr>
            </w:pPr>
          </w:p>
        </w:tc>
        <w:tc>
          <w:tcPr>
            <w:tcW w:w="1417" w:type="dxa"/>
          </w:tcPr>
          <w:p>
            <w:pPr>
              <w:spacing w:line="360" w:lineRule="auto"/>
              <w:jc w:val="center"/>
              <w:rPr>
                <w:rFonts w:ascii="仿宋" w:hAnsi="仿宋" w:eastAsia="仿宋"/>
                <w:b/>
                <w:bCs/>
                <w:szCs w:val="21"/>
              </w:rPr>
            </w:pPr>
          </w:p>
        </w:tc>
        <w:tc>
          <w:tcPr>
            <w:tcW w:w="1481" w:type="dxa"/>
          </w:tcPr>
          <w:p>
            <w:pPr>
              <w:spacing w:line="360" w:lineRule="auto"/>
              <w:jc w:val="center"/>
              <w:rPr>
                <w:rFonts w:ascii="仿宋" w:hAnsi="仿宋" w:eastAsia="仿宋"/>
                <w:b/>
                <w:bCs/>
                <w:szCs w:val="21"/>
              </w:rPr>
            </w:pPr>
          </w:p>
        </w:tc>
        <w:tc>
          <w:tcPr>
            <w:tcW w:w="1241" w:type="dxa"/>
            <w:vMerge w:val="restart"/>
          </w:tcPr>
          <w:p>
            <w:pPr>
              <w:spacing w:line="360" w:lineRule="auto"/>
              <w:jc w:val="center"/>
              <w:rPr>
                <w:rFonts w:ascii="仿宋" w:hAnsi="仿宋" w:eastAsia="仿宋"/>
                <w:b/>
                <w:bCs/>
                <w:szCs w:val="21"/>
              </w:rPr>
            </w:pPr>
          </w:p>
        </w:tc>
        <w:tc>
          <w:tcPr>
            <w:tcW w:w="1691" w:type="dxa"/>
            <w:vMerge w:val="restart"/>
          </w:tcPr>
          <w:p>
            <w:pPr>
              <w:spacing w:line="360"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081" w:type="dxa"/>
          </w:tcPr>
          <w:p>
            <w:pPr>
              <w:spacing w:line="360" w:lineRule="auto"/>
              <w:rPr>
                <w:rFonts w:ascii="仿宋" w:hAnsi="仿宋" w:eastAsia="仿宋"/>
                <w:b/>
                <w:bCs/>
                <w:szCs w:val="21"/>
              </w:rPr>
            </w:pPr>
          </w:p>
        </w:tc>
        <w:tc>
          <w:tcPr>
            <w:tcW w:w="1601" w:type="dxa"/>
          </w:tcPr>
          <w:p>
            <w:pPr>
              <w:spacing w:line="360" w:lineRule="auto"/>
              <w:rPr>
                <w:rFonts w:ascii="仿宋" w:hAnsi="仿宋" w:eastAsia="仿宋"/>
                <w:b/>
                <w:bCs/>
                <w:szCs w:val="21"/>
              </w:rPr>
            </w:pPr>
          </w:p>
        </w:tc>
        <w:tc>
          <w:tcPr>
            <w:tcW w:w="1486" w:type="dxa"/>
          </w:tcPr>
          <w:p>
            <w:pPr>
              <w:spacing w:line="360" w:lineRule="auto"/>
              <w:rPr>
                <w:rFonts w:ascii="仿宋" w:hAnsi="仿宋" w:eastAsia="仿宋"/>
                <w:b/>
                <w:bCs/>
                <w:szCs w:val="21"/>
              </w:rPr>
            </w:pPr>
          </w:p>
        </w:tc>
        <w:tc>
          <w:tcPr>
            <w:tcW w:w="1425" w:type="dxa"/>
          </w:tcPr>
          <w:p>
            <w:pPr>
              <w:spacing w:line="360" w:lineRule="auto"/>
              <w:rPr>
                <w:rFonts w:ascii="仿宋" w:hAnsi="仿宋" w:eastAsia="仿宋"/>
                <w:b/>
                <w:bCs/>
                <w:szCs w:val="21"/>
              </w:rPr>
            </w:pPr>
          </w:p>
        </w:tc>
        <w:tc>
          <w:tcPr>
            <w:tcW w:w="1418" w:type="dxa"/>
          </w:tcPr>
          <w:p>
            <w:pPr>
              <w:spacing w:line="360" w:lineRule="auto"/>
              <w:jc w:val="center"/>
              <w:rPr>
                <w:rFonts w:ascii="仿宋" w:hAnsi="仿宋" w:eastAsia="仿宋"/>
                <w:b/>
                <w:bCs/>
                <w:szCs w:val="21"/>
              </w:rPr>
            </w:pPr>
          </w:p>
        </w:tc>
        <w:tc>
          <w:tcPr>
            <w:tcW w:w="1417" w:type="dxa"/>
          </w:tcPr>
          <w:p>
            <w:pPr>
              <w:spacing w:line="360" w:lineRule="auto"/>
              <w:jc w:val="center"/>
              <w:rPr>
                <w:rFonts w:ascii="仿宋" w:hAnsi="仿宋" w:eastAsia="仿宋"/>
                <w:b/>
                <w:bCs/>
                <w:szCs w:val="21"/>
              </w:rPr>
            </w:pPr>
          </w:p>
        </w:tc>
        <w:tc>
          <w:tcPr>
            <w:tcW w:w="1481" w:type="dxa"/>
          </w:tcPr>
          <w:p>
            <w:pPr>
              <w:spacing w:line="360" w:lineRule="auto"/>
              <w:jc w:val="center"/>
              <w:rPr>
                <w:rFonts w:ascii="仿宋" w:hAnsi="仿宋" w:eastAsia="仿宋"/>
                <w:b/>
                <w:bCs/>
                <w:szCs w:val="21"/>
              </w:rPr>
            </w:pPr>
          </w:p>
        </w:tc>
        <w:tc>
          <w:tcPr>
            <w:tcW w:w="1241" w:type="dxa"/>
            <w:vMerge w:val="continue"/>
          </w:tcPr>
          <w:p>
            <w:pPr>
              <w:spacing w:line="360" w:lineRule="auto"/>
              <w:jc w:val="center"/>
              <w:rPr>
                <w:rFonts w:ascii="仿宋" w:hAnsi="仿宋" w:eastAsia="仿宋"/>
                <w:b/>
                <w:bCs/>
                <w:szCs w:val="21"/>
              </w:rPr>
            </w:pPr>
          </w:p>
        </w:tc>
        <w:tc>
          <w:tcPr>
            <w:tcW w:w="1691" w:type="dxa"/>
            <w:vMerge w:val="continue"/>
          </w:tcPr>
          <w:p>
            <w:pPr>
              <w:spacing w:line="360"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081" w:type="dxa"/>
          </w:tcPr>
          <w:p>
            <w:pPr>
              <w:spacing w:line="360" w:lineRule="auto"/>
              <w:rPr>
                <w:rFonts w:ascii="仿宋" w:hAnsi="仿宋" w:eastAsia="仿宋"/>
                <w:b/>
                <w:bCs/>
                <w:szCs w:val="21"/>
              </w:rPr>
            </w:pPr>
            <w:r>
              <w:rPr>
                <w:rFonts w:hint="eastAsia" w:ascii="仿宋" w:hAnsi="仿宋" w:eastAsia="仿宋"/>
                <w:b/>
                <w:bCs/>
                <w:szCs w:val="21"/>
              </w:rPr>
              <w:t>合计</w:t>
            </w:r>
          </w:p>
        </w:tc>
        <w:tc>
          <w:tcPr>
            <w:tcW w:w="1601" w:type="dxa"/>
          </w:tcPr>
          <w:p>
            <w:pPr>
              <w:spacing w:line="360" w:lineRule="auto"/>
              <w:rPr>
                <w:rFonts w:ascii="仿宋" w:hAnsi="仿宋" w:eastAsia="仿宋"/>
                <w:b/>
                <w:bCs/>
                <w:szCs w:val="21"/>
              </w:rPr>
            </w:pPr>
          </w:p>
        </w:tc>
        <w:tc>
          <w:tcPr>
            <w:tcW w:w="1486" w:type="dxa"/>
          </w:tcPr>
          <w:p>
            <w:pPr>
              <w:spacing w:line="360" w:lineRule="auto"/>
              <w:rPr>
                <w:rFonts w:ascii="仿宋" w:hAnsi="仿宋" w:eastAsia="仿宋"/>
                <w:b/>
                <w:bCs/>
                <w:szCs w:val="21"/>
              </w:rPr>
            </w:pPr>
          </w:p>
        </w:tc>
        <w:tc>
          <w:tcPr>
            <w:tcW w:w="1425" w:type="dxa"/>
          </w:tcPr>
          <w:p>
            <w:pPr>
              <w:spacing w:line="360" w:lineRule="auto"/>
              <w:rPr>
                <w:rFonts w:ascii="仿宋" w:hAnsi="仿宋" w:eastAsia="仿宋"/>
                <w:b/>
                <w:bCs/>
                <w:szCs w:val="21"/>
              </w:rPr>
            </w:pPr>
          </w:p>
        </w:tc>
        <w:tc>
          <w:tcPr>
            <w:tcW w:w="1418" w:type="dxa"/>
          </w:tcPr>
          <w:p>
            <w:pPr>
              <w:spacing w:line="360" w:lineRule="auto"/>
              <w:jc w:val="center"/>
              <w:rPr>
                <w:rFonts w:ascii="仿宋" w:hAnsi="仿宋" w:eastAsia="仿宋"/>
                <w:b/>
                <w:bCs/>
                <w:szCs w:val="21"/>
              </w:rPr>
            </w:pPr>
          </w:p>
        </w:tc>
        <w:tc>
          <w:tcPr>
            <w:tcW w:w="1417" w:type="dxa"/>
          </w:tcPr>
          <w:p>
            <w:pPr>
              <w:spacing w:line="360" w:lineRule="auto"/>
              <w:jc w:val="center"/>
              <w:rPr>
                <w:rFonts w:ascii="仿宋" w:hAnsi="仿宋" w:eastAsia="仿宋"/>
                <w:b/>
                <w:bCs/>
                <w:szCs w:val="21"/>
              </w:rPr>
            </w:pPr>
          </w:p>
        </w:tc>
        <w:tc>
          <w:tcPr>
            <w:tcW w:w="1481" w:type="dxa"/>
          </w:tcPr>
          <w:p>
            <w:pPr>
              <w:spacing w:line="360" w:lineRule="auto"/>
              <w:jc w:val="center"/>
              <w:rPr>
                <w:rFonts w:ascii="仿宋" w:hAnsi="仿宋" w:eastAsia="仿宋"/>
                <w:b/>
                <w:bCs/>
                <w:szCs w:val="21"/>
              </w:rPr>
            </w:pPr>
          </w:p>
        </w:tc>
        <w:tc>
          <w:tcPr>
            <w:tcW w:w="1241" w:type="dxa"/>
            <w:vMerge w:val="continue"/>
          </w:tcPr>
          <w:p>
            <w:pPr>
              <w:spacing w:line="360" w:lineRule="auto"/>
              <w:jc w:val="center"/>
              <w:rPr>
                <w:rFonts w:ascii="仿宋" w:hAnsi="仿宋" w:eastAsia="仿宋"/>
                <w:b/>
                <w:bCs/>
                <w:szCs w:val="21"/>
              </w:rPr>
            </w:pPr>
          </w:p>
        </w:tc>
        <w:tc>
          <w:tcPr>
            <w:tcW w:w="1691" w:type="dxa"/>
            <w:vMerge w:val="continue"/>
          </w:tcPr>
          <w:p>
            <w:pPr>
              <w:spacing w:line="360" w:lineRule="auto"/>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trPr>
        <w:tc>
          <w:tcPr>
            <w:tcW w:w="13841" w:type="dxa"/>
            <w:gridSpan w:val="9"/>
          </w:tcPr>
          <w:p>
            <w:pPr>
              <w:spacing w:line="288" w:lineRule="auto"/>
              <w:jc w:val="left"/>
              <w:rPr>
                <w:rFonts w:ascii="仿宋" w:hAnsi="仿宋" w:eastAsia="仿宋"/>
                <w:b/>
                <w:bCs/>
                <w:szCs w:val="21"/>
              </w:rPr>
            </w:pPr>
            <w:r>
              <w:rPr>
                <w:rFonts w:hint="eastAsia" w:ascii="仿宋" w:hAnsi="仿宋" w:eastAsia="仿宋"/>
                <w:b/>
                <w:bCs/>
                <w:szCs w:val="21"/>
              </w:rPr>
              <w:t>备注：  1、总报价人民币大写_____________________________；</w:t>
            </w:r>
          </w:p>
          <w:p>
            <w:pPr>
              <w:spacing w:line="288" w:lineRule="auto"/>
              <w:ind w:firstLine="843" w:firstLineChars="400"/>
              <w:jc w:val="left"/>
              <w:rPr>
                <w:rFonts w:ascii="仿宋" w:hAnsi="仿宋" w:eastAsia="仿宋"/>
                <w:b/>
                <w:bCs/>
                <w:szCs w:val="21"/>
              </w:rPr>
            </w:pPr>
            <w:r>
              <w:rPr>
                <w:rFonts w:hint="eastAsia" w:ascii="仿宋" w:hAnsi="仿宋" w:eastAsia="仿宋"/>
                <w:b/>
                <w:bCs/>
                <w:szCs w:val="21"/>
              </w:rPr>
              <w:t>2、自报价施工工期_______日历天，自报质量________;</w:t>
            </w:r>
          </w:p>
          <w:p>
            <w:pPr>
              <w:spacing w:line="288" w:lineRule="auto"/>
              <w:ind w:firstLine="1054" w:firstLineChars="500"/>
              <w:jc w:val="left"/>
              <w:rPr>
                <w:rFonts w:ascii="仿宋" w:hAnsi="仿宋" w:eastAsia="仿宋"/>
                <w:b/>
                <w:bCs/>
                <w:szCs w:val="21"/>
              </w:rPr>
            </w:pPr>
            <w:r>
              <w:rPr>
                <w:rFonts w:hint="eastAsia" w:ascii="仿宋" w:hAnsi="仿宋" w:eastAsia="仿宋"/>
                <w:b/>
                <w:bCs/>
                <w:szCs w:val="21"/>
              </w:rPr>
              <w:t>质量、工期条款：_____________________________;</w:t>
            </w:r>
          </w:p>
          <w:p>
            <w:pPr>
              <w:spacing w:line="288" w:lineRule="auto"/>
              <w:ind w:firstLine="843" w:firstLineChars="400"/>
              <w:jc w:val="left"/>
              <w:rPr>
                <w:rFonts w:ascii="仿宋" w:hAnsi="仿宋" w:eastAsia="仿宋"/>
                <w:b/>
                <w:bCs/>
                <w:szCs w:val="21"/>
              </w:rPr>
            </w:pPr>
            <w:r>
              <w:rPr>
                <w:rFonts w:hint="eastAsia" w:ascii="仿宋" w:hAnsi="仿宋" w:eastAsia="仿宋"/>
                <w:b/>
                <w:bCs/>
                <w:szCs w:val="21"/>
              </w:rPr>
              <w:t>3.项目负责人姓名：____________________手机号：____________________ 身份证号：____________________</w:t>
            </w:r>
          </w:p>
          <w:p>
            <w:pPr>
              <w:spacing w:line="360" w:lineRule="auto"/>
              <w:rPr>
                <w:rFonts w:ascii="宋体" w:hAnsi="宋体" w:cs="宋体"/>
                <w:szCs w:val="21"/>
              </w:rPr>
            </w:pPr>
            <w:r>
              <w:rPr>
                <w:rFonts w:hint="eastAsia" w:ascii="仿宋" w:hAnsi="仿宋" w:eastAsia="仿宋"/>
                <w:b/>
                <w:bCs/>
                <w:szCs w:val="21"/>
              </w:rPr>
              <w:t xml:space="preserve">        4、安全文明措施费（万元）</w:t>
            </w:r>
            <w:r>
              <w:rPr>
                <w:rFonts w:hint="eastAsia" w:ascii="宋体" w:hAnsi="宋体" w:cs="宋体"/>
                <w:szCs w:val="21"/>
              </w:rPr>
              <w:t>：</w:t>
            </w:r>
          </w:p>
          <w:p>
            <w:pPr>
              <w:widowControl/>
              <w:shd w:val="clear" w:color="auto" w:fill="FFFFFF"/>
              <w:snapToGrid w:val="0"/>
              <w:spacing w:line="460" w:lineRule="exact"/>
              <w:ind w:firstLine="420" w:firstLineChars="200"/>
              <w:rPr>
                <w:rFonts w:ascii="宋体" w:hAnsi="宋体" w:cs="宋体"/>
                <w:szCs w:val="21"/>
              </w:rPr>
            </w:pPr>
          </w:p>
          <w:p>
            <w:pPr>
              <w:spacing w:line="360" w:lineRule="auto"/>
              <w:jc w:val="right"/>
              <w:rPr>
                <w:rFonts w:ascii="仿宋" w:hAnsi="仿宋" w:eastAsia="仿宋"/>
                <w:b/>
                <w:bCs/>
                <w:szCs w:val="21"/>
              </w:rPr>
            </w:pPr>
          </w:p>
          <w:p>
            <w:pPr>
              <w:spacing w:line="360" w:lineRule="auto"/>
              <w:jc w:val="center"/>
              <w:rPr>
                <w:rFonts w:ascii="仿宋" w:hAnsi="仿宋" w:eastAsia="仿宋"/>
                <w:b/>
                <w:bCs/>
                <w:szCs w:val="21"/>
              </w:rPr>
            </w:pPr>
            <w:r>
              <w:rPr>
                <w:rFonts w:hint="eastAsia" w:ascii="仿宋" w:hAnsi="仿宋" w:eastAsia="仿宋"/>
                <w:b/>
                <w:bCs/>
                <w:szCs w:val="21"/>
              </w:rPr>
              <w:t xml:space="preserve">                            投标人：（单位公章）</w:t>
            </w:r>
          </w:p>
          <w:p>
            <w:pPr>
              <w:spacing w:line="360" w:lineRule="auto"/>
              <w:ind w:right="420"/>
              <w:jc w:val="center"/>
              <w:rPr>
                <w:rFonts w:ascii="仿宋" w:hAnsi="仿宋" w:eastAsia="仿宋"/>
                <w:b/>
                <w:bCs/>
                <w:szCs w:val="21"/>
              </w:rPr>
            </w:pPr>
            <w:r>
              <w:rPr>
                <w:rFonts w:hint="eastAsia" w:ascii="仿宋" w:hAnsi="仿宋" w:eastAsia="仿宋"/>
                <w:b/>
                <w:bCs/>
                <w:szCs w:val="21"/>
              </w:rPr>
              <w:t xml:space="preserve">                                                                      法定代表人或其委托代理人：             （签字或盖章）</w:t>
            </w:r>
          </w:p>
          <w:p>
            <w:pPr>
              <w:spacing w:line="360" w:lineRule="auto"/>
              <w:ind w:right="420" w:firstLine="1054" w:firstLineChars="500"/>
              <w:jc w:val="center"/>
              <w:rPr>
                <w:rFonts w:ascii="仿宋" w:hAnsi="仿宋" w:eastAsia="仿宋"/>
                <w:b/>
                <w:bCs/>
                <w:szCs w:val="21"/>
              </w:rPr>
            </w:pPr>
            <w:r>
              <w:rPr>
                <w:rFonts w:hint="eastAsia" w:ascii="仿宋" w:hAnsi="仿宋" w:eastAsia="仿宋"/>
                <w:b/>
                <w:bCs/>
                <w:szCs w:val="21"/>
              </w:rPr>
              <w:t xml:space="preserve">                                                                                  年      月      日 </w:t>
            </w:r>
          </w:p>
        </w:tc>
      </w:tr>
    </w:tbl>
    <w:p>
      <w:pPr>
        <w:spacing w:before="120" w:beforeLines="50" w:line="360" w:lineRule="auto"/>
        <w:rPr>
          <w:rFonts w:ascii="仿宋" w:hAnsi="仿宋" w:eastAsia="仿宋" w:cs="仿宋"/>
          <w:szCs w:val="21"/>
        </w:rPr>
        <w:sectPr>
          <w:pgSz w:w="16838" w:h="11906" w:orient="landscape"/>
          <w:pgMar w:top="1797" w:right="1440" w:bottom="1644" w:left="1440" w:header="851" w:footer="992" w:gutter="0"/>
          <w:pgNumType w:fmt="decimal"/>
          <w:cols w:space="720" w:num="1"/>
          <w:titlePg/>
          <w:docGrid w:linePitch="312" w:charSpace="0"/>
        </w:sectPr>
      </w:pPr>
    </w:p>
    <w:bookmarkEnd w:id="8"/>
    <w:p>
      <w:pPr>
        <w:spacing w:before="120" w:after="120" w:line="360" w:lineRule="auto"/>
        <w:ind w:left="412" w:hanging="411" w:hangingChars="196"/>
        <w:rPr>
          <w:rFonts w:ascii="宋体" w:hAnsi="宋体"/>
          <w:szCs w:val="21"/>
        </w:rPr>
      </w:pPr>
      <w:r>
        <w:rPr>
          <w:rFonts w:hint="eastAsia" w:ascii="宋体" w:hAnsi="宋体"/>
          <w:szCs w:val="21"/>
        </w:rPr>
        <w:t>注：   1、表中多项报价均应执行国家规定的取费标准。</w:t>
      </w:r>
    </w:p>
    <w:p>
      <w:pPr>
        <w:pStyle w:val="34"/>
        <w:numPr>
          <w:ilvl w:val="0"/>
          <w:numId w:val="11"/>
        </w:numPr>
        <w:spacing w:before="120" w:after="120" w:line="360" w:lineRule="auto"/>
        <w:ind w:firstLineChars="0"/>
        <w:rPr>
          <w:rFonts w:ascii="宋体" w:hAnsi="宋体"/>
          <w:szCs w:val="21"/>
        </w:rPr>
      </w:pPr>
      <w:r>
        <w:rPr>
          <w:rFonts w:hint="eastAsia" w:ascii="宋体" w:hAnsi="宋体"/>
          <w:szCs w:val="21"/>
        </w:rPr>
        <w:t>表中内容可以根据项目实际情况进行增减。</w:t>
      </w:r>
    </w:p>
    <w:p>
      <w:pPr>
        <w:pStyle w:val="34"/>
        <w:spacing w:before="120" w:after="120" w:line="360" w:lineRule="auto"/>
        <w:ind w:left="420" w:firstLine="630" w:firstLineChars="300"/>
        <w:rPr>
          <w:rFonts w:ascii="宋体" w:hAnsi="宋体"/>
          <w:szCs w:val="21"/>
        </w:rPr>
      </w:pPr>
      <w:r>
        <w:rPr>
          <w:rFonts w:hint="eastAsia" w:ascii="宋体" w:hAnsi="宋体"/>
          <w:szCs w:val="21"/>
        </w:rPr>
        <w:t>拟做最终报价，请参加磋商时随身携带此报价表一式两份并加盖公章以备磋商时填写，作为最终报价；</w:t>
      </w:r>
    </w:p>
    <w:p>
      <w:pPr>
        <w:spacing w:before="120" w:after="120" w:line="360" w:lineRule="auto"/>
        <w:ind w:firstLine="1050" w:firstLineChars="500"/>
        <w:rPr>
          <w:rFonts w:ascii="宋体" w:hAnsi="宋体"/>
          <w:szCs w:val="21"/>
        </w:rPr>
      </w:pPr>
      <w:r>
        <w:rPr>
          <w:rFonts w:hint="eastAsia" w:ascii="宋体" w:hAnsi="宋体"/>
          <w:szCs w:val="21"/>
        </w:rPr>
        <w:t>该表无需放入响应文件内，只需在现场磋商最终报价时提交。</w:t>
      </w:r>
    </w:p>
    <w:p>
      <w:pPr>
        <w:pStyle w:val="34"/>
        <w:spacing w:before="120" w:after="120" w:line="360" w:lineRule="auto"/>
        <w:ind w:left="420" w:firstLine="0" w:firstLineChars="0"/>
        <w:rPr>
          <w:rFonts w:ascii="宋体" w:hAnsi="宋体"/>
          <w:szCs w:val="21"/>
        </w:rPr>
      </w:pPr>
      <w:r>
        <w:rPr>
          <w:rFonts w:hint="eastAsia" w:ascii="宋体" w:hAnsi="宋体"/>
          <w:szCs w:val="21"/>
        </w:rPr>
        <w:t>承诺内容如下：（如有）</w:t>
      </w:r>
    </w:p>
    <w:p>
      <w:pPr>
        <w:widowControl/>
        <w:jc w:val="left"/>
        <w:rPr>
          <w:rFonts w:ascii="宋体" w:hAnsi="宋体" w:cs="宋体"/>
          <w:b/>
          <w:spacing w:val="28"/>
          <w:szCs w:val="21"/>
        </w:rPr>
      </w:pPr>
    </w:p>
    <w:p>
      <w:pPr>
        <w:widowControl/>
        <w:jc w:val="left"/>
        <w:rPr>
          <w:rFonts w:ascii="宋体" w:hAnsi="宋体" w:cs="宋体"/>
          <w:b/>
          <w:spacing w:val="28"/>
          <w:szCs w:val="21"/>
        </w:rPr>
      </w:pPr>
      <w:r>
        <w:rPr>
          <w:rFonts w:ascii="宋体" w:hAnsi="宋体" w:cs="宋体"/>
          <w:b/>
          <w:spacing w:val="28"/>
          <w:szCs w:val="21"/>
        </w:rPr>
        <w:br w:type="page"/>
      </w:r>
    </w:p>
    <w:p>
      <w:pPr>
        <w:spacing w:line="460" w:lineRule="exact"/>
        <w:rPr>
          <w:rFonts w:ascii="宋体" w:hAnsi="宋体" w:cs="宋体"/>
          <w:b/>
          <w:spacing w:val="28"/>
          <w:szCs w:val="21"/>
        </w:rPr>
      </w:pPr>
      <w:r>
        <w:rPr>
          <w:rFonts w:hint="eastAsia" w:ascii="宋体" w:hAnsi="宋体" w:cs="宋体"/>
          <w:b/>
          <w:spacing w:val="28"/>
          <w:szCs w:val="21"/>
        </w:rPr>
        <w:t>附件4：</w:t>
      </w:r>
    </w:p>
    <w:p>
      <w:pPr>
        <w:pStyle w:val="4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240" w:beforeLines="0" w:afterLines="0" w:line="360" w:lineRule="auto"/>
        <w:ind w:firstLine="422"/>
        <w:jc w:val="center"/>
        <w:rPr>
          <w:rFonts w:hint="default" w:ascii="Calibri"/>
          <w:sz w:val="21"/>
          <w:szCs w:val="21"/>
          <w:lang w:val="en-US" w:eastAsia="en-US" w:bidi="en-US"/>
        </w:rPr>
      </w:pPr>
      <w:r>
        <w:rPr>
          <w:rFonts w:hint="eastAsia" w:hAnsi="宋体"/>
          <w:b/>
          <w:sz w:val="21"/>
          <w:szCs w:val="21"/>
          <w:lang w:val="zh-CN" w:eastAsia="zh-CN" w:bidi="zh-CN"/>
        </w:rPr>
        <w:t>投</w:t>
      </w:r>
      <w:r>
        <w:rPr>
          <w:rFonts w:hint="default" w:ascii="ËÎÌå Western"/>
          <w:b/>
          <w:sz w:val="21"/>
          <w:szCs w:val="21"/>
          <w:lang w:val="en-US" w:eastAsia="en-US" w:bidi="en-US"/>
        </w:rPr>
        <w:t xml:space="preserve"> </w:t>
      </w:r>
      <w:r>
        <w:rPr>
          <w:rFonts w:hint="eastAsia" w:hAnsi="宋体"/>
          <w:b/>
          <w:sz w:val="21"/>
          <w:szCs w:val="21"/>
          <w:lang w:val="zh-CN" w:eastAsia="zh-CN" w:bidi="zh-CN"/>
        </w:rPr>
        <w:t>标</w:t>
      </w:r>
      <w:r>
        <w:rPr>
          <w:rFonts w:hint="default" w:ascii="ËÎÌå Western"/>
          <w:b/>
          <w:sz w:val="21"/>
          <w:szCs w:val="21"/>
          <w:lang w:val="en-US" w:eastAsia="en-US" w:bidi="en-US"/>
        </w:rPr>
        <w:t xml:space="preserve"> </w:t>
      </w:r>
      <w:r>
        <w:rPr>
          <w:rFonts w:hint="eastAsia" w:hAnsi="宋体"/>
          <w:b/>
          <w:sz w:val="21"/>
          <w:szCs w:val="21"/>
          <w:lang w:val="zh-CN" w:eastAsia="zh-CN" w:bidi="zh-CN"/>
        </w:rPr>
        <w:t>承</w:t>
      </w:r>
      <w:r>
        <w:rPr>
          <w:rFonts w:hint="default" w:ascii="ËÎÌå Western"/>
          <w:b/>
          <w:sz w:val="21"/>
          <w:szCs w:val="21"/>
          <w:lang w:val="en-US" w:eastAsia="en-US" w:bidi="en-US"/>
        </w:rPr>
        <w:t xml:space="preserve"> </w:t>
      </w:r>
      <w:r>
        <w:rPr>
          <w:rFonts w:hint="eastAsia" w:hAnsi="宋体"/>
          <w:b/>
          <w:sz w:val="21"/>
          <w:szCs w:val="21"/>
          <w:lang w:val="zh-CN" w:eastAsia="zh-CN" w:bidi="zh-CN"/>
        </w:rPr>
        <w:t>诺</w:t>
      </w:r>
      <w:r>
        <w:rPr>
          <w:rFonts w:hint="default" w:ascii="ËÎÌå Western"/>
          <w:b/>
          <w:sz w:val="21"/>
          <w:szCs w:val="21"/>
          <w:lang w:val="en-US" w:eastAsia="en-US" w:bidi="en-US"/>
        </w:rPr>
        <w:t xml:space="preserve"> </w:t>
      </w:r>
      <w:r>
        <w:rPr>
          <w:rFonts w:hint="eastAsia" w:hAnsi="宋体"/>
          <w:b/>
          <w:sz w:val="21"/>
          <w:szCs w:val="21"/>
          <w:lang w:val="zh-CN" w:eastAsia="zh-CN" w:bidi="zh-CN"/>
        </w:rPr>
        <w:t>书</w:t>
      </w:r>
    </w:p>
    <w:p>
      <w:pPr>
        <w:keepNext w:val="0"/>
        <w:keepLines w:val="0"/>
        <w:pageBreakBefore w:val="0"/>
        <w:widowControl w:val="0"/>
        <w:kinsoku/>
        <w:wordWrap/>
        <w:overflowPunct/>
        <w:topLinePunct w:val="0"/>
        <w:autoSpaceDE/>
        <w:autoSpaceDN/>
        <w:bidi w:val="0"/>
        <w:adjustRightInd/>
        <w:snapToGrid/>
        <w:spacing w:beforeLines="0" w:afterLines="0" w:line="288" w:lineRule="auto"/>
        <w:ind w:firstLine="454"/>
        <w:textAlignment w:val="auto"/>
        <w:rPr>
          <w:rFonts w:hint="eastAsia"/>
          <w:sz w:val="21"/>
          <w:szCs w:val="21"/>
          <w:lang w:val="en-US" w:eastAsia="en-US" w:bidi="en-US"/>
        </w:rPr>
      </w:pPr>
      <w:r>
        <w:rPr>
          <w:rFonts w:hint="eastAsia" w:hAnsi="宋体"/>
          <w:sz w:val="21"/>
          <w:szCs w:val="21"/>
          <w:lang w:val="zh-CN" w:eastAsia="zh-CN" w:bidi="zh-CN"/>
        </w:rPr>
        <w:t>本公司承诺：</w:t>
      </w:r>
    </w:p>
    <w:p>
      <w:pPr>
        <w:keepNext w:val="0"/>
        <w:keepLines w:val="0"/>
        <w:pageBreakBefore w:val="0"/>
        <w:widowControl w:val="0"/>
        <w:kinsoku/>
        <w:wordWrap/>
        <w:overflowPunct/>
        <w:topLinePunct w:val="0"/>
        <w:autoSpaceDE/>
        <w:autoSpaceDN/>
        <w:bidi w:val="0"/>
        <w:adjustRightInd/>
        <w:snapToGrid/>
        <w:spacing w:beforeLines="0" w:afterLines="0" w:line="288" w:lineRule="auto"/>
        <w:ind w:firstLine="454"/>
        <w:textAlignment w:val="auto"/>
        <w:rPr>
          <w:rFonts w:hint="eastAsia"/>
          <w:sz w:val="21"/>
          <w:szCs w:val="21"/>
          <w:lang w:val="en-US" w:eastAsia="en-US" w:bidi="en-US"/>
        </w:rPr>
      </w:pPr>
      <w:r>
        <w:rPr>
          <w:rFonts w:hint="eastAsia" w:hAnsi="宋体"/>
          <w:sz w:val="21"/>
          <w:szCs w:val="21"/>
          <w:lang w:val="zh-CN" w:eastAsia="zh-CN" w:bidi="zh-CN"/>
        </w:rPr>
        <w:t>遵循公开、公平、公正和诚实守信的原则，参加本次投标。</w:t>
      </w:r>
    </w:p>
    <w:p>
      <w:pPr>
        <w:keepNext w:val="0"/>
        <w:keepLines w:val="0"/>
        <w:pageBreakBefore w:val="0"/>
        <w:widowControl w:val="0"/>
        <w:kinsoku/>
        <w:wordWrap/>
        <w:overflowPunct/>
        <w:topLinePunct w:val="0"/>
        <w:autoSpaceDE/>
        <w:autoSpaceDN/>
        <w:bidi w:val="0"/>
        <w:adjustRightInd/>
        <w:snapToGrid/>
        <w:spacing w:beforeLines="0" w:afterLines="0" w:line="288" w:lineRule="auto"/>
        <w:ind w:firstLine="454"/>
        <w:textAlignment w:val="auto"/>
        <w:rPr>
          <w:rFonts w:hint="eastAsia"/>
          <w:sz w:val="21"/>
          <w:szCs w:val="21"/>
          <w:lang w:val="en-US" w:eastAsia="en-US" w:bidi="en-US"/>
        </w:rPr>
      </w:pPr>
      <w:r>
        <w:rPr>
          <w:rFonts w:hint="eastAsia" w:hAnsi="宋体"/>
          <w:sz w:val="21"/>
          <w:szCs w:val="21"/>
          <w:lang w:val="zh-CN" w:eastAsia="zh-CN" w:bidi="zh-CN"/>
        </w:rPr>
        <w:t>一、不提供有违真实的材料。</w:t>
      </w:r>
    </w:p>
    <w:p>
      <w:pPr>
        <w:keepNext w:val="0"/>
        <w:keepLines w:val="0"/>
        <w:pageBreakBefore w:val="0"/>
        <w:widowControl w:val="0"/>
        <w:kinsoku/>
        <w:wordWrap/>
        <w:overflowPunct/>
        <w:topLinePunct w:val="0"/>
        <w:autoSpaceDE/>
        <w:autoSpaceDN/>
        <w:bidi w:val="0"/>
        <w:adjustRightInd/>
        <w:snapToGrid/>
        <w:spacing w:beforeLines="0" w:afterLines="0" w:line="288" w:lineRule="auto"/>
        <w:ind w:firstLine="454"/>
        <w:textAlignment w:val="auto"/>
        <w:rPr>
          <w:rFonts w:hint="eastAsia"/>
          <w:sz w:val="21"/>
          <w:szCs w:val="21"/>
          <w:lang w:val="en-US" w:eastAsia="en-US" w:bidi="en-US"/>
        </w:rPr>
      </w:pPr>
      <w:r>
        <w:rPr>
          <w:rFonts w:hint="eastAsia" w:hAnsi="宋体"/>
          <w:sz w:val="21"/>
          <w:szCs w:val="21"/>
          <w:lang w:val="zh-CN" w:eastAsia="zh-CN" w:bidi="zh-CN"/>
        </w:rPr>
        <w:t>二、不与招标人或其他投标人串通投标，损害国家利益、社会利益或他人的合法权益。</w:t>
      </w:r>
    </w:p>
    <w:p>
      <w:pPr>
        <w:keepNext w:val="0"/>
        <w:keepLines w:val="0"/>
        <w:pageBreakBefore w:val="0"/>
        <w:widowControl w:val="0"/>
        <w:kinsoku/>
        <w:wordWrap/>
        <w:overflowPunct/>
        <w:topLinePunct w:val="0"/>
        <w:autoSpaceDE/>
        <w:autoSpaceDN/>
        <w:bidi w:val="0"/>
        <w:adjustRightInd/>
        <w:snapToGrid/>
        <w:spacing w:beforeLines="0" w:afterLines="0" w:line="288" w:lineRule="auto"/>
        <w:ind w:firstLine="454"/>
        <w:textAlignment w:val="auto"/>
        <w:rPr>
          <w:rFonts w:hint="eastAsia"/>
          <w:sz w:val="21"/>
          <w:szCs w:val="21"/>
          <w:lang w:val="en-US" w:eastAsia="en-US" w:bidi="en-US"/>
        </w:rPr>
      </w:pPr>
      <w:r>
        <w:rPr>
          <w:rFonts w:hint="eastAsia" w:hAnsi="宋体"/>
          <w:sz w:val="21"/>
          <w:szCs w:val="21"/>
          <w:lang w:val="zh-CN" w:eastAsia="zh-CN" w:bidi="zh-CN"/>
        </w:rPr>
        <w:t>三、不向招标人或评标委员会成员行贿，以谋取中标。</w:t>
      </w:r>
    </w:p>
    <w:p>
      <w:pPr>
        <w:keepNext w:val="0"/>
        <w:keepLines w:val="0"/>
        <w:pageBreakBefore w:val="0"/>
        <w:widowControl w:val="0"/>
        <w:kinsoku/>
        <w:wordWrap/>
        <w:overflowPunct/>
        <w:topLinePunct w:val="0"/>
        <w:autoSpaceDE/>
        <w:autoSpaceDN/>
        <w:bidi w:val="0"/>
        <w:adjustRightInd/>
        <w:snapToGrid/>
        <w:spacing w:beforeLines="0" w:afterLines="0" w:line="288" w:lineRule="auto"/>
        <w:ind w:firstLine="454"/>
        <w:textAlignment w:val="auto"/>
        <w:rPr>
          <w:rFonts w:hint="eastAsia"/>
          <w:sz w:val="21"/>
          <w:szCs w:val="21"/>
          <w:lang w:val="en-US" w:eastAsia="en-US" w:bidi="en-US"/>
        </w:rPr>
      </w:pPr>
      <w:r>
        <w:rPr>
          <w:rFonts w:hint="eastAsia" w:hAnsi="宋体"/>
          <w:sz w:val="21"/>
          <w:szCs w:val="21"/>
          <w:lang w:val="zh-CN" w:eastAsia="zh-CN" w:bidi="zh-CN"/>
        </w:rPr>
        <w:t>四、不以他人名义投标或者其他方式弄虚作假，骗取中标。</w:t>
      </w:r>
    </w:p>
    <w:p>
      <w:pPr>
        <w:keepNext w:val="0"/>
        <w:keepLines w:val="0"/>
        <w:pageBreakBefore w:val="0"/>
        <w:widowControl w:val="0"/>
        <w:kinsoku/>
        <w:wordWrap/>
        <w:overflowPunct/>
        <w:topLinePunct w:val="0"/>
        <w:autoSpaceDE/>
        <w:autoSpaceDN/>
        <w:bidi w:val="0"/>
        <w:adjustRightInd/>
        <w:snapToGrid/>
        <w:spacing w:beforeLines="0" w:afterLines="0" w:line="288" w:lineRule="auto"/>
        <w:ind w:firstLine="454"/>
        <w:textAlignment w:val="auto"/>
        <w:rPr>
          <w:rFonts w:hint="eastAsia"/>
          <w:sz w:val="21"/>
          <w:szCs w:val="21"/>
          <w:lang w:val="en-US" w:eastAsia="en-US" w:bidi="en-US"/>
        </w:rPr>
      </w:pPr>
      <w:r>
        <w:rPr>
          <w:rFonts w:hint="eastAsia" w:hAnsi="宋体"/>
          <w:sz w:val="21"/>
          <w:szCs w:val="21"/>
          <w:lang w:val="zh-CN" w:eastAsia="zh-CN" w:bidi="zh-CN"/>
        </w:rPr>
        <w:t>五、不进行缺乏事实根据或者法律依据的投诉。</w:t>
      </w:r>
    </w:p>
    <w:p>
      <w:pPr>
        <w:keepNext w:val="0"/>
        <w:keepLines w:val="0"/>
        <w:pageBreakBefore w:val="0"/>
        <w:widowControl w:val="0"/>
        <w:kinsoku/>
        <w:wordWrap/>
        <w:overflowPunct/>
        <w:topLinePunct w:val="0"/>
        <w:autoSpaceDE/>
        <w:autoSpaceDN/>
        <w:bidi w:val="0"/>
        <w:adjustRightInd/>
        <w:snapToGrid/>
        <w:spacing w:beforeLines="0" w:afterLines="0" w:line="288" w:lineRule="auto"/>
        <w:ind w:firstLine="454"/>
        <w:textAlignment w:val="auto"/>
        <w:rPr>
          <w:rFonts w:hint="eastAsia" w:hAnsi="宋体"/>
          <w:sz w:val="21"/>
          <w:szCs w:val="21"/>
          <w:lang w:val="zh-CN" w:eastAsia="zh-CN" w:bidi="zh-CN"/>
        </w:rPr>
      </w:pPr>
      <w:r>
        <w:rPr>
          <w:rFonts w:hint="eastAsia" w:hAnsi="宋体"/>
          <w:sz w:val="21"/>
          <w:szCs w:val="21"/>
          <w:lang w:val="zh-CN" w:eastAsia="zh-CN" w:bidi="zh-CN"/>
        </w:rPr>
        <w:t>六、不在投标中哄抬价格或恶意压价。</w:t>
      </w:r>
    </w:p>
    <w:p>
      <w:pPr>
        <w:keepNext w:val="0"/>
        <w:keepLines w:val="0"/>
        <w:pageBreakBefore w:val="0"/>
        <w:widowControl w:val="0"/>
        <w:kinsoku/>
        <w:wordWrap/>
        <w:overflowPunct/>
        <w:topLinePunct w:val="0"/>
        <w:autoSpaceDE/>
        <w:autoSpaceDN/>
        <w:bidi w:val="0"/>
        <w:adjustRightInd/>
        <w:snapToGrid/>
        <w:spacing w:beforeLines="0" w:afterLines="0" w:line="288" w:lineRule="auto"/>
        <w:ind w:firstLine="454"/>
        <w:textAlignment w:val="auto"/>
        <w:rPr>
          <w:rFonts w:hint="eastAsia"/>
          <w:sz w:val="21"/>
          <w:szCs w:val="21"/>
          <w:lang w:val="en-US" w:eastAsia="en-US" w:bidi="en-US"/>
        </w:rPr>
      </w:pPr>
      <w:r>
        <w:rPr>
          <w:rFonts w:hint="eastAsia" w:hAnsi="宋体"/>
          <w:sz w:val="21"/>
          <w:szCs w:val="21"/>
          <w:lang w:val="zh-CN" w:eastAsia="zh-CN" w:bidi="zh-CN"/>
        </w:rPr>
        <w:t>七、不存在《中华人民共和国反不正当竞争法》规定的不正当竞争行为。</w:t>
      </w:r>
    </w:p>
    <w:p>
      <w:pPr>
        <w:keepNext w:val="0"/>
        <w:keepLines w:val="0"/>
        <w:pageBreakBefore w:val="0"/>
        <w:widowControl w:val="0"/>
        <w:kinsoku/>
        <w:wordWrap/>
        <w:overflowPunct/>
        <w:topLinePunct w:val="0"/>
        <w:autoSpaceDE/>
        <w:autoSpaceDN/>
        <w:bidi w:val="0"/>
        <w:adjustRightInd/>
        <w:snapToGrid/>
        <w:spacing w:beforeLines="0" w:afterLines="0" w:line="288" w:lineRule="auto"/>
        <w:ind w:firstLine="454"/>
        <w:textAlignment w:val="auto"/>
        <w:rPr>
          <w:rFonts w:hint="eastAsia"/>
          <w:sz w:val="21"/>
          <w:szCs w:val="21"/>
          <w:lang w:val="en-US" w:eastAsia="en-US" w:bidi="en-US"/>
        </w:rPr>
      </w:pPr>
      <w:r>
        <w:rPr>
          <w:rFonts w:hint="eastAsia" w:hAnsi="宋体"/>
          <w:sz w:val="21"/>
          <w:szCs w:val="21"/>
          <w:lang w:val="zh-CN" w:eastAsia="zh-CN" w:bidi="zh-CN"/>
        </w:rPr>
        <w:t>八、不违反相关法律法规，注册建造师不同时在两个及两个以上的建设项目上担任施工项目负责人。</w:t>
      </w:r>
    </w:p>
    <w:p>
      <w:pPr>
        <w:keepNext w:val="0"/>
        <w:keepLines w:val="0"/>
        <w:pageBreakBefore w:val="0"/>
        <w:widowControl w:val="0"/>
        <w:kinsoku/>
        <w:wordWrap/>
        <w:overflowPunct/>
        <w:topLinePunct w:val="0"/>
        <w:autoSpaceDE/>
        <w:autoSpaceDN/>
        <w:bidi w:val="0"/>
        <w:adjustRightInd/>
        <w:snapToGrid/>
        <w:spacing w:beforeLines="0" w:afterLines="0" w:line="288" w:lineRule="auto"/>
        <w:ind w:firstLine="454"/>
        <w:textAlignment w:val="auto"/>
        <w:rPr>
          <w:rFonts w:hint="eastAsia"/>
          <w:sz w:val="21"/>
          <w:szCs w:val="21"/>
          <w:lang w:val="en-US" w:eastAsia="en-US" w:bidi="en-US"/>
        </w:rPr>
      </w:pPr>
      <w:r>
        <w:rPr>
          <w:rFonts w:hint="eastAsia" w:hAnsi="宋体"/>
          <w:sz w:val="21"/>
          <w:szCs w:val="21"/>
          <w:lang w:val="zh-CN" w:eastAsia="zh-CN" w:bidi="zh-CN"/>
        </w:rPr>
        <w:t>九、遵守国家和本市安全、质量有关法律法规和规范性文件中关于质量员、安全员的数量和人选的相关规定。</w:t>
      </w:r>
    </w:p>
    <w:p>
      <w:pPr>
        <w:keepNext w:val="0"/>
        <w:keepLines w:val="0"/>
        <w:pageBreakBefore w:val="0"/>
        <w:widowControl w:val="0"/>
        <w:kinsoku/>
        <w:wordWrap/>
        <w:overflowPunct/>
        <w:topLinePunct w:val="0"/>
        <w:autoSpaceDE/>
        <w:autoSpaceDN/>
        <w:bidi w:val="0"/>
        <w:adjustRightInd/>
        <w:snapToGrid/>
        <w:spacing w:beforeLines="0" w:afterLines="0" w:line="288" w:lineRule="auto"/>
        <w:ind w:firstLine="454"/>
        <w:textAlignment w:val="auto"/>
        <w:rPr>
          <w:rFonts w:hint="eastAsia"/>
          <w:sz w:val="21"/>
          <w:szCs w:val="21"/>
          <w:lang w:val="en-US" w:eastAsia="en-US" w:bidi="en-US"/>
        </w:rPr>
      </w:pPr>
      <w:r>
        <w:rPr>
          <w:rFonts w:hint="eastAsia" w:hAnsi="宋体"/>
          <w:sz w:val="21"/>
          <w:szCs w:val="21"/>
          <w:lang w:val="zh-CN" w:eastAsia="zh-CN" w:bidi="zh-CN"/>
        </w:rPr>
        <w:t>十、加强对分包和劳务分包管理，对所分包工程的安全、质量和进度承担责任，不拖欠农民工工资，按时将分包合同报行政部门备案。</w:t>
      </w:r>
    </w:p>
    <w:p>
      <w:pPr>
        <w:keepNext w:val="0"/>
        <w:keepLines w:val="0"/>
        <w:pageBreakBefore w:val="0"/>
        <w:widowControl w:val="0"/>
        <w:kinsoku/>
        <w:wordWrap/>
        <w:overflowPunct/>
        <w:topLinePunct w:val="0"/>
        <w:autoSpaceDE/>
        <w:autoSpaceDN/>
        <w:bidi w:val="0"/>
        <w:adjustRightInd/>
        <w:snapToGrid/>
        <w:spacing w:beforeLines="0" w:afterLines="0" w:line="288" w:lineRule="auto"/>
        <w:ind w:firstLine="454"/>
        <w:textAlignment w:val="auto"/>
        <w:rPr>
          <w:rFonts w:hint="eastAsia"/>
          <w:sz w:val="21"/>
          <w:szCs w:val="21"/>
          <w:lang w:val="en-US" w:eastAsia="en-US" w:bidi="en-US"/>
        </w:rPr>
      </w:pPr>
      <w:r>
        <w:rPr>
          <w:rFonts w:hint="eastAsia" w:hAnsi="宋体"/>
          <w:sz w:val="21"/>
          <w:szCs w:val="21"/>
          <w:lang w:val="zh-CN" w:eastAsia="zh-CN" w:bidi="zh-CN"/>
        </w:rPr>
        <w:t>十一、按照招标文件规定及合同约定，执行合理的施工工期。</w:t>
      </w:r>
    </w:p>
    <w:p>
      <w:pPr>
        <w:keepNext w:val="0"/>
        <w:keepLines w:val="0"/>
        <w:pageBreakBefore w:val="0"/>
        <w:widowControl w:val="0"/>
        <w:kinsoku/>
        <w:wordWrap/>
        <w:overflowPunct/>
        <w:topLinePunct w:val="0"/>
        <w:autoSpaceDE/>
        <w:autoSpaceDN/>
        <w:bidi w:val="0"/>
        <w:adjustRightInd/>
        <w:snapToGrid/>
        <w:spacing w:beforeLines="0" w:afterLines="0" w:line="288" w:lineRule="auto"/>
        <w:ind w:firstLine="454"/>
        <w:textAlignment w:val="auto"/>
        <w:rPr>
          <w:rFonts w:hint="eastAsia" w:hAnsi="宋体"/>
          <w:sz w:val="21"/>
          <w:szCs w:val="21"/>
          <w:lang w:val="zh-CN" w:eastAsia="zh-CN" w:bidi="zh-CN"/>
        </w:rPr>
      </w:pPr>
      <w:r>
        <w:rPr>
          <w:rFonts w:hint="eastAsia" w:hAnsi="宋体"/>
          <w:sz w:val="21"/>
          <w:szCs w:val="21"/>
          <w:lang w:val="zh-CN" w:eastAsia="zh-CN" w:bidi="zh-CN"/>
        </w:rPr>
        <w:t>十二、保证建筑材料符合相关标准和设计要求，不使用未经检测或者检测质量不合格的建筑材料。</w:t>
      </w:r>
    </w:p>
    <w:p>
      <w:pPr>
        <w:keepNext w:val="0"/>
        <w:keepLines w:val="0"/>
        <w:pageBreakBefore w:val="0"/>
        <w:widowControl w:val="0"/>
        <w:kinsoku/>
        <w:wordWrap/>
        <w:overflowPunct/>
        <w:topLinePunct w:val="0"/>
        <w:autoSpaceDE/>
        <w:autoSpaceDN/>
        <w:bidi w:val="0"/>
        <w:adjustRightInd/>
        <w:snapToGrid/>
        <w:spacing w:beforeLines="0" w:afterLines="0" w:line="288" w:lineRule="auto"/>
        <w:ind w:firstLine="454"/>
        <w:textAlignment w:val="auto"/>
        <w:rPr>
          <w:rFonts w:hint="eastAsia"/>
          <w:sz w:val="21"/>
          <w:szCs w:val="21"/>
          <w:lang w:val="en-US" w:eastAsia="en-US" w:bidi="en-US"/>
        </w:rPr>
      </w:pPr>
      <w:r>
        <w:rPr>
          <w:rFonts w:hint="eastAsia" w:hAnsi="宋体"/>
          <w:sz w:val="21"/>
          <w:szCs w:val="21"/>
          <w:lang w:val="zh-CN" w:eastAsia="zh-CN" w:bidi="zh-CN"/>
        </w:rPr>
        <w:t>十三、执行《关于在本市政府投资工程中试点实施人材机消耗量数据采集的通知》（沪建市管〔2021〕42号）文的要求，配合建设单位做好数据采集工作，并对采集数据的真实性和准确性负责。</w:t>
      </w:r>
    </w:p>
    <w:p>
      <w:pPr>
        <w:keepNext w:val="0"/>
        <w:keepLines w:val="0"/>
        <w:pageBreakBefore w:val="0"/>
        <w:widowControl w:val="0"/>
        <w:kinsoku/>
        <w:wordWrap/>
        <w:overflowPunct/>
        <w:topLinePunct w:val="0"/>
        <w:autoSpaceDE/>
        <w:autoSpaceDN/>
        <w:bidi w:val="0"/>
        <w:adjustRightInd/>
        <w:snapToGrid/>
        <w:spacing w:beforeLines="0" w:afterLines="0" w:line="288" w:lineRule="auto"/>
        <w:ind w:firstLine="454"/>
        <w:textAlignment w:val="auto"/>
        <w:rPr>
          <w:rFonts w:hint="eastAsia" w:hAnsi="宋体"/>
          <w:sz w:val="21"/>
          <w:szCs w:val="21"/>
          <w:lang w:val="zh-CN" w:eastAsia="zh-CN" w:bidi="zh-CN"/>
        </w:rPr>
      </w:pPr>
      <w:r>
        <w:rPr>
          <w:rFonts w:hint="eastAsia" w:hAnsi="宋体"/>
          <w:sz w:val="21"/>
          <w:szCs w:val="21"/>
          <w:lang w:val="zh-CN" w:eastAsia="zh-CN" w:bidi="zh-CN"/>
        </w:rPr>
        <w:t>十四、近三年本企业及法定代表人、拟委托的项目负责人无行贿犯罪行为。</w:t>
      </w:r>
    </w:p>
    <w:p>
      <w:pPr>
        <w:keepNext w:val="0"/>
        <w:keepLines w:val="0"/>
        <w:pageBreakBefore w:val="0"/>
        <w:widowControl w:val="0"/>
        <w:kinsoku/>
        <w:wordWrap/>
        <w:overflowPunct/>
        <w:topLinePunct w:val="0"/>
        <w:autoSpaceDE/>
        <w:autoSpaceDN/>
        <w:bidi w:val="0"/>
        <w:adjustRightInd/>
        <w:snapToGrid/>
        <w:spacing w:beforeLines="0" w:afterLines="0" w:line="288" w:lineRule="auto"/>
        <w:ind w:firstLine="454"/>
        <w:textAlignment w:val="auto"/>
        <w:rPr>
          <w:rFonts w:hint="eastAsia" w:hAnsi="宋体"/>
          <w:sz w:val="21"/>
          <w:szCs w:val="21"/>
          <w:lang w:val="en-US" w:eastAsia="en-US" w:bidi="en-US"/>
        </w:rPr>
      </w:pPr>
      <w:r>
        <w:rPr>
          <w:rFonts w:hint="eastAsia" w:hAnsi="宋体"/>
          <w:sz w:val="21"/>
          <w:szCs w:val="21"/>
          <w:lang w:val="en-US" w:eastAsia="en-US" w:bidi="en-US"/>
        </w:rPr>
        <w:t>十五、拟派项目负责人、技术负责人、质量负责人和安全负责人，均为本公司缴纳社保人员，退休人员除外。</w:t>
      </w:r>
    </w:p>
    <w:p>
      <w:pPr>
        <w:keepNext w:val="0"/>
        <w:keepLines w:val="0"/>
        <w:pageBreakBefore w:val="0"/>
        <w:widowControl w:val="0"/>
        <w:kinsoku/>
        <w:wordWrap/>
        <w:overflowPunct/>
        <w:topLinePunct w:val="0"/>
        <w:autoSpaceDE/>
        <w:autoSpaceDN/>
        <w:bidi w:val="0"/>
        <w:adjustRightInd/>
        <w:snapToGrid/>
        <w:spacing w:beforeLines="0" w:afterLines="0" w:line="288" w:lineRule="auto"/>
        <w:ind w:firstLine="454"/>
        <w:textAlignment w:val="auto"/>
        <w:rPr>
          <w:rFonts w:hint="eastAsia"/>
          <w:sz w:val="21"/>
          <w:szCs w:val="21"/>
          <w:lang w:val="en-US" w:eastAsia="en-US" w:bidi="en-US"/>
        </w:rPr>
      </w:pPr>
      <w:r>
        <w:rPr>
          <w:rFonts w:hint="eastAsia" w:hAnsi="宋体"/>
          <w:sz w:val="21"/>
          <w:szCs w:val="21"/>
          <w:lang w:val="zh-CN" w:eastAsia="zh-CN" w:bidi="zh-CN"/>
        </w:rPr>
        <w:t>十六、本公司若违反本投标承诺，愿承担相应的法律责任。</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szCs w:val="21"/>
        </w:rPr>
      </w:pPr>
      <w:r>
        <w:rPr>
          <w:rFonts w:hint="eastAsia" w:hAnsi="宋体"/>
          <w:sz w:val="21"/>
          <w:szCs w:val="21"/>
          <w:lang w:val="zh-CN" w:eastAsia="zh-CN" w:bidi="zh-CN"/>
        </w:rPr>
        <w:t>十七、其他承诺：</w:t>
      </w:r>
      <w:r>
        <w:rPr>
          <w:rFonts w:hint="eastAsia"/>
          <w:sz w:val="21"/>
          <w:szCs w:val="21"/>
          <w:u w:val="single"/>
          <w:lang w:val="zh-CN" w:eastAsia="zh-CN" w:bidi="zh-CN"/>
        </w:rPr>
        <w:t xml:space="preserve">          </w:t>
      </w:r>
      <w:r>
        <w:rPr>
          <w:rFonts w:hint="eastAsia" w:ascii="宋体" w:hAnsi="宋体" w:cs="宋体"/>
          <w:szCs w:val="21"/>
        </w:rPr>
        <w:t xml:space="preserve"> </w:t>
      </w:r>
    </w:p>
    <w:p>
      <w:pPr>
        <w:pStyle w:val="2"/>
        <w:rPr>
          <w:rFonts w:hint="eastAsia"/>
        </w:rPr>
      </w:pPr>
    </w:p>
    <w:p>
      <w:pPr>
        <w:spacing w:line="360" w:lineRule="auto"/>
        <w:ind w:firstLine="2100" w:firstLineChars="1000"/>
        <w:rPr>
          <w:rFonts w:ascii="宋体" w:hAnsi="宋体" w:cs="宋体"/>
          <w:szCs w:val="21"/>
        </w:rPr>
      </w:pPr>
      <w:r>
        <w:rPr>
          <w:rFonts w:hint="eastAsia" w:ascii="宋体" w:hAnsi="宋体" w:cs="宋体"/>
          <w:szCs w:val="21"/>
        </w:rPr>
        <w:t>投标人（单位公章）：</w:t>
      </w:r>
      <w:r>
        <w:rPr>
          <w:rFonts w:hint="eastAsia" w:ascii="宋体" w:hAnsi="宋体" w:cs="宋体"/>
          <w:szCs w:val="21"/>
          <w:u w:val="single"/>
        </w:rPr>
        <w:t xml:space="preserve">                                      </w:t>
      </w:r>
    </w:p>
    <w:p>
      <w:pPr>
        <w:spacing w:line="360" w:lineRule="auto"/>
        <w:ind w:firstLine="2100" w:firstLineChars="1000"/>
        <w:rPr>
          <w:rFonts w:ascii="宋体" w:hAnsi="宋体" w:cs="宋体"/>
          <w:szCs w:val="21"/>
        </w:rPr>
      </w:pPr>
      <w:r>
        <w:rPr>
          <w:rFonts w:hint="eastAsia" w:ascii="宋体" w:hAnsi="宋体" w:cs="宋体"/>
          <w:szCs w:val="21"/>
        </w:rPr>
        <w:t>法定代表人（签字或盖章）：</w:t>
      </w:r>
      <w:r>
        <w:rPr>
          <w:rFonts w:hint="eastAsia" w:ascii="宋体" w:hAnsi="宋体" w:cs="宋体"/>
          <w:szCs w:val="21"/>
          <w:u w:val="single"/>
        </w:rPr>
        <w:t xml:space="preserve">                                </w:t>
      </w:r>
    </w:p>
    <w:p>
      <w:pPr>
        <w:spacing w:line="360" w:lineRule="auto"/>
        <w:ind w:firstLine="2100" w:firstLineChars="1000"/>
        <w:rPr>
          <w:rFonts w:ascii="宋体" w:hAnsi="宋体" w:cs="宋体"/>
          <w:szCs w:val="21"/>
        </w:rPr>
      </w:pPr>
      <w:r>
        <w:rPr>
          <w:rFonts w:hint="eastAsia" w:ascii="宋体" w:hAnsi="宋体" w:cs="宋体"/>
          <w:szCs w:val="21"/>
        </w:rPr>
        <w:t>拟任项目负责人（签字或盖章并盖执业章）：</w:t>
      </w:r>
      <w:r>
        <w:rPr>
          <w:rFonts w:hint="eastAsia" w:ascii="宋体" w:hAnsi="宋体" w:cs="宋体"/>
          <w:szCs w:val="21"/>
          <w:u w:val="single"/>
        </w:rPr>
        <w:t xml:space="preserve">                    </w:t>
      </w:r>
    </w:p>
    <w:p>
      <w:pPr>
        <w:spacing w:line="360" w:lineRule="auto"/>
        <w:ind w:firstLine="2100" w:firstLineChars="1000"/>
        <w:rPr>
          <w:rFonts w:ascii="宋体" w:hAnsi="宋体" w:cs="宋体"/>
          <w:szCs w:val="21"/>
          <w:u w:val="single"/>
        </w:rPr>
      </w:pPr>
      <w:r>
        <w:rPr>
          <w:rFonts w:hint="eastAsia" w:ascii="宋体" w:hAnsi="宋体" w:cs="宋体"/>
          <w:szCs w:val="21"/>
        </w:rPr>
        <w:t>拟任项目负责人手机：</w:t>
      </w:r>
      <w:r>
        <w:rPr>
          <w:rFonts w:hint="eastAsia" w:ascii="宋体" w:hAnsi="宋体" w:cs="宋体"/>
          <w:szCs w:val="21"/>
          <w:u w:val="single"/>
        </w:rPr>
        <w:t xml:space="preserve">                                       </w:t>
      </w:r>
    </w:p>
    <w:p>
      <w:pPr>
        <w:spacing w:line="400" w:lineRule="exact"/>
        <w:ind w:left="5460" w:leftChars="2550" w:hanging="105" w:hangingChars="50"/>
        <w:jc w:val="left"/>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ind w:firstLine="210" w:firstLineChars="100"/>
        <w:jc w:val="right"/>
        <w:rPr>
          <w:rFonts w:ascii="宋体" w:hAnsi="宋体" w:cs="宋体"/>
          <w:b/>
          <w:spacing w:val="28"/>
          <w:szCs w:val="21"/>
        </w:rPr>
        <w:sectPr>
          <w:footerReference r:id="rId9" w:type="first"/>
          <w:footerReference r:id="rId8" w:type="default"/>
          <w:footnotePr>
            <w:pos w:val="beneathText"/>
          </w:footnotePr>
          <w:pgSz w:w="11906" w:h="16838"/>
          <w:pgMar w:top="1440" w:right="1474" w:bottom="1440" w:left="1797" w:header="851" w:footer="992" w:gutter="0"/>
          <w:pgNumType w:fmt="decimal"/>
          <w:cols w:space="720" w:num="1"/>
          <w:titlePg/>
          <w:docGrid w:type="lines" w:linePitch="312" w:charSpace="0"/>
        </w:sectPr>
      </w:pPr>
      <w:r>
        <w:rPr>
          <w:rFonts w:hint="eastAsia" w:ascii="宋体" w:hAnsi="宋体" w:cs="宋体"/>
          <w:szCs w:val="21"/>
          <w:u w:val="single"/>
        </w:rPr>
        <w:t xml:space="preserve">  </w:t>
      </w:r>
    </w:p>
    <w:p>
      <w:pPr>
        <w:spacing w:line="460" w:lineRule="exact"/>
        <w:rPr>
          <w:rFonts w:ascii="宋体" w:hAnsi="宋体" w:cs="宋体"/>
          <w:b/>
          <w:spacing w:val="28"/>
          <w:szCs w:val="21"/>
        </w:rPr>
      </w:pPr>
      <w:r>
        <w:rPr>
          <w:rFonts w:hint="eastAsia" w:ascii="宋体" w:hAnsi="宋体" w:cs="宋体"/>
          <w:b/>
          <w:spacing w:val="28"/>
          <w:szCs w:val="21"/>
        </w:rPr>
        <w:t xml:space="preserve">附件5                            </w:t>
      </w:r>
    </w:p>
    <w:p>
      <w:pPr>
        <w:spacing w:line="460" w:lineRule="exact"/>
        <w:jc w:val="center"/>
        <w:rPr>
          <w:rFonts w:ascii="宋体" w:hAnsi="宋体" w:cs="宋体"/>
          <w:b/>
          <w:kern w:val="0"/>
          <w:szCs w:val="21"/>
        </w:rPr>
      </w:pPr>
      <w:r>
        <w:rPr>
          <w:rFonts w:hint="eastAsia" w:ascii="宋体" w:hAnsi="宋体" w:cs="宋体"/>
          <w:b/>
          <w:kern w:val="0"/>
          <w:szCs w:val="21"/>
        </w:rPr>
        <w:t>工程量清单</w:t>
      </w:r>
    </w:p>
    <w:p>
      <w:pPr>
        <w:widowControl/>
        <w:jc w:val="left"/>
        <w:rPr>
          <w:rFonts w:ascii="宋体" w:hAnsi="宋体" w:cs="宋体"/>
          <w:b/>
          <w:kern w:val="0"/>
          <w:szCs w:val="21"/>
        </w:rPr>
      </w:pPr>
      <w:r>
        <w:rPr>
          <w:rFonts w:ascii="宋体" w:hAnsi="宋体" w:cs="宋体"/>
          <w:b/>
          <w:kern w:val="0"/>
          <w:szCs w:val="21"/>
        </w:rPr>
        <w:br w:type="page"/>
      </w:r>
    </w:p>
    <w:p>
      <w:pPr>
        <w:spacing w:line="360" w:lineRule="auto"/>
        <w:ind w:firstLine="534" w:firstLineChars="200"/>
        <w:jc w:val="left"/>
        <w:rPr>
          <w:rFonts w:ascii="宋体" w:hAnsi="宋体" w:cs="宋体"/>
          <w:szCs w:val="21"/>
        </w:rPr>
      </w:pPr>
      <w:r>
        <w:rPr>
          <w:rFonts w:hint="eastAsia" w:ascii="宋体" w:hAnsi="宋体" w:cs="宋体"/>
          <w:b/>
          <w:spacing w:val="28"/>
          <w:szCs w:val="21"/>
        </w:rPr>
        <w:t>附件6</w:t>
      </w:r>
    </w:p>
    <w:p>
      <w:pPr>
        <w:spacing w:line="360" w:lineRule="auto"/>
        <w:ind w:firstLine="420" w:firstLineChars="200"/>
        <w:jc w:val="center"/>
        <w:rPr>
          <w:rFonts w:ascii="宋体" w:hAnsi="宋体" w:cs="宋体"/>
          <w:szCs w:val="21"/>
        </w:rPr>
      </w:pPr>
    </w:p>
    <w:p>
      <w:pPr>
        <w:spacing w:line="360" w:lineRule="auto"/>
        <w:ind w:firstLine="420" w:firstLineChars="200"/>
        <w:jc w:val="center"/>
        <w:rPr>
          <w:rFonts w:ascii="宋体" w:hAnsi="宋体" w:cs="宋体"/>
          <w:szCs w:val="21"/>
        </w:rPr>
      </w:pPr>
      <w:r>
        <w:rPr>
          <w:rFonts w:hint="eastAsia" w:ascii="宋体" w:hAnsi="宋体" w:cs="宋体"/>
          <w:szCs w:val="21"/>
        </w:rPr>
        <w:t>施工组织设计</w:t>
      </w:r>
    </w:p>
    <w:p>
      <w:pPr>
        <w:spacing w:line="360" w:lineRule="auto"/>
        <w:ind w:firstLine="420" w:firstLineChars="200"/>
        <w:rPr>
          <w:rFonts w:ascii="宋体" w:hAnsi="宋体" w:cs="宋体"/>
          <w:szCs w:val="21"/>
        </w:rPr>
      </w:pPr>
      <w:r>
        <w:rPr>
          <w:rFonts w:hint="eastAsia" w:ascii="宋体" w:hAnsi="宋体" w:cs="宋体"/>
          <w:szCs w:val="21"/>
        </w:rPr>
        <w:t>1．投标人应根据招标文件和对现场的勘察情况，采用文字并结合图表形式，参考以下要点编制本工程的施工组织设计：</w:t>
      </w:r>
    </w:p>
    <w:p>
      <w:pPr>
        <w:spacing w:line="360" w:lineRule="auto"/>
        <w:ind w:firstLine="420" w:firstLineChars="200"/>
        <w:rPr>
          <w:rFonts w:ascii="宋体" w:hAnsi="宋体" w:cs="宋体"/>
          <w:szCs w:val="21"/>
        </w:rPr>
      </w:pPr>
      <w:r>
        <w:rPr>
          <w:rFonts w:hint="eastAsia" w:ascii="宋体" w:hAnsi="宋体" w:cs="宋体"/>
          <w:szCs w:val="21"/>
        </w:rPr>
        <w:t>（1）施工方案及技术措施；</w:t>
      </w:r>
    </w:p>
    <w:p>
      <w:pPr>
        <w:spacing w:line="360" w:lineRule="auto"/>
        <w:ind w:firstLine="420" w:firstLineChars="200"/>
        <w:rPr>
          <w:rFonts w:ascii="宋体" w:hAnsi="宋体" w:cs="宋体"/>
          <w:szCs w:val="21"/>
        </w:rPr>
      </w:pPr>
      <w:r>
        <w:rPr>
          <w:rFonts w:hint="eastAsia" w:ascii="宋体" w:hAnsi="宋体" w:cs="宋体"/>
          <w:szCs w:val="21"/>
        </w:rPr>
        <w:t>（2）质量保证措施和创优计划；</w:t>
      </w:r>
    </w:p>
    <w:p>
      <w:pPr>
        <w:spacing w:line="360" w:lineRule="auto"/>
        <w:ind w:left="945" w:leftChars="200" w:hanging="525" w:hangingChars="250"/>
        <w:rPr>
          <w:rFonts w:ascii="宋体" w:hAnsi="宋体" w:cs="宋体"/>
          <w:szCs w:val="21"/>
        </w:rPr>
      </w:pPr>
      <w:r>
        <w:rPr>
          <w:rFonts w:hint="eastAsia" w:ascii="宋体" w:hAnsi="宋体" w:cs="宋体"/>
          <w:szCs w:val="21"/>
        </w:rPr>
        <w:t>（3）施工总进度计划及保证措施（包括以横道图或标明关键线路的网络进度计划、保障进度计划需要的主要施工机械设备、劳动力需求计划及保证措施、材料设备进场计划及其他保证措施等）；</w:t>
      </w:r>
    </w:p>
    <w:p>
      <w:pPr>
        <w:spacing w:line="360" w:lineRule="auto"/>
        <w:ind w:firstLine="420" w:firstLineChars="200"/>
        <w:rPr>
          <w:rFonts w:ascii="宋体" w:hAnsi="宋体" w:cs="宋体"/>
          <w:szCs w:val="21"/>
        </w:rPr>
      </w:pPr>
      <w:r>
        <w:rPr>
          <w:rFonts w:hint="eastAsia" w:ascii="宋体" w:hAnsi="宋体" w:cs="宋体"/>
          <w:szCs w:val="21"/>
        </w:rPr>
        <w:t>（4）施工安全措施计划；</w:t>
      </w:r>
    </w:p>
    <w:p>
      <w:pPr>
        <w:spacing w:line="360" w:lineRule="auto"/>
        <w:ind w:firstLine="420" w:firstLineChars="200"/>
        <w:rPr>
          <w:rFonts w:ascii="宋体" w:hAnsi="宋体" w:cs="宋体"/>
          <w:szCs w:val="21"/>
        </w:rPr>
      </w:pPr>
      <w:r>
        <w:rPr>
          <w:rFonts w:hint="eastAsia" w:ascii="宋体" w:hAnsi="宋体" w:cs="宋体"/>
          <w:szCs w:val="21"/>
        </w:rPr>
        <w:t>（5）文明施工措施计划；</w:t>
      </w:r>
    </w:p>
    <w:p>
      <w:pPr>
        <w:spacing w:line="360" w:lineRule="auto"/>
        <w:ind w:firstLine="420" w:firstLineChars="200"/>
        <w:rPr>
          <w:rFonts w:ascii="宋体" w:hAnsi="宋体" w:cs="宋体"/>
          <w:szCs w:val="21"/>
        </w:rPr>
      </w:pPr>
      <w:r>
        <w:rPr>
          <w:rFonts w:hint="eastAsia" w:ascii="宋体" w:hAnsi="宋体" w:cs="宋体"/>
          <w:szCs w:val="21"/>
        </w:rPr>
        <w:t>（6）施工场地治安保卫管理计划；</w:t>
      </w:r>
    </w:p>
    <w:p>
      <w:pPr>
        <w:spacing w:line="360" w:lineRule="auto"/>
        <w:ind w:firstLine="420" w:firstLineChars="200"/>
        <w:rPr>
          <w:rFonts w:ascii="宋体" w:hAnsi="宋体" w:cs="宋体"/>
          <w:szCs w:val="21"/>
        </w:rPr>
      </w:pPr>
      <w:r>
        <w:rPr>
          <w:rFonts w:hint="eastAsia" w:ascii="宋体" w:hAnsi="宋体" w:cs="宋体"/>
          <w:szCs w:val="21"/>
        </w:rPr>
        <w:t>（7）施工环保措施计划；</w:t>
      </w:r>
    </w:p>
    <w:p>
      <w:pPr>
        <w:spacing w:line="360" w:lineRule="auto"/>
        <w:ind w:firstLine="420" w:firstLineChars="200"/>
        <w:rPr>
          <w:rFonts w:ascii="宋体" w:hAnsi="宋体" w:cs="宋体"/>
          <w:szCs w:val="21"/>
        </w:rPr>
      </w:pPr>
      <w:r>
        <w:rPr>
          <w:rFonts w:hint="eastAsia" w:ascii="宋体" w:hAnsi="宋体" w:cs="宋体"/>
          <w:szCs w:val="21"/>
        </w:rPr>
        <w:t>（8）建筑废弃混凝土处置和再生建材利用措施计划：建筑废弃混凝土的预计产生数量，预计排放时间，减排和单独堆放的有效措施及运输计划和要求；（按照沪建管联（2015）643号文关于上海市建筑废弃混凝土资源化利用管理暂行规定）（这条请大家重视）</w:t>
      </w:r>
    </w:p>
    <w:p>
      <w:pPr>
        <w:spacing w:line="360" w:lineRule="auto"/>
        <w:ind w:firstLine="420" w:firstLineChars="200"/>
        <w:rPr>
          <w:rFonts w:ascii="宋体" w:hAnsi="宋体" w:cs="宋体"/>
          <w:szCs w:val="21"/>
        </w:rPr>
      </w:pPr>
      <w:r>
        <w:rPr>
          <w:rFonts w:hint="eastAsia" w:ascii="宋体" w:hAnsi="宋体" w:cs="宋体"/>
          <w:szCs w:val="21"/>
        </w:rPr>
        <w:t>（9）特殊气候条件下（高温、冬季、雨季、台风等根据工程实际工期确定）施工方案；</w:t>
      </w:r>
    </w:p>
    <w:p>
      <w:pPr>
        <w:spacing w:line="360" w:lineRule="auto"/>
        <w:ind w:firstLine="420" w:firstLineChars="200"/>
        <w:rPr>
          <w:rFonts w:ascii="宋体" w:hAnsi="宋体" w:cs="宋体"/>
          <w:szCs w:val="21"/>
        </w:rPr>
      </w:pPr>
      <w:r>
        <w:rPr>
          <w:rFonts w:hint="eastAsia" w:ascii="宋体" w:hAnsi="宋体" w:cs="宋体"/>
          <w:szCs w:val="21"/>
        </w:rPr>
        <w:t>（10）施工现场总平面布置（投标人应提交一份施工总平面图，绘出现场临时设施布置图表并附文字说明，说明临时设施、加工车间、现场办公、设备及仓储、供电、供水、卫生、生活、道路、消防等设施的情况和布置）；</w:t>
      </w:r>
    </w:p>
    <w:p>
      <w:pPr>
        <w:spacing w:line="360" w:lineRule="auto"/>
        <w:ind w:firstLine="420" w:firstLineChars="200"/>
        <w:rPr>
          <w:rFonts w:ascii="宋体" w:hAnsi="宋体" w:cs="宋体"/>
          <w:szCs w:val="21"/>
        </w:rPr>
      </w:pPr>
      <w:r>
        <w:rPr>
          <w:rFonts w:hint="eastAsia" w:ascii="宋体" w:hAnsi="宋体" w:cs="宋体"/>
          <w:szCs w:val="21"/>
        </w:rPr>
        <w:t>（11）项目组织管理机构（若施工组织设计采用“暗标”方式评审，则在任何情况下， “项目管理机构”不得涉及人员姓名、简历、公司名称等暴露投标人身份的内容）；</w:t>
      </w:r>
    </w:p>
    <w:p>
      <w:pPr>
        <w:spacing w:line="360" w:lineRule="auto"/>
        <w:ind w:firstLine="420" w:firstLineChars="200"/>
        <w:rPr>
          <w:rFonts w:ascii="宋体" w:hAnsi="宋体" w:cs="宋体"/>
          <w:szCs w:val="21"/>
        </w:rPr>
      </w:pPr>
      <w:r>
        <w:rPr>
          <w:rFonts w:hint="eastAsia" w:ascii="宋体" w:hAnsi="宋体" w:cs="宋体"/>
          <w:szCs w:val="21"/>
        </w:rPr>
        <w:t>（12）承包人自行施工范围内拟分包的非主体和非关键性工作（按第二章“投标人须知”第1.11款的规定）；</w:t>
      </w:r>
    </w:p>
    <w:p>
      <w:pPr>
        <w:spacing w:line="360" w:lineRule="auto"/>
        <w:ind w:firstLine="420" w:firstLineChars="200"/>
        <w:rPr>
          <w:rFonts w:ascii="宋体" w:hAnsi="宋体" w:cs="宋体"/>
          <w:szCs w:val="21"/>
        </w:rPr>
      </w:pPr>
      <w:r>
        <w:rPr>
          <w:rFonts w:hint="eastAsia" w:ascii="宋体" w:hAnsi="宋体" w:cs="宋体"/>
          <w:szCs w:val="21"/>
        </w:rPr>
        <w:t>（13）成品保护和工程保修工作的管理措施和承诺；</w:t>
      </w:r>
    </w:p>
    <w:p>
      <w:pPr>
        <w:spacing w:line="360" w:lineRule="auto"/>
        <w:ind w:firstLine="420" w:firstLineChars="200"/>
        <w:rPr>
          <w:rFonts w:ascii="宋体" w:hAnsi="宋体" w:cs="宋体"/>
          <w:szCs w:val="21"/>
        </w:rPr>
      </w:pPr>
      <w:r>
        <w:rPr>
          <w:rFonts w:hint="eastAsia" w:ascii="宋体" w:hAnsi="宋体" w:cs="宋体"/>
          <w:szCs w:val="21"/>
        </w:rPr>
        <w:t>（14）任何可能的紧急情况的处理措施、预案以及抵抗风险（包括工程施工过程中可能遇到的各种风险）的措施；</w:t>
      </w:r>
    </w:p>
    <w:p>
      <w:pPr>
        <w:spacing w:line="360" w:lineRule="auto"/>
        <w:ind w:firstLine="420" w:firstLineChars="200"/>
        <w:rPr>
          <w:rFonts w:ascii="宋体" w:hAnsi="宋体" w:cs="宋体"/>
          <w:szCs w:val="21"/>
        </w:rPr>
      </w:pPr>
      <w:r>
        <w:rPr>
          <w:rFonts w:hint="eastAsia" w:ascii="宋体" w:hAnsi="宋体" w:cs="宋体"/>
          <w:szCs w:val="21"/>
        </w:rPr>
        <w:t>（15）对总包管理的认识以及对专业分包工程的配合、协调、管理、服务方案；</w:t>
      </w:r>
    </w:p>
    <w:p>
      <w:pPr>
        <w:spacing w:line="360" w:lineRule="auto"/>
        <w:ind w:firstLine="420" w:firstLineChars="200"/>
        <w:rPr>
          <w:rFonts w:ascii="宋体" w:hAnsi="宋体" w:cs="宋体"/>
          <w:szCs w:val="21"/>
        </w:rPr>
      </w:pPr>
      <w:r>
        <w:rPr>
          <w:rFonts w:hint="eastAsia" w:ascii="宋体" w:hAnsi="宋体" w:cs="宋体"/>
          <w:szCs w:val="21"/>
        </w:rPr>
        <w:t>（16）与发包人、项目管理单位、监理（包括投资监理）及设计人的配合；</w:t>
      </w:r>
    </w:p>
    <w:p>
      <w:pPr>
        <w:spacing w:line="360" w:lineRule="auto"/>
        <w:ind w:firstLine="420" w:firstLineChars="200"/>
        <w:rPr>
          <w:rFonts w:ascii="宋体" w:hAnsi="宋体" w:cs="宋体"/>
          <w:szCs w:val="21"/>
        </w:rPr>
      </w:pPr>
      <w:r>
        <w:rPr>
          <w:rFonts w:hint="eastAsia" w:ascii="宋体" w:hAnsi="宋体" w:cs="宋体"/>
          <w:szCs w:val="21"/>
        </w:rPr>
        <w:t>（17）招标文件规定的其他内容。</w:t>
      </w:r>
    </w:p>
    <w:p>
      <w:pPr>
        <w:spacing w:line="360" w:lineRule="auto"/>
        <w:ind w:firstLine="420" w:firstLineChars="200"/>
        <w:rPr>
          <w:rFonts w:ascii="宋体" w:hAnsi="宋体" w:cs="宋体"/>
          <w:szCs w:val="21"/>
        </w:rPr>
      </w:pPr>
      <w:r>
        <w:rPr>
          <w:rFonts w:hint="eastAsia" w:ascii="宋体" w:hAnsi="宋体" w:cs="宋体"/>
          <w:szCs w:val="21"/>
        </w:rPr>
        <w:t>2．若投标人须知规定施工组织设计采用技术“暗标”方式评审，则施工组织设计的编制、装订和包装应按附表七“技术暗标编制、装订及包装要求”编制、装订和包装。</w:t>
      </w:r>
    </w:p>
    <w:p>
      <w:pPr>
        <w:spacing w:line="360" w:lineRule="auto"/>
        <w:ind w:firstLine="420" w:firstLineChars="200"/>
        <w:rPr>
          <w:rFonts w:ascii="宋体" w:hAnsi="宋体" w:cs="宋体"/>
          <w:szCs w:val="21"/>
        </w:rPr>
      </w:pPr>
      <w:r>
        <w:rPr>
          <w:rFonts w:hint="eastAsia" w:ascii="宋体" w:hAnsi="宋体" w:cs="宋体"/>
          <w:szCs w:val="21"/>
        </w:rPr>
        <w:t>3．施工组织设计除采用文字表述外可附下列图表，图表及格式要求附后。若采用技术暗标评审，则下述表格应按照章节内容，严格按给定的格式附在相应的章节中。</w:t>
      </w:r>
    </w:p>
    <w:p>
      <w:pPr>
        <w:spacing w:line="360" w:lineRule="auto"/>
        <w:ind w:firstLine="420" w:firstLineChars="200"/>
        <w:rPr>
          <w:rFonts w:ascii="宋体" w:hAnsi="宋体" w:cs="宋体"/>
          <w:szCs w:val="21"/>
        </w:rPr>
      </w:pPr>
      <w:r>
        <w:rPr>
          <w:rFonts w:hint="eastAsia" w:ascii="宋体" w:hAnsi="宋体" w:cs="宋体"/>
          <w:szCs w:val="21"/>
        </w:rPr>
        <w:t>附表一  拟投入本工程的主要施工设备表</w:t>
      </w:r>
    </w:p>
    <w:p>
      <w:pPr>
        <w:spacing w:line="360" w:lineRule="auto"/>
        <w:ind w:firstLine="420" w:firstLineChars="200"/>
        <w:rPr>
          <w:rFonts w:ascii="宋体" w:hAnsi="宋体" w:cs="宋体"/>
          <w:szCs w:val="21"/>
        </w:rPr>
      </w:pPr>
      <w:r>
        <w:rPr>
          <w:rFonts w:hint="eastAsia" w:ascii="宋体" w:hAnsi="宋体" w:cs="宋体"/>
          <w:szCs w:val="21"/>
        </w:rPr>
        <w:t>附表二  拟配备本工程的试验和检测仪器设备表</w:t>
      </w:r>
    </w:p>
    <w:p>
      <w:pPr>
        <w:spacing w:line="360" w:lineRule="auto"/>
        <w:ind w:firstLine="420" w:firstLineChars="200"/>
        <w:rPr>
          <w:rFonts w:ascii="宋体" w:hAnsi="宋体" w:cs="宋体"/>
          <w:szCs w:val="21"/>
        </w:rPr>
      </w:pPr>
      <w:r>
        <w:rPr>
          <w:rFonts w:hint="eastAsia" w:ascii="宋体" w:hAnsi="宋体" w:cs="宋体"/>
          <w:szCs w:val="21"/>
        </w:rPr>
        <w:t>附表三  劳动力计划表</w:t>
      </w:r>
    </w:p>
    <w:p>
      <w:pPr>
        <w:spacing w:line="360" w:lineRule="auto"/>
        <w:ind w:firstLine="420" w:firstLineChars="200"/>
        <w:rPr>
          <w:rFonts w:ascii="宋体" w:hAnsi="宋体" w:cs="宋体"/>
          <w:szCs w:val="21"/>
        </w:rPr>
      </w:pPr>
      <w:r>
        <w:rPr>
          <w:rFonts w:hint="eastAsia" w:ascii="宋体" w:hAnsi="宋体" w:cs="宋体"/>
          <w:szCs w:val="21"/>
        </w:rPr>
        <w:t>附表四  计划开、竣工日期和施工进度网络图</w:t>
      </w:r>
    </w:p>
    <w:p>
      <w:pPr>
        <w:spacing w:line="360" w:lineRule="auto"/>
        <w:ind w:firstLine="420" w:firstLineChars="200"/>
        <w:rPr>
          <w:rFonts w:ascii="宋体" w:hAnsi="宋体" w:cs="宋体"/>
          <w:szCs w:val="21"/>
        </w:rPr>
      </w:pPr>
      <w:r>
        <w:rPr>
          <w:rFonts w:hint="eastAsia" w:ascii="宋体" w:hAnsi="宋体" w:cs="宋体"/>
          <w:szCs w:val="21"/>
        </w:rPr>
        <w:t>附表五  施工总平面图</w:t>
      </w:r>
    </w:p>
    <w:p>
      <w:pPr>
        <w:spacing w:line="360" w:lineRule="auto"/>
        <w:ind w:firstLine="420" w:firstLineChars="200"/>
        <w:rPr>
          <w:rFonts w:hint="eastAsia" w:ascii="宋体" w:hAnsi="宋体" w:cs="宋体"/>
          <w:szCs w:val="21"/>
        </w:rPr>
      </w:pPr>
      <w:r>
        <w:rPr>
          <w:rFonts w:hint="eastAsia" w:ascii="宋体" w:hAnsi="宋体" w:cs="宋体"/>
          <w:szCs w:val="21"/>
        </w:rPr>
        <w:t>附表六  临时用地表</w:t>
      </w:r>
    </w:p>
    <w:p>
      <w:pPr>
        <w:pStyle w:val="2"/>
      </w:pPr>
    </w:p>
    <w:p>
      <w:pPr>
        <w:spacing w:line="360" w:lineRule="auto"/>
        <w:ind w:firstLine="420" w:firstLineChars="200"/>
        <w:rPr>
          <w:rFonts w:ascii="宋体" w:hAnsi="宋体" w:cs="宋体"/>
          <w:szCs w:val="21"/>
        </w:rPr>
      </w:pPr>
      <w:r>
        <w:rPr>
          <w:rFonts w:hint="eastAsia" w:ascii="宋体" w:hAnsi="宋体" w:cs="宋体"/>
          <w:szCs w:val="21"/>
        </w:rPr>
        <w:br w:type="page"/>
      </w:r>
      <w:bookmarkStart w:id="9" w:name="_Toc364679655"/>
    </w:p>
    <w:p>
      <w:pPr>
        <w:spacing w:before="120" w:beforeLines="50" w:after="240" w:afterLines="100" w:line="360" w:lineRule="auto"/>
        <w:outlineLvl w:val="3"/>
        <w:rPr>
          <w:rFonts w:ascii="宋体" w:hAnsi="宋体" w:cs="宋体"/>
          <w:szCs w:val="21"/>
        </w:rPr>
      </w:pPr>
      <w:r>
        <w:rPr>
          <w:rFonts w:hint="eastAsia" w:ascii="宋体" w:hAnsi="宋体" w:cs="宋体"/>
          <w:szCs w:val="21"/>
        </w:rPr>
        <w:t>附表一：拟投入本工程的主要施工设备表</w:t>
      </w:r>
      <w:bookmarkEnd w:id="9"/>
    </w:p>
    <w:tbl>
      <w:tblPr>
        <w:tblStyle w:val="21"/>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058"/>
        <w:gridCol w:w="668"/>
        <w:gridCol w:w="1017"/>
        <w:gridCol w:w="705"/>
        <w:gridCol w:w="705"/>
        <w:gridCol w:w="1170"/>
        <w:gridCol w:w="867"/>
        <w:gridCol w:w="867"/>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41" w:type="dxa"/>
            <w:vAlign w:val="center"/>
          </w:tcPr>
          <w:p>
            <w:pPr>
              <w:spacing w:line="360" w:lineRule="auto"/>
              <w:jc w:val="center"/>
              <w:rPr>
                <w:rFonts w:ascii="宋体" w:hAnsi="宋体" w:cs="宋体"/>
                <w:szCs w:val="21"/>
              </w:rPr>
            </w:pPr>
            <w:r>
              <w:rPr>
                <w:rFonts w:hint="eastAsia" w:ascii="宋体" w:hAnsi="宋体" w:cs="宋体"/>
                <w:szCs w:val="21"/>
              </w:rPr>
              <w:t>序号</w:t>
            </w:r>
          </w:p>
        </w:tc>
        <w:tc>
          <w:tcPr>
            <w:tcW w:w="1058" w:type="dxa"/>
            <w:vAlign w:val="center"/>
          </w:tcPr>
          <w:p>
            <w:pPr>
              <w:spacing w:line="360" w:lineRule="auto"/>
              <w:jc w:val="center"/>
              <w:rPr>
                <w:rFonts w:ascii="宋体" w:hAnsi="宋体" w:cs="宋体"/>
                <w:szCs w:val="21"/>
              </w:rPr>
            </w:pPr>
            <w:r>
              <w:rPr>
                <w:rFonts w:hint="eastAsia" w:ascii="宋体" w:hAnsi="宋体" w:cs="宋体"/>
                <w:szCs w:val="21"/>
              </w:rPr>
              <w:t>设备名称</w:t>
            </w:r>
          </w:p>
        </w:tc>
        <w:tc>
          <w:tcPr>
            <w:tcW w:w="668" w:type="dxa"/>
            <w:vAlign w:val="center"/>
          </w:tcPr>
          <w:p>
            <w:pPr>
              <w:spacing w:line="360" w:lineRule="auto"/>
              <w:jc w:val="center"/>
              <w:rPr>
                <w:rFonts w:ascii="宋体" w:hAnsi="宋体" w:cs="宋体"/>
                <w:szCs w:val="21"/>
              </w:rPr>
            </w:pPr>
            <w:r>
              <w:rPr>
                <w:rFonts w:hint="eastAsia" w:ascii="宋体" w:hAnsi="宋体" w:cs="宋体"/>
                <w:szCs w:val="21"/>
              </w:rPr>
              <w:t>型号</w:t>
            </w:r>
          </w:p>
          <w:p>
            <w:pPr>
              <w:spacing w:line="360" w:lineRule="auto"/>
              <w:jc w:val="center"/>
              <w:rPr>
                <w:rFonts w:ascii="宋体" w:hAnsi="宋体" w:cs="宋体"/>
                <w:szCs w:val="21"/>
              </w:rPr>
            </w:pPr>
            <w:r>
              <w:rPr>
                <w:rFonts w:hint="eastAsia" w:ascii="宋体" w:hAnsi="宋体" w:cs="宋体"/>
                <w:szCs w:val="21"/>
              </w:rPr>
              <w:t>规格</w:t>
            </w:r>
          </w:p>
        </w:tc>
        <w:tc>
          <w:tcPr>
            <w:tcW w:w="1017" w:type="dxa"/>
            <w:vAlign w:val="center"/>
          </w:tcPr>
          <w:p>
            <w:pPr>
              <w:spacing w:line="360" w:lineRule="auto"/>
              <w:jc w:val="center"/>
              <w:rPr>
                <w:rFonts w:ascii="宋体" w:hAnsi="宋体" w:cs="宋体"/>
                <w:szCs w:val="21"/>
              </w:rPr>
            </w:pPr>
            <w:r>
              <w:rPr>
                <w:rFonts w:hint="eastAsia" w:ascii="宋体" w:hAnsi="宋体" w:cs="宋体"/>
                <w:szCs w:val="21"/>
              </w:rPr>
              <w:t>数  量</w:t>
            </w:r>
          </w:p>
        </w:tc>
        <w:tc>
          <w:tcPr>
            <w:tcW w:w="705" w:type="dxa"/>
            <w:vAlign w:val="center"/>
          </w:tcPr>
          <w:p>
            <w:pPr>
              <w:spacing w:line="360" w:lineRule="auto"/>
              <w:jc w:val="center"/>
              <w:rPr>
                <w:rFonts w:ascii="宋体" w:hAnsi="宋体" w:cs="宋体"/>
                <w:szCs w:val="21"/>
              </w:rPr>
            </w:pPr>
            <w:r>
              <w:rPr>
                <w:rFonts w:hint="eastAsia" w:ascii="宋体" w:hAnsi="宋体" w:cs="宋体"/>
                <w:szCs w:val="21"/>
              </w:rPr>
              <w:t>国别</w:t>
            </w:r>
          </w:p>
          <w:p>
            <w:pPr>
              <w:spacing w:line="360" w:lineRule="auto"/>
              <w:jc w:val="center"/>
              <w:rPr>
                <w:rFonts w:ascii="宋体" w:hAnsi="宋体" w:cs="宋体"/>
                <w:szCs w:val="21"/>
              </w:rPr>
            </w:pPr>
            <w:r>
              <w:rPr>
                <w:rFonts w:hint="eastAsia" w:ascii="宋体" w:hAnsi="宋体" w:cs="宋体"/>
                <w:szCs w:val="21"/>
              </w:rPr>
              <w:t>产地</w:t>
            </w:r>
          </w:p>
        </w:tc>
        <w:tc>
          <w:tcPr>
            <w:tcW w:w="705" w:type="dxa"/>
            <w:vAlign w:val="center"/>
          </w:tcPr>
          <w:p>
            <w:pPr>
              <w:spacing w:line="360" w:lineRule="auto"/>
              <w:jc w:val="center"/>
              <w:rPr>
                <w:rFonts w:ascii="宋体" w:hAnsi="宋体" w:cs="宋体"/>
                <w:szCs w:val="21"/>
              </w:rPr>
            </w:pPr>
            <w:r>
              <w:rPr>
                <w:rFonts w:hint="eastAsia" w:ascii="宋体" w:hAnsi="宋体" w:cs="宋体"/>
                <w:szCs w:val="21"/>
              </w:rPr>
              <w:t>制造</w:t>
            </w:r>
          </w:p>
          <w:p>
            <w:pPr>
              <w:spacing w:line="360" w:lineRule="auto"/>
              <w:jc w:val="center"/>
              <w:rPr>
                <w:rFonts w:ascii="宋体" w:hAnsi="宋体" w:cs="宋体"/>
                <w:szCs w:val="21"/>
              </w:rPr>
            </w:pPr>
            <w:r>
              <w:rPr>
                <w:rFonts w:hint="eastAsia" w:ascii="宋体" w:hAnsi="宋体" w:cs="宋体"/>
                <w:szCs w:val="21"/>
              </w:rPr>
              <w:t>年份</w:t>
            </w:r>
          </w:p>
        </w:tc>
        <w:tc>
          <w:tcPr>
            <w:tcW w:w="1170" w:type="dxa"/>
            <w:vAlign w:val="center"/>
          </w:tcPr>
          <w:p>
            <w:pPr>
              <w:spacing w:line="360" w:lineRule="auto"/>
              <w:jc w:val="center"/>
              <w:rPr>
                <w:rFonts w:ascii="宋体" w:hAnsi="宋体" w:cs="宋体"/>
                <w:szCs w:val="21"/>
              </w:rPr>
            </w:pPr>
            <w:r>
              <w:rPr>
                <w:rFonts w:hint="eastAsia" w:ascii="宋体" w:hAnsi="宋体" w:cs="宋体"/>
                <w:szCs w:val="21"/>
              </w:rPr>
              <w:t>额定功率</w:t>
            </w:r>
          </w:p>
          <w:p>
            <w:pPr>
              <w:spacing w:line="360" w:lineRule="auto"/>
              <w:jc w:val="center"/>
              <w:rPr>
                <w:rFonts w:ascii="宋体" w:hAnsi="宋体" w:cs="宋体"/>
                <w:szCs w:val="21"/>
              </w:rPr>
            </w:pPr>
            <w:r>
              <w:rPr>
                <w:rFonts w:hint="eastAsia" w:ascii="宋体" w:hAnsi="宋体" w:cs="宋体"/>
                <w:szCs w:val="21"/>
              </w:rPr>
              <w:t>（KW）</w:t>
            </w:r>
          </w:p>
        </w:tc>
        <w:tc>
          <w:tcPr>
            <w:tcW w:w="867" w:type="dxa"/>
            <w:vAlign w:val="center"/>
          </w:tcPr>
          <w:p>
            <w:pPr>
              <w:spacing w:line="360" w:lineRule="auto"/>
              <w:jc w:val="center"/>
              <w:rPr>
                <w:rFonts w:ascii="宋体" w:hAnsi="宋体" w:cs="宋体"/>
                <w:szCs w:val="21"/>
              </w:rPr>
            </w:pPr>
            <w:r>
              <w:rPr>
                <w:rFonts w:hint="eastAsia" w:ascii="宋体" w:hAnsi="宋体" w:cs="宋体"/>
                <w:szCs w:val="21"/>
              </w:rPr>
              <w:t>生产</w:t>
            </w:r>
          </w:p>
          <w:p>
            <w:pPr>
              <w:spacing w:line="360" w:lineRule="auto"/>
              <w:jc w:val="center"/>
              <w:rPr>
                <w:rFonts w:ascii="宋体" w:hAnsi="宋体" w:cs="宋体"/>
                <w:szCs w:val="21"/>
              </w:rPr>
            </w:pPr>
            <w:r>
              <w:rPr>
                <w:rFonts w:hint="eastAsia" w:ascii="宋体" w:hAnsi="宋体" w:cs="宋体"/>
                <w:szCs w:val="21"/>
              </w:rPr>
              <w:t>能力</w:t>
            </w:r>
          </w:p>
        </w:tc>
        <w:tc>
          <w:tcPr>
            <w:tcW w:w="867" w:type="dxa"/>
            <w:vAlign w:val="center"/>
          </w:tcPr>
          <w:p>
            <w:pPr>
              <w:spacing w:line="360" w:lineRule="auto"/>
              <w:jc w:val="center"/>
              <w:rPr>
                <w:rFonts w:ascii="宋体" w:hAnsi="宋体" w:cs="宋体"/>
                <w:szCs w:val="21"/>
              </w:rPr>
            </w:pPr>
            <w:r>
              <w:rPr>
                <w:rFonts w:hint="eastAsia" w:ascii="宋体" w:hAnsi="宋体" w:cs="宋体"/>
                <w:szCs w:val="21"/>
              </w:rPr>
              <w:t>用于施</w:t>
            </w:r>
          </w:p>
          <w:p>
            <w:pPr>
              <w:spacing w:line="360" w:lineRule="auto"/>
              <w:jc w:val="center"/>
              <w:rPr>
                <w:rFonts w:ascii="宋体" w:hAnsi="宋体" w:cs="宋体"/>
                <w:szCs w:val="21"/>
              </w:rPr>
            </w:pPr>
            <w:r>
              <w:rPr>
                <w:rFonts w:hint="eastAsia" w:ascii="宋体" w:hAnsi="宋体" w:cs="宋体"/>
                <w:szCs w:val="21"/>
              </w:rPr>
              <w:t>工部位</w:t>
            </w:r>
          </w:p>
        </w:tc>
        <w:tc>
          <w:tcPr>
            <w:tcW w:w="761" w:type="dxa"/>
            <w:vAlign w:val="center"/>
          </w:tcPr>
          <w:p>
            <w:pPr>
              <w:spacing w:line="360" w:lineRule="auto"/>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1" w:type="dxa"/>
            <w:vAlign w:val="center"/>
          </w:tcPr>
          <w:p>
            <w:pPr>
              <w:spacing w:line="360" w:lineRule="auto"/>
              <w:jc w:val="center"/>
              <w:rPr>
                <w:rFonts w:ascii="宋体" w:hAnsi="宋体" w:cs="宋体"/>
                <w:szCs w:val="21"/>
              </w:rPr>
            </w:pPr>
          </w:p>
        </w:tc>
        <w:tc>
          <w:tcPr>
            <w:tcW w:w="1058" w:type="dxa"/>
            <w:vAlign w:val="center"/>
          </w:tcPr>
          <w:p>
            <w:pPr>
              <w:spacing w:line="360" w:lineRule="auto"/>
              <w:jc w:val="center"/>
              <w:rPr>
                <w:rFonts w:ascii="宋体" w:hAnsi="宋体" w:cs="宋体"/>
                <w:szCs w:val="21"/>
              </w:rPr>
            </w:pPr>
          </w:p>
        </w:tc>
        <w:tc>
          <w:tcPr>
            <w:tcW w:w="668" w:type="dxa"/>
            <w:vAlign w:val="center"/>
          </w:tcPr>
          <w:p>
            <w:pPr>
              <w:spacing w:line="360" w:lineRule="auto"/>
              <w:jc w:val="center"/>
              <w:rPr>
                <w:rFonts w:ascii="宋体" w:hAnsi="宋体" w:cs="宋体"/>
                <w:szCs w:val="21"/>
              </w:rPr>
            </w:pPr>
          </w:p>
        </w:tc>
        <w:tc>
          <w:tcPr>
            <w:tcW w:w="1017"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1170"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761"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1" w:type="dxa"/>
            <w:vAlign w:val="center"/>
          </w:tcPr>
          <w:p>
            <w:pPr>
              <w:spacing w:line="360" w:lineRule="auto"/>
              <w:jc w:val="center"/>
              <w:rPr>
                <w:rFonts w:ascii="宋体" w:hAnsi="宋体" w:cs="宋体"/>
                <w:szCs w:val="21"/>
              </w:rPr>
            </w:pPr>
          </w:p>
        </w:tc>
        <w:tc>
          <w:tcPr>
            <w:tcW w:w="1058" w:type="dxa"/>
            <w:vAlign w:val="center"/>
          </w:tcPr>
          <w:p>
            <w:pPr>
              <w:spacing w:line="360" w:lineRule="auto"/>
              <w:jc w:val="center"/>
              <w:rPr>
                <w:rFonts w:ascii="宋体" w:hAnsi="宋体" w:cs="宋体"/>
                <w:szCs w:val="21"/>
              </w:rPr>
            </w:pPr>
          </w:p>
        </w:tc>
        <w:tc>
          <w:tcPr>
            <w:tcW w:w="668" w:type="dxa"/>
            <w:vAlign w:val="center"/>
          </w:tcPr>
          <w:p>
            <w:pPr>
              <w:spacing w:line="360" w:lineRule="auto"/>
              <w:jc w:val="center"/>
              <w:rPr>
                <w:rFonts w:ascii="宋体" w:hAnsi="宋体" w:cs="宋体"/>
                <w:szCs w:val="21"/>
              </w:rPr>
            </w:pPr>
          </w:p>
        </w:tc>
        <w:tc>
          <w:tcPr>
            <w:tcW w:w="1017"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1170"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761"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1" w:type="dxa"/>
            <w:vAlign w:val="center"/>
          </w:tcPr>
          <w:p>
            <w:pPr>
              <w:spacing w:line="360" w:lineRule="auto"/>
              <w:jc w:val="center"/>
              <w:rPr>
                <w:rFonts w:ascii="宋体" w:hAnsi="宋体" w:cs="宋体"/>
                <w:szCs w:val="21"/>
              </w:rPr>
            </w:pPr>
          </w:p>
        </w:tc>
        <w:tc>
          <w:tcPr>
            <w:tcW w:w="1058" w:type="dxa"/>
            <w:vAlign w:val="center"/>
          </w:tcPr>
          <w:p>
            <w:pPr>
              <w:spacing w:line="360" w:lineRule="auto"/>
              <w:jc w:val="center"/>
              <w:rPr>
                <w:rFonts w:ascii="宋体" w:hAnsi="宋体" w:cs="宋体"/>
                <w:szCs w:val="21"/>
              </w:rPr>
            </w:pPr>
          </w:p>
        </w:tc>
        <w:tc>
          <w:tcPr>
            <w:tcW w:w="668" w:type="dxa"/>
            <w:vAlign w:val="center"/>
          </w:tcPr>
          <w:p>
            <w:pPr>
              <w:spacing w:line="360" w:lineRule="auto"/>
              <w:jc w:val="center"/>
              <w:rPr>
                <w:rFonts w:ascii="宋体" w:hAnsi="宋体" w:cs="宋体"/>
                <w:szCs w:val="21"/>
              </w:rPr>
            </w:pPr>
          </w:p>
        </w:tc>
        <w:tc>
          <w:tcPr>
            <w:tcW w:w="1017"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1170"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761"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1" w:type="dxa"/>
            <w:vAlign w:val="center"/>
          </w:tcPr>
          <w:p>
            <w:pPr>
              <w:spacing w:line="360" w:lineRule="auto"/>
              <w:jc w:val="center"/>
              <w:rPr>
                <w:rFonts w:ascii="宋体" w:hAnsi="宋体" w:cs="宋体"/>
                <w:szCs w:val="21"/>
              </w:rPr>
            </w:pPr>
          </w:p>
        </w:tc>
        <w:tc>
          <w:tcPr>
            <w:tcW w:w="1058" w:type="dxa"/>
            <w:vAlign w:val="center"/>
          </w:tcPr>
          <w:p>
            <w:pPr>
              <w:spacing w:line="360" w:lineRule="auto"/>
              <w:jc w:val="center"/>
              <w:rPr>
                <w:rFonts w:ascii="宋体" w:hAnsi="宋体" w:cs="宋体"/>
                <w:szCs w:val="21"/>
              </w:rPr>
            </w:pPr>
          </w:p>
        </w:tc>
        <w:tc>
          <w:tcPr>
            <w:tcW w:w="668" w:type="dxa"/>
            <w:vAlign w:val="center"/>
          </w:tcPr>
          <w:p>
            <w:pPr>
              <w:spacing w:line="360" w:lineRule="auto"/>
              <w:jc w:val="center"/>
              <w:rPr>
                <w:rFonts w:ascii="宋体" w:hAnsi="宋体" w:cs="宋体"/>
                <w:szCs w:val="21"/>
              </w:rPr>
            </w:pPr>
          </w:p>
        </w:tc>
        <w:tc>
          <w:tcPr>
            <w:tcW w:w="1017"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1170"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761"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1" w:type="dxa"/>
            <w:vAlign w:val="center"/>
          </w:tcPr>
          <w:p>
            <w:pPr>
              <w:spacing w:line="360" w:lineRule="auto"/>
              <w:jc w:val="center"/>
              <w:rPr>
                <w:rFonts w:ascii="宋体" w:hAnsi="宋体" w:cs="宋体"/>
                <w:szCs w:val="21"/>
              </w:rPr>
            </w:pPr>
          </w:p>
        </w:tc>
        <w:tc>
          <w:tcPr>
            <w:tcW w:w="1058" w:type="dxa"/>
            <w:vAlign w:val="center"/>
          </w:tcPr>
          <w:p>
            <w:pPr>
              <w:spacing w:line="360" w:lineRule="auto"/>
              <w:jc w:val="center"/>
              <w:rPr>
                <w:rFonts w:ascii="宋体" w:hAnsi="宋体" w:cs="宋体"/>
                <w:szCs w:val="21"/>
              </w:rPr>
            </w:pPr>
          </w:p>
        </w:tc>
        <w:tc>
          <w:tcPr>
            <w:tcW w:w="668" w:type="dxa"/>
            <w:vAlign w:val="center"/>
          </w:tcPr>
          <w:p>
            <w:pPr>
              <w:spacing w:line="360" w:lineRule="auto"/>
              <w:jc w:val="center"/>
              <w:rPr>
                <w:rFonts w:ascii="宋体" w:hAnsi="宋体" w:cs="宋体"/>
                <w:szCs w:val="21"/>
              </w:rPr>
            </w:pPr>
          </w:p>
        </w:tc>
        <w:tc>
          <w:tcPr>
            <w:tcW w:w="1017"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1170"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761"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1" w:type="dxa"/>
            <w:vAlign w:val="center"/>
          </w:tcPr>
          <w:p>
            <w:pPr>
              <w:spacing w:line="360" w:lineRule="auto"/>
              <w:jc w:val="center"/>
              <w:rPr>
                <w:rFonts w:ascii="宋体" w:hAnsi="宋体" w:cs="宋体"/>
                <w:szCs w:val="21"/>
              </w:rPr>
            </w:pPr>
          </w:p>
        </w:tc>
        <w:tc>
          <w:tcPr>
            <w:tcW w:w="1058" w:type="dxa"/>
            <w:vAlign w:val="center"/>
          </w:tcPr>
          <w:p>
            <w:pPr>
              <w:spacing w:line="360" w:lineRule="auto"/>
              <w:jc w:val="center"/>
              <w:rPr>
                <w:rFonts w:ascii="宋体" w:hAnsi="宋体" w:cs="宋体"/>
                <w:szCs w:val="21"/>
              </w:rPr>
            </w:pPr>
          </w:p>
        </w:tc>
        <w:tc>
          <w:tcPr>
            <w:tcW w:w="668" w:type="dxa"/>
            <w:vAlign w:val="center"/>
          </w:tcPr>
          <w:p>
            <w:pPr>
              <w:spacing w:line="360" w:lineRule="auto"/>
              <w:jc w:val="center"/>
              <w:rPr>
                <w:rFonts w:ascii="宋体" w:hAnsi="宋体" w:cs="宋体"/>
                <w:szCs w:val="21"/>
              </w:rPr>
            </w:pPr>
          </w:p>
        </w:tc>
        <w:tc>
          <w:tcPr>
            <w:tcW w:w="1017"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1170"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761"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1" w:type="dxa"/>
            <w:vAlign w:val="center"/>
          </w:tcPr>
          <w:p>
            <w:pPr>
              <w:spacing w:line="360" w:lineRule="auto"/>
              <w:jc w:val="center"/>
              <w:rPr>
                <w:rFonts w:ascii="宋体" w:hAnsi="宋体" w:cs="宋体"/>
                <w:szCs w:val="21"/>
              </w:rPr>
            </w:pPr>
          </w:p>
        </w:tc>
        <w:tc>
          <w:tcPr>
            <w:tcW w:w="1058" w:type="dxa"/>
            <w:vAlign w:val="center"/>
          </w:tcPr>
          <w:p>
            <w:pPr>
              <w:spacing w:line="360" w:lineRule="auto"/>
              <w:jc w:val="center"/>
              <w:rPr>
                <w:rFonts w:ascii="宋体" w:hAnsi="宋体" w:cs="宋体"/>
                <w:szCs w:val="21"/>
              </w:rPr>
            </w:pPr>
          </w:p>
        </w:tc>
        <w:tc>
          <w:tcPr>
            <w:tcW w:w="668" w:type="dxa"/>
            <w:vAlign w:val="center"/>
          </w:tcPr>
          <w:p>
            <w:pPr>
              <w:spacing w:line="360" w:lineRule="auto"/>
              <w:jc w:val="center"/>
              <w:rPr>
                <w:rFonts w:ascii="宋体" w:hAnsi="宋体" w:cs="宋体"/>
                <w:szCs w:val="21"/>
              </w:rPr>
            </w:pPr>
          </w:p>
        </w:tc>
        <w:tc>
          <w:tcPr>
            <w:tcW w:w="1017"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1170"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761"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1" w:type="dxa"/>
            <w:vAlign w:val="center"/>
          </w:tcPr>
          <w:p>
            <w:pPr>
              <w:spacing w:line="360" w:lineRule="auto"/>
              <w:jc w:val="center"/>
              <w:rPr>
                <w:rFonts w:ascii="宋体" w:hAnsi="宋体" w:cs="宋体"/>
                <w:szCs w:val="21"/>
              </w:rPr>
            </w:pPr>
          </w:p>
        </w:tc>
        <w:tc>
          <w:tcPr>
            <w:tcW w:w="1058" w:type="dxa"/>
            <w:vAlign w:val="center"/>
          </w:tcPr>
          <w:p>
            <w:pPr>
              <w:spacing w:line="360" w:lineRule="auto"/>
              <w:jc w:val="center"/>
              <w:rPr>
                <w:rFonts w:ascii="宋体" w:hAnsi="宋体" w:cs="宋体"/>
                <w:szCs w:val="21"/>
              </w:rPr>
            </w:pPr>
          </w:p>
        </w:tc>
        <w:tc>
          <w:tcPr>
            <w:tcW w:w="668" w:type="dxa"/>
            <w:vAlign w:val="center"/>
          </w:tcPr>
          <w:p>
            <w:pPr>
              <w:spacing w:line="360" w:lineRule="auto"/>
              <w:jc w:val="center"/>
              <w:rPr>
                <w:rFonts w:ascii="宋体" w:hAnsi="宋体" w:cs="宋体"/>
                <w:szCs w:val="21"/>
              </w:rPr>
            </w:pPr>
          </w:p>
        </w:tc>
        <w:tc>
          <w:tcPr>
            <w:tcW w:w="1017"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1170"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761"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1" w:type="dxa"/>
            <w:vAlign w:val="center"/>
          </w:tcPr>
          <w:p>
            <w:pPr>
              <w:spacing w:line="360" w:lineRule="auto"/>
              <w:jc w:val="center"/>
              <w:rPr>
                <w:rFonts w:ascii="宋体" w:hAnsi="宋体" w:cs="宋体"/>
                <w:szCs w:val="21"/>
              </w:rPr>
            </w:pPr>
          </w:p>
        </w:tc>
        <w:tc>
          <w:tcPr>
            <w:tcW w:w="1058" w:type="dxa"/>
            <w:vAlign w:val="center"/>
          </w:tcPr>
          <w:p>
            <w:pPr>
              <w:spacing w:line="360" w:lineRule="auto"/>
              <w:jc w:val="center"/>
              <w:rPr>
                <w:rFonts w:ascii="宋体" w:hAnsi="宋体" w:cs="宋体"/>
                <w:szCs w:val="21"/>
              </w:rPr>
            </w:pPr>
          </w:p>
        </w:tc>
        <w:tc>
          <w:tcPr>
            <w:tcW w:w="668" w:type="dxa"/>
            <w:vAlign w:val="center"/>
          </w:tcPr>
          <w:p>
            <w:pPr>
              <w:spacing w:line="360" w:lineRule="auto"/>
              <w:jc w:val="center"/>
              <w:rPr>
                <w:rFonts w:ascii="宋体" w:hAnsi="宋体" w:cs="宋体"/>
                <w:szCs w:val="21"/>
              </w:rPr>
            </w:pPr>
          </w:p>
        </w:tc>
        <w:tc>
          <w:tcPr>
            <w:tcW w:w="1017"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1170"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761"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1" w:type="dxa"/>
            <w:vAlign w:val="center"/>
          </w:tcPr>
          <w:p>
            <w:pPr>
              <w:spacing w:line="360" w:lineRule="auto"/>
              <w:jc w:val="center"/>
              <w:rPr>
                <w:rFonts w:ascii="宋体" w:hAnsi="宋体" w:cs="宋体"/>
                <w:szCs w:val="21"/>
              </w:rPr>
            </w:pPr>
          </w:p>
        </w:tc>
        <w:tc>
          <w:tcPr>
            <w:tcW w:w="1058" w:type="dxa"/>
            <w:vAlign w:val="center"/>
          </w:tcPr>
          <w:p>
            <w:pPr>
              <w:spacing w:line="360" w:lineRule="auto"/>
              <w:jc w:val="center"/>
              <w:rPr>
                <w:rFonts w:ascii="宋体" w:hAnsi="宋体" w:cs="宋体"/>
                <w:szCs w:val="21"/>
              </w:rPr>
            </w:pPr>
          </w:p>
        </w:tc>
        <w:tc>
          <w:tcPr>
            <w:tcW w:w="668" w:type="dxa"/>
            <w:vAlign w:val="center"/>
          </w:tcPr>
          <w:p>
            <w:pPr>
              <w:spacing w:line="360" w:lineRule="auto"/>
              <w:jc w:val="center"/>
              <w:rPr>
                <w:rFonts w:ascii="宋体" w:hAnsi="宋体" w:cs="宋体"/>
                <w:szCs w:val="21"/>
              </w:rPr>
            </w:pPr>
          </w:p>
        </w:tc>
        <w:tc>
          <w:tcPr>
            <w:tcW w:w="1017"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1170"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761"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1" w:type="dxa"/>
            <w:vAlign w:val="center"/>
          </w:tcPr>
          <w:p>
            <w:pPr>
              <w:spacing w:line="360" w:lineRule="auto"/>
              <w:jc w:val="center"/>
              <w:rPr>
                <w:rFonts w:ascii="宋体" w:hAnsi="宋体" w:cs="宋体"/>
                <w:szCs w:val="21"/>
              </w:rPr>
            </w:pPr>
          </w:p>
        </w:tc>
        <w:tc>
          <w:tcPr>
            <w:tcW w:w="1058" w:type="dxa"/>
            <w:vAlign w:val="center"/>
          </w:tcPr>
          <w:p>
            <w:pPr>
              <w:spacing w:line="360" w:lineRule="auto"/>
              <w:jc w:val="center"/>
              <w:rPr>
                <w:rFonts w:ascii="宋体" w:hAnsi="宋体" w:cs="宋体"/>
                <w:szCs w:val="21"/>
              </w:rPr>
            </w:pPr>
          </w:p>
        </w:tc>
        <w:tc>
          <w:tcPr>
            <w:tcW w:w="668" w:type="dxa"/>
            <w:vAlign w:val="center"/>
          </w:tcPr>
          <w:p>
            <w:pPr>
              <w:spacing w:line="360" w:lineRule="auto"/>
              <w:jc w:val="center"/>
              <w:rPr>
                <w:rFonts w:ascii="宋体" w:hAnsi="宋体" w:cs="宋体"/>
                <w:szCs w:val="21"/>
              </w:rPr>
            </w:pPr>
          </w:p>
        </w:tc>
        <w:tc>
          <w:tcPr>
            <w:tcW w:w="1017"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1170"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761"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1" w:type="dxa"/>
            <w:vAlign w:val="center"/>
          </w:tcPr>
          <w:p>
            <w:pPr>
              <w:spacing w:line="360" w:lineRule="auto"/>
              <w:jc w:val="center"/>
              <w:rPr>
                <w:rFonts w:ascii="宋体" w:hAnsi="宋体" w:cs="宋体"/>
                <w:szCs w:val="21"/>
              </w:rPr>
            </w:pPr>
          </w:p>
        </w:tc>
        <w:tc>
          <w:tcPr>
            <w:tcW w:w="1058" w:type="dxa"/>
            <w:vAlign w:val="center"/>
          </w:tcPr>
          <w:p>
            <w:pPr>
              <w:spacing w:line="360" w:lineRule="auto"/>
              <w:jc w:val="center"/>
              <w:rPr>
                <w:rFonts w:ascii="宋体" w:hAnsi="宋体" w:cs="宋体"/>
                <w:szCs w:val="21"/>
              </w:rPr>
            </w:pPr>
          </w:p>
        </w:tc>
        <w:tc>
          <w:tcPr>
            <w:tcW w:w="668" w:type="dxa"/>
            <w:vAlign w:val="center"/>
          </w:tcPr>
          <w:p>
            <w:pPr>
              <w:spacing w:line="360" w:lineRule="auto"/>
              <w:jc w:val="center"/>
              <w:rPr>
                <w:rFonts w:ascii="宋体" w:hAnsi="宋体" w:cs="宋体"/>
                <w:szCs w:val="21"/>
              </w:rPr>
            </w:pPr>
          </w:p>
        </w:tc>
        <w:tc>
          <w:tcPr>
            <w:tcW w:w="1017"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1170"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761"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1" w:type="dxa"/>
            <w:vAlign w:val="center"/>
          </w:tcPr>
          <w:p>
            <w:pPr>
              <w:spacing w:line="360" w:lineRule="auto"/>
              <w:jc w:val="center"/>
              <w:rPr>
                <w:rFonts w:ascii="宋体" w:hAnsi="宋体" w:cs="宋体"/>
                <w:szCs w:val="21"/>
              </w:rPr>
            </w:pPr>
          </w:p>
        </w:tc>
        <w:tc>
          <w:tcPr>
            <w:tcW w:w="1058" w:type="dxa"/>
            <w:vAlign w:val="center"/>
          </w:tcPr>
          <w:p>
            <w:pPr>
              <w:spacing w:line="360" w:lineRule="auto"/>
              <w:jc w:val="center"/>
              <w:rPr>
                <w:rFonts w:ascii="宋体" w:hAnsi="宋体" w:cs="宋体"/>
                <w:szCs w:val="21"/>
              </w:rPr>
            </w:pPr>
          </w:p>
        </w:tc>
        <w:tc>
          <w:tcPr>
            <w:tcW w:w="668" w:type="dxa"/>
            <w:vAlign w:val="center"/>
          </w:tcPr>
          <w:p>
            <w:pPr>
              <w:spacing w:line="360" w:lineRule="auto"/>
              <w:jc w:val="center"/>
              <w:rPr>
                <w:rFonts w:ascii="宋体" w:hAnsi="宋体" w:cs="宋体"/>
                <w:szCs w:val="21"/>
              </w:rPr>
            </w:pPr>
          </w:p>
        </w:tc>
        <w:tc>
          <w:tcPr>
            <w:tcW w:w="1017"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1170"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761"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1" w:type="dxa"/>
            <w:vAlign w:val="center"/>
          </w:tcPr>
          <w:p>
            <w:pPr>
              <w:spacing w:line="360" w:lineRule="auto"/>
              <w:jc w:val="center"/>
              <w:rPr>
                <w:rFonts w:ascii="宋体" w:hAnsi="宋体" w:cs="宋体"/>
                <w:szCs w:val="21"/>
              </w:rPr>
            </w:pPr>
          </w:p>
        </w:tc>
        <w:tc>
          <w:tcPr>
            <w:tcW w:w="1058" w:type="dxa"/>
            <w:vAlign w:val="center"/>
          </w:tcPr>
          <w:p>
            <w:pPr>
              <w:spacing w:line="360" w:lineRule="auto"/>
              <w:jc w:val="center"/>
              <w:rPr>
                <w:rFonts w:ascii="宋体" w:hAnsi="宋体" w:cs="宋体"/>
                <w:szCs w:val="21"/>
              </w:rPr>
            </w:pPr>
          </w:p>
        </w:tc>
        <w:tc>
          <w:tcPr>
            <w:tcW w:w="668" w:type="dxa"/>
            <w:vAlign w:val="center"/>
          </w:tcPr>
          <w:p>
            <w:pPr>
              <w:spacing w:line="360" w:lineRule="auto"/>
              <w:jc w:val="center"/>
              <w:rPr>
                <w:rFonts w:ascii="宋体" w:hAnsi="宋体" w:cs="宋体"/>
                <w:szCs w:val="21"/>
              </w:rPr>
            </w:pPr>
          </w:p>
        </w:tc>
        <w:tc>
          <w:tcPr>
            <w:tcW w:w="1017"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1170"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761"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1" w:type="dxa"/>
            <w:vAlign w:val="center"/>
          </w:tcPr>
          <w:p>
            <w:pPr>
              <w:spacing w:line="360" w:lineRule="auto"/>
              <w:jc w:val="center"/>
              <w:rPr>
                <w:rFonts w:ascii="宋体" w:hAnsi="宋体" w:cs="宋体"/>
                <w:szCs w:val="21"/>
              </w:rPr>
            </w:pPr>
          </w:p>
        </w:tc>
        <w:tc>
          <w:tcPr>
            <w:tcW w:w="1058" w:type="dxa"/>
            <w:vAlign w:val="center"/>
          </w:tcPr>
          <w:p>
            <w:pPr>
              <w:spacing w:line="360" w:lineRule="auto"/>
              <w:jc w:val="center"/>
              <w:rPr>
                <w:rFonts w:ascii="宋体" w:hAnsi="宋体" w:cs="宋体"/>
                <w:szCs w:val="21"/>
              </w:rPr>
            </w:pPr>
          </w:p>
        </w:tc>
        <w:tc>
          <w:tcPr>
            <w:tcW w:w="668" w:type="dxa"/>
            <w:vAlign w:val="center"/>
          </w:tcPr>
          <w:p>
            <w:pPr>
              <w:spacing w:line="360" w:lineRule="auto"/>
              <w:jc w:val="center"/>
              <w:rPr>
                <w:rFonts w:ascii="宋体" w:hAnsi="宋体" w:cs="宋体"/>
                <w:szCs w:val="21"/>
              </w:rPr>
            </w:pPr>
          </w:p>
        </w:tc>
        <w:tc>
          <w:tcPr>
            <w:tcW w:w="1017"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1170"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761"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1" w:type="dxa"/>
            <w:vAlign w:val="center"/>
          </w:tcPr>
          <w:p>
            <w:pPr>
              <w:spacing w:line="360" w:lineRule="auto"/>
              <w:jc w:val="center"/>
              <w:rPr>
                <w:rFonts w:ascii="宋体" w:hAnsi="宋体" w:cs="宋体"/>
                <w:szCs w:val="21"/>
              </w:rPr>
            </w:pPr>
          </w:p>
        </w:tc>
        <w:tc>
          <w:tcPr>
            <w:tcW w:w="1058" w:type="dxa"/>
            <w:vAlign w:val="center"/>
          </w:tcPr>
          <w:p>
            <w:pPr>
              <w:spacing w:line="360" w:lineRule="auto"/>
              <w:jc w:val="center"/>
              <w:rPr>
                <w:rFonts w:ascii="宋体" w:hAnsi="宋体" w:cs="宋体"/>
                <w:szCs w:val="21"/>
              </w:rPr>
            </w:pPr>
          </w:p>
        </w:tc>
        <w:tc>
          <w:tcPr>
            <w:tcW w:w="668" w:type="dxa"/>
            <w:vAlign w:val="center"/>
          </w:tcPr>
          <w:p>
            <w:pPr>
              <w:spacing w:line="360" w:lineRule="auto"/>
              <w:jc w:val="center"/>
              <w:rPr>
                <w:rFonts w:ascii="宋体" w:hAnsi="宋体" w:cs="宋体"/>
                <w:szCs w:val="21"/>
              </w:rPr>
            </w:pPr>
          </w:p>
        </w:tc>
        <w:tc>
          <w:tcPr>
            <w:tcW w:w="1017"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1170"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761"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1" w:type="dxa"/>
            <w:vAlign w:val="center"/>
          </w:tcPr>
          <w:p>
            <w:pPr>
              <w:spacing w:line="360" w:lineRule="auto"/>
              <w:jc w:val="center"/>
              <w:rPr>
                <w:rFonts w:ascii="宋体" w:hAnsi="宋体" w:cs="宋体"/>
                <w:szCs w:val="21"/>
              </w:rPr>
            </w:pPr>
          </w:p>
        </w:tc>
        <w:tc>
          <w:tcPr>
            <w:tcW w:w="1058" w:type="dxa"/>
            <w:vAlign w:val="center"/>
          </w:tcPr>
          <w:p>
            <w:pPr>
              <w:spacing w:line="360" w:lineRule="auto"/>
              <w:jc w:val="center"/>
              <w:rPr>
                <w:rFonts w:ascii="宋体" w:hAnsi="宋体" w:cs="宋体"/>
                <w:szCs w:val="21"/>
              </w:rPr>
            </w:pPr>
          </w:p>
        </w:tc>
        <w:tc>
          <w:tcPr>
            <w:tcW w:w="668" w:type="dxa"/>
            <w:vAlign w:val="center"/>
          </w:tcPr>
          <w:p>
            <w:pPr>
              <w:spacing w:line="360" w:lineRule="auto"/>
              <w:jc w:val="center"/>
              <w:rPr>
                <w:rFonts w:ascii="宋体" w:hAnsi="宋体" w:cs="宋体"/>
                <w:szCs w:val="21"/>
              </w:rPr>
            </w:pPr>
          </w:p>
        </w:tc>
        <w:tc>
          <w:tcPr>
            <w:tcW w:w="1017"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1170"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761"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1" w:type="dxa"/>
            <w:vAlign w:val="center"/>
          </w:tcPr>
          <w:p>
            <w:pPr>
              <w:spacing w:line="360" w:lineRule="auto"/>
              <w:jc w:val="center"/>
              <w:rPr>
                <w:rFonts w:ascii="宋体" w:hAnsi="宋体" w:cs="宋体"/>
                <w:szCs w:val="21"/>
              </w:rPr>
            </w:pPr>
          </w:p>
        </w:tc>
        <w:tc>
          <w:tcPr>
            <w:tcW w:w="1058" w:type="dxa"/>
            <w:vAlign w:val="center"/>
          </w:tcPr>
          <w:p>
            <w:pPr>
              <w:spacing w:line="360" w:lineRule="auto"/>
              <w:jc w:val="center"/>
              <w:rPr>
                <w:rFonts w:ascii="宋体" w:hAnsi="宋体" w:cs="宋体"/>
                <w:szCs w:val="21"/>
              </w:rPr>
            </w:pPr>
          </w:p>
        </w:tc>
        <w:tc>
          <w:tcPr>
            <w:tcW w:w="668" w:type="dxa"/>
            <w:vAlign w:val="center"/>
          </w:tcPr>
          <w:p>
            <w:pPr>
              <w:spacing w:line="360" w:lineRule="auto"/>
              <w:jc w:val="center"/>
              <w:rPr>
                <w:rFonts w:ascii="宋体" w:hAnsi="宋体" w:cs="宋体"/>
                <w:szCs w:val="21"/>
              </w:rPr>
            </w:pPr>
          </w:p>
        </w:tc>
        <w:tc>
          <w:tcPr>
            <w:tcW w:w="1017"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1170"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761"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1" w:type="dxa"/>
            <w:vAlign w:val="center"/>
          </w:tcPr>
          <w:p>
            <w:pPr>
              <w:spacing w:line="360" w:lineRule="auto"/>
              <w:jc w:val="center"/>
              <w:rPr>
                <w:rFonts w:ascii="宋体" w:hAnsi="宋体" w:cs="宋体"/>
                <w:szCs w:val="21"/>
              </w:rPr>
            </w:pPr>
          </w:p>
        </w:tc>
        <w:tc>
          <w:tcPr>
            <w:tcW w:w="1058" w:type="dxa"/>
            <w:vAlign w:val="center"/>
          </w:tcPr>
          <w:p>
            <w:pPr>
              <w:spacing w:line="360" w:lineRule="auto"/>
              <w:jc w:val="center"/>
              <w:rPr>
                <w:rFonts w:ascii="宋体" w:hAnsi="宋体" w:cs="宋体"/>
                <w:szCs w:val="21"/>
              </w:rPr>
            </w:pPr>
          </w:p>
        </w:tc>
        <w:tc>
          <w:tcPr>
            <w:tcW w:w="668" w:type="dxa"/>
            <w:vAlign w:val="center"/>
          </w:tcPr>
          <w:p>
            <w:pPr>
              <w:spacing w:line="360" w:lineRule="auto"/>
              <w:jc w:val="center"/>
              <w:rPr>
                <w:rFonts w:ascii="宋体" w:hAnsi="宋体" w:cs="宋体"/>
                <w:szCs w:val="21"/>
              </w:rPr>
            </w:pPr>
          </w:p>
        </w:tc>
        <w:tc>
          <w:tcPr>
            <w:tcW w:w="1017"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1170"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761"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1" w:type="dxa"/>
            <w:vAlign w:val="center"/>
          </w:tcPr>
          <w:p>
            <w:pPr>
              <w:spacing w:line="360" w:lineRule="auto"/>
              <w:jc w:val="center"/>
              <w:rPr>
                <w:rFonts w:ascii="宋体" w:hAnsi="宋体" w:cs="宋体"/>
                <w:szCs w:val="21"/>
              </w:rPr>
            </w:pPr>
          </w:p>
        </w:tc>
        <w:tc>
          <w:tcPr>
            <w:tcW w:w="1058" w:type="dxa"/>
            <w:vAlign w:val="center"/>
          </w:tcPr>
          <w:p>
            <w:pPr>
              <w:spacing w:line="360" w:lineRule="auto"/>
              <w:jc w:val="center"/>
              <w:rPr>
                <w:rFonts w:ascii="宋体" w:hAnsi="宋体" w:cs="宋体"/>
                <w:szCs w:val="21"/>
              </w:rPr>
            </w:pPr>
          </w:p>
        </w:tc>
        <w:tc>
          <w:tcPr>
            <w:tcW w:w="668" w:type="dxa"/>
            <w:vAlign w:val="center"/>
          </w:tcPr>
          <w:p>
            <w:pPr>
              <w:spacing w:line="360" w:lineRule="auto"/>
              <w:jc w:val="center"/>
              <w:rPr>
                <w:rFonts w:ascii="宋体" w:hAnsi="宋体" w:cs="宋体"/>
                <w:szCs w:val="21"/>
              </w:rPr>
            </w:pPr>
          </w:p>
        </w:tc>
        <w:tc>
          <w:tcPr>
            <w:tcW w:w="1017"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1170"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761"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1" w:type="dxa"/>
            <w:vAlign w:val="center"/>
          </w:tcPr>
          <w:p>
            <w:pPr>
              <w:spacing w:line="360" w:lineRule="auto"/>
              <w:jc w:val="center"/>
              <w:rPr>
                <w:rFonts w:ascii="宋体" w:hAnsi="宋体" w:cs="宋体"/>
                <w:szCs w:val="21"/>
              </w:rPr>
            </w:pPr>
          </w:p>
        </w:tc>
        <w:tc>
          <w:tcPr>
            <w:tcW w:w="1058" w:type="dxa"/>
            <w:vAlign w:val="center"/>
          </w:tcPr>
          <w:p>
            <w:pPr>
              <w:spacing w:line="360" w:lineRule="auto"/>
              <w:jc w:val="center"/>
              <w:rPr>
                <w:rFonts w:ascii="宋体" w:hAnsi="宋体" w:cs="宋体"/>
                <w:szCs w:val="21"/>
              </w:rPr>
            </w:pPr>
          </w:p>
        </w:tc>
        <w:tc>
          <w:tcPr>
            <w:tcW w:w="668" w:type="dxa"/>
            <w:vAlign w:val="center"/>
          </w:tcPr>
          <w:p>
            <w:pPr>
              <w:spacing w:line="360" w:lineRule="auto"/>
              <w:jc w:val="center"/>
              <w:rPr>
                <w:rFonts w:ascii="宋体" w:hAnsi="宋体" w:cs="宋体"/>
                <w:szCs w:val="21"/>
              </w:rPr>
            </w:pPr>
          </w:p>
        </w:tc>
        <w:tc>
          <w:tcPr>
            <w:tcW w:w="1017"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1170"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761"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1" w:type="dxa"/>
            <w:vAlign w:val="center"/>
          </w:tcPr>
          <w:p>
            <w:pPr>
              <w:spacing w:line="360" w:lineRule="auto"/>
              <w:jc w:val="center"/>
              <w:rPr>
                <w:rFonts w:ascii="宋体" w:hAnsi="宋体" w:cs="宋体"/>
                <w:szCs w:val="21"/>
              </w:rPr>
            </w:pPr>
          </w:p>
        </w:tc>
        <w:tc>
          <w:tcPr>
            <w:tcW w:w="1058" w:type="dxa"/>
            <w:vAlign w:val="center"/>
          </w:tcPr>
          <w:p>
            <w:pPr>
              <w:spacing w:line="360" w:lineRule="auto"/>
              <w:jc w:val="center"/>
              <w:rPr>
                <w:rFonts w:ascii="宋体" w:hAnsi="宋体" w:cs="宋体"/>
                <w:szCs w:val="21"/>
              </w:rPr>
            </w:pPr>
          </w:p>
        </w:tc>
        <w:tc>
          <w:tcPr>
            <w:tcW w:w="668" w:type="dxa"/>
            <w:vAlign w:val="center"/>
          </w:tcPr>
          <w:p>
            <w:pPr>
              <w:spacing w:line="360" w:lineRule="auto"/>
              <w:jc w:val="center"/>
              <w:rPr>
                <w:rFonts w:ascii="宋体" w:hAnsi="宋体" w:cs="宋体"/>
                <w:szCs w:val="21"/>
              </w:rPr>
            </w:pPr>
          </w:p>
        </w:tc>
        <w:tc>
          <w:tcPr>
            <w:tcW w:w="1017"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1170"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761"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1" w:type="dxa"/>
            <w:vAlign w:val="center"/>
          </w:tcPr>
          <w:p>
            <w:pPr>
              <w:spacing w:line="360" w:lineRule="auto"/>
              <w:jc w:val="center"/>
              <w:rPr>
                <w:rFonts w:ascii="宋体" w:hAnsi="宋体" w:cs="宋体"/>
                <w:szCs w:val="21"/>
              </w:rPr>
            </w:pPr>
          </w:p>
        </w:tc>
        <w:tc>
          <w:tcPr>
            <w:tcW w:w="1058" w:type="dxa"/>
            <w:vAlign w:val="center"/>
          </w:tcPr>
          <w:p>
            <w:pPr>
              <w:spacing w:line="360" w:lineRule="auto"/>
              <w:jc w:val="center"/>
              <w:rPr>
                <w:rFonts w:ascii="宋体" w:hAnsi="宋体" w:cs="宋体"/>
                <w:szCs w:val="21"/>
              </w:rPr>
            </w:pPr>
          </w:p>
        </w:tc>
        <w:tc>
          <w:tcPr>
            <w:tcW w:w="668" w:type="dxa"/>
            <w:vAlign w:val="center"/>
          </w:tcPr>
          <w:p>
            <w:pPr>
              <w:spacing w:line="360" w:lineRule="auto"/>
              <w:jc w:val="center"/>
              <w:rPr>
                <w:rFonts w:ascii="宋体" w:hAnsi="宋体" w:cs="宋体"/>
                <w:szCs w:val="21"/>
              </w:rPr>
            </w:pPr>
          </w:p>
        </w:tc>
        <w:tc>
          <w:tcPr>
            <w:tcW w:w="1017"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705" w:type="dxa"/>
            <w:vAlign w:val="center"/>
          </w:tcPr>
          <w:p>
            <w:pPr>
              <w:spacing w:line="360" w:lineRule="auto"/>
              <w:jc w:val="center"/>
              <w:rPr>
                <w:rFonts w:ascii="宋体" w:hAnsi="宋体" w:cs="宋体"/>
                <w:szCs w:val="21"/>
              </w:rPr>
            </w:pPr>
          </w:p>
        </w:tc>
        <w:tc>
          <w:tcPr>
            <w:tcW w:w="1170"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867" w:type="dxa"/>
            <w:vAlign w:val="center"/>
          </w:tcPr>
          <w:p>
            <w:pPr>
              <w:spacing w:line="360" w:lineRule="auto"/>
              <w:jc w:val="center"/>
              <w:rPr>
                <w:rFonts w:ascii="宋体" w:hAnsi="宋体" w:cs="宋体"/>
                <w:szCs w:val="21"/>
              </w:rPr>
            </w:pPr>
          </w:p>
        </w:tc>
        <w:tc>
          <w:tcPr>
            <w:tcW w:w="761" w:type="dxa"/>
            <w:vAlign w:val="center"/>
          </w:tcPr>
          <w:p>
            <w:pPr>
              <w:spacing w:line="360" w:lineRule="auto"/>
              <w:jc w:val="center"/>
              <w:rPr>
                <w:rFonts w:ascii="宋体" w:hAnsi="宋体" w:cs="宋体"/>
                <w:szCs w:val="21"/>
              </w:rPr>
            </w:pPr>
          </w:p>
        </w:tc>
      </w:tr>
    </w:tbl>
    <w:p>
      <w:pPr>
        <w:spacing w:before="120" w:beforeLines="50" w:after="240" w:afterLines="100" w:line="360" w:lineRule="auto"/>
        <w:rPr>
          <w:rFonts w:ascii="宋体" w:hAnsi="宋体" w:cs="宋体"/>
          <w:szCs w:val="21"/>
        </w:rPr>
      </w:pPr>
    </w:p>
    <w:p>
      <w:pPr>
        <w:spacing w:before="120" w:beforeLines="50" w:after="240" w:afterLines="100" w:line="360" w:lineRule="auto"/>
        <w:rPr>
          <w:rFonts w:ascii="宋体" w:hAnsi="宋体" w:cs="宋体"/>
          <w:szCs w:val="21"/>
        </w:rPr>
      </w:pPr>
    </w:p>
    <w:p>
      <w:pPr>
        <w:spacing w:before="120" w:beforeLines="50" w:after="240" w:afterLines="100" w:line="360" w:lineRule="auto"/>
        <w:outlineLvl w:val="3"/>
        <w:rPr>
          <w:rFonts w:ascii="宋体" w:hAnsi="宋体" w:cs="宋体"/>
          <w:szCs w:val="21"/>
        </w:rPr>
        <w:sectPr>
          <w:pgSz w:w="11906" w:h="16838"/>
          <w:pgMar w:top="1440" w:right="1644" w:bottom="1440" w:left="1797" w:header="851" w:footer="992" w:gutter="0"/>
          <w:pgNumType w:fmt="decimal"/>
          <w:cols w:space="720" w:num="1"/>
          <w:titlePg/>
          <w:docGrid w:linePitch="312" w:charSpace="0"/>
        </w:sectPr>
      </w:pPr>
      <w:bookmarkStart w:id="10" w:name="_Toc364679656"/>
    </w:p>
    <w:p>
      <w:pPr>
        <w:spacing w:before="120" w:beforeLines="50" w:after="240" w:afterLines="100" w:line="360" w:lineRule="auto"/>
        <w:outlineLvl w:val="3"/>
        <w:rPr>
          <w:rFonts w:ascii="宋体" w:hAnsi="宋体" w:cs="宋体"/>
          <w:szCs w:val="21"/>
        </w:rPr>
      </w:pPr>
      <w:r>
        <w:rPr>
          <w:rFonts w:hint="eastAsia" w:ascii="宋体" w:hAnsi="宋体" w:cs="宋体"/>
          <w:szCs w:val="21"/>
        </w:rPr>
        <w:t>附表二：拟配备本工程的试验和检测仪器设备表</w:t>
      </w:r>
      <w:bookmarkEnd w:id="10"/>
    </w:p>
    <w:tbl>
      <w:tblPr>
        <w:tblStyle w:val="21"/>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pPr>
              <w:spacing w:line="360" w:lineRule="auto"/>
              <w:jc w:val="center"/>
              <w:rPr>
                <w:rFonts w:ascii="宋体" w:hAnsi="宋体" w:cs="宋体"/>
                <w:szCs w:val="21"/>
              </w:rPr>
            </w:pPr>
            <w:r>
              <w:rPr>
                <w:rFonts w:hint="eastAsia" w:ascii="宋体" w:hAnsi="宋体" w:cs="宋体"/>
                <w:szCs w:val="21"/>
              </w:rPr>
              <w:t>序号</w:t>
            </w:r>
          </w:p>
        </w:tc>
        <w:tc>
          <w:tcPr>
            <w:tcW w:w="1064" w:type="dxa"/>
            <w:vAlign w:val="center"/>
          </w:tcPr>
          <w:p>
            <w:pPr>
              <w:spacing w:line="360" w:lineRule="auto"/>
              <w:jc w:val="center"/>
              <w:rPr>
                <w:rFonts w:ascii="宋体" w:hAnsi="宋体" w:cs="宋体"/>
                <w:szCs w:val="21"/>
              </w:rPr>
            </w:pPr>
            <w:r>
              <w:rPr>
                <w:rFonts w:hint="eastAsia" w:ascii="宋体" w:hAnsi="宋体" w:cs="宋体"/>
                <w:szCs w:val="21"/>
              </w:rPr>
              <w:t>仪器设备</w:t>
            </w:r>
          </w:p>
          <w:p>
            <w:pPr>
              <w:spacing w:line="360" w:lineRule="auto"/>
              <w:jc w:val="center"/>
              <w:rPr>
                <w:rFonts w:ascii="宋体" w:hAnsi="宋体" w:cs="宋体"/>
                <w:szCs w:val="21"/>
              </w:rPr>
            </w:pPr>
            <w:r>
              <w:rPr>
                <w:rFonts w:hint="eastAsia" w:ascii="宋体" w:hAnsi="宋体" w:cs="宋体"/>
                <w:szCs w:val="21"/>
              </w:rPr>
              <w:t>名    称</w:t>
            </w:r>
          </w:p>
        </w:tc>
        <w:tc>
          <w:tcPr>
            <w:tcW w:w="672" w:type="dxa"/>
            <w:vAlign w:val="center"/>
          </w:tcPr>
          <w:p>
            <w:pPr>
              <w:spacing w:line="360" w:lineRule="auto"/>
              <w:jc w:val="center"/>
              <w:rPr>
                <w:rFonts w:ascii="宋体" w:hAnsi="宋体" w:cs="宋体"/>
                <w:szCs w:val="21"/>
              </w:rPr>
            </w:pPr>
            <w:r>
              <w:rPr>
                <w:rFonts w:hint="eastAsia" w:ascii="宋体" w:hAnsi="宋体" w:cs="宋体"/>
                <w:szCs w:val="21"/>
              </w:rPr>
              <w:t>型号</w:t>
            </w:r>
          </w:p>
          <w:p>
            <w:pPr>
              <w:spacing w:line="360" w:lineRule="auto"/>
              <w:jc w:val="center"/>
              <w:rPr>
                <w:rFonts w:ascii="宋体" w:hAnsi="宋体" w:cs="宋体"/>
                <w:szCs w:val="21"/>
              </w:rPr>
            </w:pPr>
            <w:r>
              <w:rPr>
                <w:rFonts w:hint="eastAsia" w:ascii="宋体" w:hAnsi="宋体" w:cs="宋体"/>
                <w:szCs w:val="21"/>
              </w:rPr>
              <w:t>规格</w:t>
            </w:r>
          </w:p>
        </w:tc>
        <w:tc>
          <w:tcPr>
            <w:tcW w:w="1022" w:type="dxa"/>
            <w:vAlign w:val="center"/>
          </w:tcPr>
          <w:p>
            <w:pPr>
              <w:spacing w:line="360" w:lineRule="auto"/>
              <w:jc w:val="center"/>
              <w:rPr>
                <w:rFonts w:ascii="宋体" w:hAnsi="宋体" w:cs="宋体"/>
                <w:szCs w:val="21"/>
              </w:rPr>
            </w:pPr>
            <w:r>
              <w:rPr>
                <w:rFonts w:hint="eastAsia" w:ascii="宋体" w:hAnsi="宋体" w:cs="宋体"/>
                <w:szCs w:val="21"/>
              </w:rPr>
              <w:t>数  量</w:t>
            </w:r>
          </w:p>
        </w:tc>
        <w:tc>
          <w:tcPr>
            <w:tcW w:w="709" w:type="dxa"/>
            <w:vAlign w:val="center"/>
          </w:tcPr>
          <w:p>
            <w:pPr>
              <w:spacing w:line="360" w:lineRule="auto"/>
              <w:jc w:val="center"/>
              <w:rPr>
                <w:rFonts w:ascii="宋体" w:hAnsi="宋体" w:cs="宋体"/>
                <w:szCs w:val="21"/>
              </w:rPr>
            </w:pPr>
            <w:r>
              <w:rPr>
                <w:rFonts w:hint="eastAsia" w:ascii="宋体" w:hAnsi="宋体" w:cs="宋体"/>
                <w:szCs w:val="21"/>
              </w:rPr>
              <w:t>国别</w:t>
            </w:r>
          </w:p>
          <w:p>
            <w:pPr>
              <w:spacing w:line="360" w:lineRule="auto"/>
              <w:jc w:val="center"/>
              <w:rPr>
                <w:rFonts w:ascii="宋体" w:hAnsi="宋体" w:cs="宋体"/>
                <w:szCs w:val="21"/>
              </w:rPr>
            </w:pPr>
            <w:r>
              <w:rPr>
                <w:rFonts w:hint="eastAsia" w:ascii="宋体" w:hAnsi="宋体" w:cs="宋体"/>
                <w:szCs w:val="21"/>
              </w:rPr>
              <w:t>产地</w:t>
            </w:r>
          </w:p>
        </w:tc>
        <w:tc>
          <w:tcPr>
            <w:tcW w:w="709" w:type="dxa"/>
            <w:vAlign w:val="center"/>
          </w:tcPr>
          <w:p>
            <w:pPr>
              <w:spacing w:line="360" w:lineRule="auto"/>
              <w:jc w:val="center"/>
              <w:rPr>
                <w:rFonts w:ascii="宋体" w:hAnsi="宋体" w:cs="宋体"/>
                <w:szCs w:val="21"/>
              </w:rPr>
            </w:pPr>
            <w:r>
              <w:rPr>
                <w:rFonts w:hint="eastAsia" w:ascii="宋体" w:hAnsi="宋体" w:cs="宋体"/>
                <w:szCs w:val="21"/>
              </w:rPr>
              <w:t>制造</w:t>
            </w:r>
          </w:p>
          <w:p>
            <w:pPr>
              <w:spacing w:line="360" w:lineRule="auto"/>
              <w:jc w:val="center"/>
              <w:rPr>
                <w:rFonts w:ascii="宋体" w:hAnsi="宋体" w:cs="宋体"/>
                <w:szCs w:val="21"/>
              </w:rPr>
            </w:pPr>
            <w:r>
              <w:rPr>
                <w:rFonts w:hint="eastAsia" w:ascii="宋体" w:hAnsi="宋体" w:cs="宋体"/>
                <w:szCs w:val="21"/>
              </w:rPr>
              <w:t>年份</w:t>
            </w:r>
          </w:p>
        </w:tc>
        <w:tc>
          <w:tcPr>
            <w:tcW w:w="1176" w:type="dxa"/>
            <w:vAlign w:val="center"/>
          </w:tcPr>
          <w:p>
            <w:pPr>
              <w:spacing w:line="360" w:lineRule="auto"/>
              <w:jc w:val="center"/>
              <w:rPr>
                <w:rFonts w:ascii="宋体" w:hAnsi="宋体" w:cs="宋体"/>
                <w:szCs w:val="21"/>
              </w:rPr>
            </w:pPr>
            <w:r>
              <w:rPr>
                <w:rFonts w:hint="eastAsia" w:ascii="宋体" w:hAnsi="宋体" w:cs="宋体"/>
                <w:szCs w:val="21"/>
              </w:rPr>
              <w:t>已使用台</w:t>
            </w:r>
          </w:p>
          <w:p>
            <w:pPr>
              <w:spacing w:line="360" w:lineRule="auto"/>
              <w:jc w:val="center"/>
              <w:rPr>
                <w:rFonts w:ascii="宋体" w:hAnsi="宋体" w:cs="宋体"/>
                <w:szCs w:val="21"/>
              </w:rPr>
            </w:pPr>
            <w:r>
              <w:rPr>
                <w:rFonts w:hint="eastAsia" w:ascii="宋体" w:hAnsi="宋体" w:cs="宋体"/>
                <w:szCs w:val="21"/>
              </w:rPr>
              <w:t>时    数</w:t>
            </w:r>
          </w:p>
        </w:tc>
        <w:tc>
          <w:tcPr>
            <w:tcW w:w="1659" w:type="dxa"/>
            <w:vAlign w:val="center"/>
          </w:tcPr>
          <w:p>
            <w:pPr>
              <w:spacing w:line="360" w:lineRule="auto"/>
              <w:jc w:val="center"/>
              <w:rPr>
                <w:rFonts w:ascii="宋体" w:hAnsi="宋体" w:cs="宋体"/>
                <w:szCs w:val="21"/>
              </w:rPr>
            </w:pPr>
            <w:r>
              <w:rPr>
                <w:rFonts w:hint="eastAsia" w:ascii="宋体" w:hAnsi="宋体" w:cs="宋体"/>
                <w:szCs w:val="21"/>
              </w:rPr>
              <w:t>用  途</w:t>
            </w:r>
          </w:p>
        </w:tc>
        <w:tc>
          <w:tcPr>
            <w:tcW w:w="850" w:type="dxa"/>
            <w:vAlign w:val="center"/>
          </w:tcPr>
          <w:p>
            <w:pPr>
              <w:spacing w:line="360" w:lineRule="auto"/>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spacing w:line="360" w:lineRule="auto"/>
              <w:jc w:val="center"/>
              <w:rPr>
                <w:rFonts w:ascii="宋体" w:hAnsi="宋体" w:cs="宋体"/>
                <w:szCs w:val="21"/>
              </w:rPr>
            </w:pPr>
          </w:p>
        </w:tc>
        <w:tc>
          <w:tcPr>
            <w:tcW w:w="1064" w:type="dxa"/>
            <w:vAlign w:val="center"/>
          </w:tcPr>
          <w:p>
            <w:pPr>
              <w:spacing w:line="360" w:lineRule="auto"/>
              <w:jc w:val="center"/>
              <w:rPr>
                <w:rFonts w:ascii="宋体" w:hAnsi="宋体" w:cs="宋体"/>
                <w:szCs w:val="21"/>
              </w:rPr>
            </w:pPr>
          </w:p>
        </w:tc>
        <w:tc>
          <w:tcPr>
            <w:tcW w:w="672" w:type="dxa"/>
            <w:vAlign w:val="center"/>
          </w:tcPr>
          <w:p>
            <w:pPr>
              <w:spacing w:line="360" w:lineRule="auto"/>
              <w:jc w:val="center"/>
              <w:rPr>
                <w:rFonts w:ascii="宋体" w:hAnsi="宋体" w:cs="宋体"/>
                <w:szCs w:val="21"/>
              </w:rPr>
            </w:pPr>
          </w:p>
        </w:tc>
        <w:tc>
          <w:tcPr>
            <w:tcW w:w="102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1176" w:type="dxa"/>
            <w:vAlign w:val="center"/>
          </w:tcPr>
          <w:p>
            <w:pPr>
              <w:spacing w:line="360" w:lineRule="auto"/>
              <w:jc w:val="center"/>
              <w:rPr>
                <w:rFonts w:ascii="宋体" w:hAnsi="宋体" w:cs="宋体"/>
                <w:szCs w:val="21"/>
              </w:rPr>
            </w:pPr>
          </w:p>
        </w:tc>
        <w:tc>
          <w:tcPr>
            <w:tcW w:w="1659"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spacing w:line="360" w:lineRule="auto"/>
              <w:jc w:val="center"/>
              <w:rPr>
                <w:rFonts w:ascii="宋体" w:hAnsi="宋体" w:cs="宋体"/>
                <w:szCs w:val="21"/>
              </w:rPr>
            </w:pPr>
          </w:p>
        </w:tc>
        <w:tc>
          <w:tcPr>
            <w:tcW w:w="1064" w:type="dxa"/>
            <w:vAlign w:val="center"/>
          </w:tcPr>
          <w:p>
            <w:pPr>
              <w:spacing w:line="360" w:lineRule="auto"/>
              <w:jc w:val="center"/>
              <w:rPr>
                <w:rFonts w:ascii="宋体" w:hAnsi="宋体" w:cs="宋体"/>
                <w:szCs w:val="21"/>
              </w:rPr>
            </w:pPr>
          </w:p>
        </w:tc>
        <w:tc>
          <w:tcPr>
            <w:tcW w:w="672" w:type="dxa"/>
            <w:vAlign w:val="center"/>
          </w:tcPr>
          <w:p>
            <w:pPr>
              <w:spacing w:line="360" w:lineRule="auto"/>
              <w:jc w:val="center"/>
              <w:rPr>
                <w:rFonts w:ascii="宋体" w:hAnsi="宋体" w:cs="宋体"/>
                <w:szCs w:val="21"/>
              </w:rPr>
            </w:pPr>
          </w:p>
        </w:tc>
        <w:tc>
          <w:tcPr>
            <w:tcW w:w="102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1176" w:type="dxa"/>
            <w:vAlign w:val="center"/>
          </w:tcPr>
          <w:p>
            <w:pPr>
              <w:spacing w:line="360" w:lineRule="auto"/>
              <w:jc w:val="center"/>
              <w:rPr>
                <w:rFonts w:ascii="宋体" w:hAnsi="宋体" w:cs="宋体"/>
                <w:szCs w:val="21"/>
              </w:rPr>
            </w:pPr>
          </w:p>
        </w:tc>
        <w:tc>
          <w:tcPr>
            <w:tcW w:w="1659"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spacing w:line="360" w:lineRule="auto"/>
              <w:jc w:val="center"/>
              <w:rPr>
                <w:rFonts w:ascii="宋体" w:hAnsi="宋体" w:cs="宋体"/>
                <w:szCs w:val="21"/>
              </w:rPr>
            </w:pPr>
          </w:p>
        </w:tc>
        <w:tc>
          <w:tcPr>
            <w:tcW w:w="1064" w:type="dxa"/>
            <w:vAlign w:val="center"/>
          </w:tcPr>
          <w:p>
            <w:pPr>
              <w:spacing w:line="360" w:lineRule="auto"/>
              <w:jc w:val="center"/>
              <w:rPr>
                <w:rFonts w:ascii="宋体" w:hAnsi="宋体" w:cs="宋体"/>
                <w:szCs w:val="21"/>
              </w:rPr>
            </w:pPr>
          </w:p>
        </w:tc>
        <w:tc>
          <w:tcPr>
            <w:tcW w:w="672" w:type="dxa"/>
            <w:vAlign w:val="center"/>
          </w:tcPr>
          <w:p>
            <w:pPr>
              <w:spacing w:line="360" w:lineRule="auto"/>
              <w:jc w:val="center"/>
              <w:rPr>
                <w:rFonts w:ascii="宋体" w:hAnsi="宋体" w:cs="宋体"/>
                <w:szCs w:val="21"/>
              </w:rPr>
            </w:pPr>
          </w:p>
        </w:tc>
        <w:tc>
          <w:tcPr>
            <w:tcW w:w="102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1176" w:type="dxa"/>
            <w:vAlign w:val="center"/>
          </w:tcPr>
          <w:p>
            <w:pPr>
              <w:spacing w:line="360" w:lineRule="auto"/>
              <w:jc w:val="center"/>
              <w:rPr>
                <w:rFonts w:ascii="宋体" w:hAnsi="宋体" w:cs="宋体"/>
                <w:szCs w:val="21"/>
              </w:rPr>
            </w:pPr>
          </w:p>
        </w:tc>
        <w:tc>
          <w:tcPr>
            <w:tcW w:w="1659"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spacing w:line="360" w:lineRule="auto"/>
              <w:jc w:val="center"/>
              <w:rPr>
                <w:rFonts w:ascii="宋体" w:hAnsi="宋体" w:cs="宋体"/>
                <w:szCs w:val="21"/>
              </w:rPr>
            </w:pPr>
          </w:p>
        </w:tc>
        <w:tc>
          <w:tcPr>
            <w:tcW w:w="1064" w:type="dxa"/>
            <w:vAlign w:val="center"/>
          </w:tcPr>
          <w:p>
            <w:pPr>
              <w:spacing w:line="360" w:lineRule="auto"/>
              <w:jc w:val="center"/>
              <w:rPr>
                <w:rFonts w:ascii="宋体" w:hAnsi="宋体" w:cs="宋体"/>
                <w:szCs w:val="21"/>
              </w:rPr>
            </w:pPr>
          </w:p>
        </w:tc>
        <w:tc>
          <w:tcPr>
            <w:tcW w:w="672" w:type="dxa"/>
            <w:vAlign w:val="center"/>
          </w:tcPr>
          <w:p>
            <w:pPr>
              <w:spacing w:line="360" w:lineRule="auto"/>
              <w:jc w:val="center"/>
              <w:rPr>
                <w:rFonts w:ascii="宋体" w:hAnsi="宋体" w:cs="宋体"/>
                <w:szCs w:val="21"/>
              </w:rPr>
            </w:pPr>
          </w:p>
        </w:tc>
        <w:tc>
          <w:tcPr>
            <w:tcW w:w="102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1176" w:type="dxa"/>
            <w:vAlign w:val="center"/>
          </w:tcPr>
          <w:p>
            <w:pPr>
              <w:spacing w:line="360" w:lineRule="auto"/>
              <w:jc w:val="center"/>
              <w:rPr>
                <w:rFonts w:ascii="宋体" w:hAnsi="宋体" w:cs="宋体"/>
                <w:szCs w:val="21"/>
              </w:rPr>
            </w:pPr>
          </w:p>
        </w:tc>
        <w:tc>
          <w:tcPr>
            <w:tcW w:w="1659"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spacing w:line="360" w:lineRule="auto"/>
              <w:jc w:val="center"/>
              <w:rPr>
                <w:rFonts w:ascii="宋体" w:hAnsi="宋体" w:cs="宋体"/>
                <w:szCs w:val="21"/>
              </w:rPr>
            </w:pPr>
          </w:p>
        </w:tc>
        <w:tc>
          <w:tcPr>
            <w:tcW w:w="1064" w:type="dxa"/>
            <w:vAlign w:val="center"/>
          </w:tcPr>
          <w:p>
            <w:pPr>
              <w:spacing w:line="360" w:lineRule="auto"/>
              <w:jc w:val="center"/>
              <w:rPr>
                <w:rFonts w:ascii="宋体" w:hAnsi="宋体" w:cs="宋体"/>
                <w:szCs w:val="21"/>
              </w:rPr>
            </w:pPr>
          </w:p>
        </w:tc>
        <w:tc>
          <w:tcPr>
            <w:tcW w:w="672" w:type="dxa"/>
            <w:vAlign w:val="center"/>
          </w:tcPr>
          <w:p>
            <w:pPr>
              <w:spacing w:line="360" w:lineRule="auto"/>
              <w:jc w:val="center"/>
              <w:rPr>
                <w:rFonts w:ascii="宋体" w:hAnsi="宋体" w:cs="宋体"/>
                <w:szCs w:val="21"/>
              </w:rPr>
            </w:pPr>
          </w:p>
        </w:tc>
        <w:tc>
          <w:tcPr>
            <w:tcW w:w="102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1176" w:type="dxa"/>
            <w:vAlign w:val="center"/>
          </w:tcPr>
          <w:p>
            <w:pPr>
              <w:spacing w:line="360" w:lineRule="auto"/>
              <w:jc w:val="center"/>
              <w:rPr>
                <w:rFonts w:ascii="宋体" w:hAnsi="宋体" w:cs="宋体"/>
                <w:szCs w:val="21"/>
              </w:rPr>
            </w:pPr>
          </w:p>
        </w:tc>
        <w:tc>
          <w:tcPr>
            <w:tcW w:w="1659"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spacing w:line="360" w:lineRule="auto"/>
              <w:jc w:val="center"/>
              <w:rPr>
                <w:rFonts w:ascii="宋体" w:hAnsi="宋体" w:cs="宋体"/>
                <w:szCs w:val="21"/>
              </w:rPr>
            </w:pPr>
          </w:p>
        </w:tc>
        <w:tc>
          <w:tcPr>
            <w:tcW w:w="1064" w:type="dxa"/>
            <w:vAlign w:val="center"/>
          </w:tcPr>
          <w:p>
            <w:pPr>
              <w:spacing w:line="360" w:lineRule="auto"/>
              <w:jc w:val="center"/>
              <w:rPr>
                <w:rFonts w:ascii="宋体" w:hAnsi="宋体" w:cs="宋体"/>
                <w:szCs w:val="21"/>
              </w:rPr>
            </w:pPr>
          </w:p>
        </w:tc>
        <w:tc>
          <w:tcPr>
            <w:tcW w:w="672" w:type="dxa"/>
            <w:vAlign w:val="center"/>
          </w:tcPr>
          <w:p>
            <w:pPr>
              <w:spacing w:line="360" w:lineRule="auto"/>
              <w:jc w:val="center"/>
              <w:rPr>
                <w:rFonts w:ascii="宋体" w:hAnsi="宋体" w:cs="宋体"/>
                <w:szCs w:val="21"/>
              </w:rPr>
            </w:pPr>
          </w:p>
        </w:tc>
        <w:tc>
          <w:tcPr>
            <w:tcW w:w="102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1176" w:type="dxa"/>
            <w:vAlign w:val="center"/>
          </w:tcPr>
          <w:p>
            <w:pPr>
              <w:spacing w:line="360" w:lineRule="auto"/>
              <w:jc w:val="center"/>
              <w:rPr>
                <w:rFonts w:ascii="宋体" w:hAnsi="宋体" w:cs="宋体"/>
                <w:szCs w:val="21"/>
              </w:rPr>
            </w:pPr>
          </w:p>
        </w:tc>
        <w:tc>
          <w:tcPr>
            <w:tcW w:w="1659"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spacing w:line="360" w:lineRule="auto"/>
              <w:jc w:val="center"/>
              <w:rPr>
                <w:rFonts w:ascii="宋体" w:hAnsi="宋体" w:cs="宋体"/>
                <w:szCs w:val="21"/>
              </w:rPr>
            </w:pPr>
          </w:p>
        </w:tc>
        <w:tc>
          <w:tcPr>
            <w:tcW w:w="1064" w:type="dxa"/>
            <w:vAlign w:val="center"/>
          </w:tcPr>
          <w:p>
            <w:pPr>
              <w:spacing w:line="360" w:lineRule="auto"/>
              <w:jc w:val="center"/>
              <w:rPr>
                <w:rFonts w:ascii="宋体" w:hAnsi="宋体" w:cs="宋体"/>
                <w:szCs w:val="21"/>
              </w:rPr>
            </w:pPr>
          </w:p>
        </w:tc>
        <w:tc>
          <w:tcPr>
            <w:tcW w:w="672" w:type="dxa"/>
            <w:vAlign w:val="center"/>
          </w:tcPr>
          <w:p>
            <w:pPr>
              <w:spacing w:line="360" w:lineRule="auto"/>
              <w:jc w:val="center"/>
              <w:rPr>
                <w:rFonts w:ascii="宋体" w:hAnsi="宋体" w:cs="宋体"/>
                <w:szCs w:val="21"/>
              </w:rPr>
            </w:pPr>
          </w:p>
        </w:tc>
        <w:tc>
          <w:tcPr>
            <w:tcW w:w="102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1176" w:type="dxa"/>
            <w:vAlign w:val="center"/>
          </w:tcPr>
          <w:p>
            <w:pPr>
              <w:spacing w:line="360" w:lineRule="auto"/>
              <w:jc w:val="center"/>
              <w:rPr>
                <w:rFonts w:ascii="宋体" w:hAnsi="宋体" w:cs="宋体"/>
                <w:szCs w:val="21"/>
              </w:rPr>
            </w:pPr>
          </w:p>
        </w:tc>
        <w:tc>
          <w:tcPr>
            <w:tcW w:w="1659"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spacing w:line="360" w:lineRule="auto"/>
              <w:jc w:val="center"/>
              <w:rPr>
                <w:rFonts w:ascii="宋体" w:hAnsi="宋体" w:cs="宋体"/>
                <w:szCs w:val="21"/>
              </w:rPr>
            </w:pPr>
          </w:p>
        </w:tc>
        <w:tc>
          <w:tcPr>
            <w:tcW w:w="1064" w:type="dxa"/>
            <w:vAlign w:val="center"/>
          </w:tcPr>
          <w:p>
            <w:pPr>
              <w:spacing w:line="360" w:lineRule="auto"/>
              <w:jc w:val="center"/>
              <w:rPr>
                <w:rFonts w:ascii="宋体" w:hAnsi="宋体" w:cs="宋体"/>
                <w:szCs w:val="21"/>
              </w:rPr>
            </w:pPr>
          </w:p>
        </w:tc>
        <w:tc>
          <w:tcPr>
            <w:tcW w:w="672" w:type="dxa"/>
            <w:vAlign w:val="center"/>
          </w:tcPr>
          <w:p>
            <w:pPr>
              <w:spacing w:line="360" w:lineRule="auto"/>
              <w:jc w:val="center"/>
              <w:rPr>
                <w:rFonts w:ascii="宋体" w:hAnsi="宋体" w:cs="宋体"/>
                <w:szCs w:val="21"/>
              </w:rPr>
            </w:pPr>
          </w:p>
        </w:tc>
        <w:tc>
          <w:tcPr>
            <w:tcW w:w="102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1176" w:type="dxa"/>
            <w:vAlign w:val="center"/>
          </w:tcPr>
          <w:p>
            <w:pPr>
              <w:spacing w:line="360" w:lineRule="auto"/>
              <w:jc w:val="center"/>
              <w:rPr>
                <w:rFonts w:ascii="宋体" w:hAnsi="宋体" w:cs="宋体"/>
                <w:szCs w:val="21"/>
              </w:rPr>
            </w:pPr>
          </w:p>
        </w:tc>
        <w:tc>
          <w:tcPr>
            <w:tcW w:w="1659"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spacing w:line="360" w:lineRule="auto"/>
              <w:jc w:val="center"/>
              <w:rPr>
                <w:rFonts w:ascii="宋体" w:hAnsi="宋体" w:cs="宋体"/>
                <w:szCs w:val="21"/>
              </w:rPr>
            </w:pPr>
          </w:p>
        </w:tc>
        <w:tc>
          <w:tcPr>
            <w:tcW w:w="1064" w:type="dxa"/>
            <w:vAlign w:val="center"/>
          </w:tcPr>
          <w:p>
            <w:pPr>
              <w:spacing w:line="360" w:lineRule="auto"/>
              <w:jc w:val="center"/>
              <w:rPr>
                <w:rFonts w:ascii="宋体" w:hAnsi="宋体" w:cs="宋体"/>
                <w:szCs w:val="21"/>
              </w:rPr>
            </w:pPr>
          </w:p>
        </w:tc>
        <w:tc>
          <w:tcPr>
            <w:tcW w:w="672" w:type="dxa"/>
            <w:vAlign w:val="center"/>
          </w:tcPr>
          <w:p>
            <w:pPr>
              <w:spacing w:line="360" w:lineRule="auto"/>
              <w:jc w:val="center"/>
              <w:rPr>
                <w:rFonts w:ascii="宋体" w:hAnsi="宋体" w:cs="宋体"/>
                <w:szCs w:val="21"/>
              </w:rPr>
            </w:pPr>
          </w:p>
        </w:tc>
        <w:tc>
          <w:tcPr>
            <w:tcW w:w="102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1176" w:type="dxa"/>
            <w:vAlign w:val="center"/>
          </w:tcPr>
          <w:p>
            <w:pPr>
              <w:spacing w:line="360" w:lineRule="auto"/>
              <w:jc w:val="center"/>
              <w:rPr>
                <w:rFonts w:ascii="宋体" w:hAnsi="宋体" w:cs="宋体"/>
                <w:szCs w:val="21"/>
              </w:rPr>
            </w:pPr>
          </w:p>
        </w:tc>
        <w:tc>
          <w:tcPr>
            <w:tcW w:w="1659"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spacing w:line="360" w:lineRule="auto"/>
              <w:jc w:val="center"/>
              <w:rPr>
                <w:rFonts w:ascii="宋体" w:hAnsi="宋体" w:cs="宋体"/>
                <w:szCs w:val="21"/>
              </w:rPr>
            </w:pPr>
          </w:p>
        </w:tc>
        <w:tc>
          <w:tcPr>
            <w:tcW w:w="1064" w:type="dxa"/>
            <w:vAlign w:val="center"/>
          </w:tcPr>
          <w:p>
            <w:pPr>
              <w:spacing w:line="360" w:lineRule="auto"/>
              <w:jc w:val="center"/>
              <w:rPr>
                <w:rFonts w:ascii="宋体" w:hAnsi="宋体" w:cs="宋体"/>
                <w:szCs w:val="21"/>
              </w:rPr>
            </w:pPr>
          </w:p>
        </w:tc>
        <w:tc>
          <w:tcPr>
            <w:tcW w:w="672" w:type="dxa"/>
            <w:vAlign w:val="center"/>
          </w:tcPr>
          <w:p>
            <w:pPr>
              <w:spacing w:line="360" w:lineRule="auto"/>
              <w:jc w:val="center"/>
              <w:rPr>
                <w:rFonts w:ascii="宋体" w:hAnsi="宋体" w:cs="宋体"/>
                <w:szCs w:val="21"/>
              </w:rPr>
            </w:pPr>
          </w:p>
        </w:tc>
        <w:tc>
          <w:tcPr>
            <w:tcW w:w="102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1176" w:type="dxa"/>
            <w:vAlign w:val="center"/>
          </w:tcPr>
          <w:p>
            <w:pPr>
              <w:spacing w:line="360" w:lineRule="auto"/>
              <w:jc w:val="center"/>
              <w:rPr>
                <w:rFonts w:ascii="宋体" w:hAnsi="宋体" w:cs="宋体"/>
                <w:szCs w:val="21"/>
              </w:rPr>
            </w:pPr>
          </w:p>
        </w:tc>
        <w:tc>
          <w:tcPr>
            <w:tcW w:w="1659"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spacing w:line="360" w:lineRule="auto"/>
              <w:jc w:val="center"/>
              <w:rPr>
                <w:rFonts w:ascii="宋体" w:hAnsi="宋体" w:cs="宋体"/>
                <w:szCs w:val="21"/>
              </w:rPr>
            </w:pPr>
          </w:p>
        </w:tc>
        <w:tc>
          <w:tcPr>
            <w:tcW w:w="1064" w:type="dxa"/>
            <w:vAlign w:val="center"/>
          </w:tcPr>
          <w:p>
            <w:pPr>
              <w:spacing w:line="360" w:lineRule="auto"/>
              <w:jc w:val="center"/>
              <w:rPr>
                <w:rFonts w:ascii="宋体" w:hAnsi="宋体" w:cs="宋体"/>
                <w:szCs w:val="21"/>
              </w:rPr>
            </w:pPr>
          </w:p>
        </w:tc>
        <w:tc>
          <w:tcPr>
            <w:tcW w:w="672" w:type="dxa"/>
            <w:vAlign w:val="center"/>
          </w:tcPr>
          <w:p>
            <w:pPr>
              <w:spacing w:line="360" w:lineRule="auto"/>
              <w:jc w:val="center"/>
              <w:rPr>
                <w:rFonts w:ascii="宋体" w:hAnsi="宋体" w:cs="宋体"/>
                <w:szCs w:val="21"/>
              </w:rPr>
            </w:pPr>
          </w:p>
        </w:tc>
        <w:tc>
          <w:tcPr>
            <w:tcW w:w="102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1176" w:type="dxa"/>
            <w:vAlign w:val="center"/>
          </w:tcPr>
          <w:p>
            <w:pPr>
              <w:spacing w:line="360" w:lineRule="auto"/>
              <w:jc w:val="center"/>
              <w:rPr>
                <w:rFonts w:ascii="宋体" w:hAnsi="宋体" w:cs="宋体"/>
                <w:szCs w:val="21"/>
              </w:rPr>
            </w:pPr>
          </w:p>
        </w:tc>
        <w:tc>
          <w:tcPr>
            <w:tcW w:w="1659"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spacing w:line="360" w:lineRule="auto"/>
              <w:jc w:val="center"/>
              <w:rPr>
                <w:rFonts w:ascii="宋体" w:hAnsi="宋体" w:cs="宋体"/>
                <w:szCs w:val="21"/>
              </w:rPr>
            </w:pPr>
          </w:p>
        </w:tc>
        <w:tc>
          <w:tcPr>
            <w:tcW w:w="1064" w:type="dxa"/>
            <w:vAlign w:val="center"/>
          </w:tcPr>
          <w:p>
            <w:pPr>
              <w:spacing w:line="360" w:lineRule="auto"/>
              <w:jc w:val="center"/>
              <w:rPr>
                <w:rFonts w:ascii="宋体" w:hAnsi="宋体" w:cs="宋体"/>
                <w:szCs w:val="21"/>
              </w:rPr>
            </w:pPr>
          </w:p>
        </w:tc>
        <w:tc>
          <w:tcPr>
            <w:tcW w:w="672" w:type="dxa"/>
            <w:vAlign w:val="center"/>
          </w:tcPr>
          <w:p>
            <w:pPr>
              <w:spacing w:line="360" w:lineRule="auto"/>
              <w:jc w:val="center"/>
              <w:rPr>
                <w:rFonts w:ascii="宋体" w:hAnsi="宋体" w:cs="宋体"/>
                <w:szCs w:val="21"/>
              </w:rPr>
            </w:pPr>
          </w:p>
        </w:tc>
        <w:tc>
          <w:tcPr>
            <w:tcW w:w="102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1176" w:type="dxa"/>
            <w:vAlign w:val="center"/>
          </w:tcPr>
          <w:p>
            <w:pPr>
              <w:spacing w:line="360" w:lineRule="auto"/>
              <w:jc w:val="center"/>
              <w:rPr>
                <w:rFonts w:ascii="宋体" w:hAnsi="宋体" w:cs="宋体"/>
                <w:szCs w:val="21"/>
              </w:rPr>
            </w:pPr>
          </w:p>
        </w:tc>
        <w:tc>
          <w:tcPr>
            <w:tcW w:w="1659"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spacing w:line="360" w:lineRule="auto"/>
              <w:jc w:val="center"/>
              <w:rPr>
                <w:rFonts w:ascii="宋体" w:hAnsi="宋体" w:cs="宋体"/>
                <w:szCs w:val="21"/>
              </w:rPr>
            </w:pPr>
          </w:p>
        </w:tc>
        <w:tc>
          <w:tcPr>
            <w:tcW w:w="1064" w:type="dxa"/>
            <w:vAlign w:val="center"/>
          </w:tcPr>
          <w:p>
            <w:pPr>
              <w:spacing w:line="360" w:lineRule="auto"/>
              <w:jc w:val="center"/>
              <w:rPr>
                <w:rFonts w:ascii="宋体" w:hAnsi="宋体" w:cs="宋体"/>
                <w:szCs w:val="21"/>
              </w:rPr>
            </w:pPr>
          </w:p>
        </w:tc>
        <w:tc>
          <w:tcPr>
            <w:tcW w:w="672" w:type="dxa"/>
            <w:vAlign w:val="center"/>
          </w:tcPr>
          <w:p>
            <w:pPr>
              <w:spacing w:line="360" w:lineRule="auto"/>
              <w:jc w:val="center"/>
              <w:rPr>
                <w:rFonts w:ascii="宋体" w:hAnsi="宋体" w:cs="宋体"/>
                <w:szCs w:val="21"/>
              </w:rPr>
            </w:pPr>
          </w:p>
        </w:tc>
        <w:tc>
          <w:tcPr>
            <w:tcW w:w="102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1176" w:type="dxa"/>
            <w:vAlign w:val="center"/>
          </w:tcPr>
          <w:p>
            <w:pPr>
              <w:spacing w:line="360" w:lineRule="auto"/>
              <w:jc w:val="center"/>
              <w:rPr>
                <w:rFonts w:ascii="宋体" w:hAnsi="宋体" w:cs="宋体"/>
                <w:szCs w:val="21"/>
              </w:rPr>
            </w:pPr>
          </w:p>
        </w:tc>
        <w:tc>
          <w:tcPr>
            <w:tcW w:w="1659"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spacing w:line="360" w:lineRule="auto"/>
              <w:jc w:val="center"/>
              <w:rPr>
                <w:rFonts w:ascii="宋体" w:hAnsi="宋体" w:cs="宋体"/>
                <w:szCs w:val="21"/>
              </w:rPr>
            </w:pPr>
          </w:p>
        </w:tc>
        <w:tc>
          <w:tcPr>
            <w:tcW w:w="1064" w:type="dxa"/>
            <w:vAlign w:val="center"/>
          </w:tcPr>
          <w:p>
            <w:pPr>
              <w:spacing w:line="360" w:lineRule="auto"/>
              <w:jc w:val="center"/>
              <w:rPr>
                <w:rFonts w:ascii="宋体" w:hAnsi="宋体" w:cs="宋体"/>
                <w:szCs w:val="21"/>
              </w:rPr>
            </w:pPr>
          </w:p>
        </w:tc>
        <w:tc>
          <w:tcPr>
            <w:tcW w:w="672" w:type="dxa"/>
            <w:vAlign w:val="center"/>
          </w:tcPr>
          <w:p>
            <w:pPr>
              <w:spacing w:line="360" w:lineRule="auto"/>
              <w:jc w:val="center"/>
              <w:rPr>
                <w:rFonts w:ascii="宋体" w:hAnsi="宋体" w:cs="宋体"/>
                <w:szCs w:val="21"/>
              </w:rPr>
            </w:pPr>
          </w:p>
        </w:tc>
        <w:tc>
          <w:tcPr>
            <w:tcW w:w="102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1176" w:type="dxa"/>
            <w:vAlign w:val="center"/>
          </w:tcPr>
          <w:p>
            <w:pPr>
              <w:spacing w:line="360" w:lineRule="auto"/>
              <w:jc w:val="center"/>
              <w:rPr>
                <w:rFonts w:ascii="宋体" w:hAnsi="宋体" w:cs="宋体"/>
                <w:szCs w:val="21"/>
              </w:rPr>
            </w:pPr>
          </w:p>
        </w:tc>
        <w:tc>
          <w:tcPr>
            <w:tcW w:w="1659"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spacing w:line="360" w:lineRule="auto"/>
              <w:jc w:val="center"/>
              <w:rPr>
                <w:rFonts w:ascii="宋体" w:hAnsi="宋体" w:cs="宋体"/>
                <w:szCs w:val="21"/>
              </w:rPr>
            </w:pPr>
          </w:p>
        </w:tc>
        <w:tc>
          <w:tcPr>
            <w:tcW w:w="1064" w:type="dxa"/>
            <w:vAlign w:val="center"/>
          </w:tcPr>
          <w:p>
            <w:pPr>
              <w:spacing w:line="360" w:lineRule="auto"/>
              <w:jc w:val="center"/>
              <w:rPr>
                <w:rFonts w:ascii="宋体" w:hAnsi="宋体" w:cs="宋体"/>
                <w:szCs w:val="21"/>
              </w:rPr>
            </w:pPr>
          </w:p>
        </w:tc>
        <w:tc>
          <w:tcPr>
            <w:tcW w:w="672" w:type="dxa"/>
            <w:vAlign w:val="center"/>
          </w:tcPr>
          <w:p>
            <w:pPr>
              <w:spacing w:line="360" w:lineRule="auto"/>
              <w:jc w:val="center"/>
              <w:rPr>
                <w:rFonts w:ascii="宋体" w:hAnsi="宋体" w:cs="宋体"/>
                <w:szCs w:val="21"/>
              </w:rPr>
            </w:pPr>
          </w:p>
        </w:tc>
        <w:tc>
          <w:tcPr>
            <w:tcW w:w="102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1176" w:type="dxa"/>
            <w:vAlign w:val="center"/>
          </w:tcPr>
          <w:p>
            <w:pPr>
              <w:spacing w:line="360" w:lineRule="auto"/>
              <w:jc w:val="center"/>
              <w:rPr>
                <w:rFonts w:ascii="宋体" w:hAnsi="宋体" w:cs="宋体"/>
                <w:szCs w:val="21"/>
              </w:rPr>
            </w:pPr>
          </w:p>
        </w:tc>
        <w:tc>
          <w:tcPr>
            <w:tcW w:w="1659"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spacing w:line="360" w:lineRule="auto"/>
              <w:jc w:val="center"/>
              <w:rPr>
                <w:rFonts w:ascii="宋体" w:hAnsi="宋体" w:cs="宋体"/>
                <w:szCs w:val="21"/>
              </w:rPr>
            </w:pPr>
          </w:p>
        </w:tc>
        <w:tc>
          <w:tcPr>
            <w:tcW w:w="1064" w:type="dxa"/>
            <w:vAlign w:val="center"/>
          </w:tcPr>
          <w:p>
            <w:pPr>
              <w:spacing w:line="360" w:lineRule="auto"/>
              <w:jc w:val="center"/>
              <w:rPr>
                <w:rFonts w:ascii="宋体" w:hAnsi="宋体" w:cs="宋体"/>
                <w:szCs w:val="21"/>
              </w:rPr>
            </w:pPr>
          </w:p>
        </w:tc>
        <w:tc>
          <w:tcPr>
            <w:tcW w:w="672" w:type="dxa"/>
            <w:vAlign w:val="center"/>
          </w:tcPr>
          <w:p>
            <w:pPr>
              <w:spacing w:line="360" w:lineRule="auto"/>
              <w:jc w:val="center"/>
              <w:rPr>
                <w:rFonts w:ascii="宋体" w:hAnsi="宋体" w:cs="宋体"/>
                <w:szCs w:val="21"/>
              </w:rPr>
            </w:pPr>
          </w:p>
        </w:tc>
        <w:tc>
          <w:tcPr>
            <w:tcW w:w="102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1176" w:type="dxa"/>
            <w:vAlign w:val="center"/>
          </w:tcPr>
          <w:p>
            <w:pPr>
              <w:spacing w:line="360" w:lineRule="auto"/>
              <w:jc w:val="center"/>
              <w:rPr>
                <w:rFonts w:ascii="宋体" w:hAnsi="宋体" w:cs="宋体"/>
                <w:szCs w:val="21"/>
              </w:rPr>
            </w:pPr>
          </w:p>
        </w:tc>
        <w:tc>
          <w:tcPr>
            <w:tcW w:w="1659"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spacing w:line="360" w:lineRule="auto"/>
              <w:jc w:val="center"/>
              <w:rPr>
                <w:rFonts w:ascii="宋体" w:hAnsi="宋体" w:cs="宋体"/>
                <w:szCs w:val="21"/>
              </w:rPr>
            </w:pPr>
          </w:p>
        </w:tc>
        <w:tc>
          <w:tcPr>
            <w:tcW w:w="1064" w:type="dxa"/>
            <w:vAlign w:val="center"/>
          </w:tcPr>
          <w:p>
            <w:pPr>
              <w:spacing w:line="360" w:lineRule="auto"/>
              <w:jc w:val="center"/>
              <w:rPr>
                <w:rFonts w:ascii="宋体" w:hAnsi="宋体" w:cs="宋体"/>
                <w:szCs w:val="21"/>
              </w:rPr>
            </w:pPr>
          </w:p>
        </w:tc>
        <w:tc>
          <w:tcPr>
            <w:tcW w:w="672" w:type="dxa"/>
            <w:vAlign w:val="center"/>
          </w:tcPr>
          <w:p>
            <w:pPr>
              <w:spacing w:line="360" w:lineRule="auto"/>
              <w:jc w:val="center"/>
              <w:rPr>
                <w:rFonts w:ascii="宋体" w:hAnsi="宋体" w:cs="宋体"/>
                <w:szCs w:val="21"/>
              </w:rPr>
            </w:pPr>
          </w:p>
        </w:tc>
        <w:tc>
          <w:tcPr>
            <w:tcW w:w="102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1176" w:type="dxa"/>
            <w:vAlign w:val="center"/>
          </w:tcPr>
          <w:p>
            <w:pPr>
              <w:spacing w:line="360" w:lineRule="auto"/>
              <w:jc w:val="center"/>
              <w:rPr>
                <w:rFonts w:ascii="宋体" w:hAnsi="宋体" w:cs="宋体"/>
                <w:szCs w:val="21"/>
              </w:rPr>
            </w:pPr>
          </w:p>
        </w:tc>
        <w:tc>
          <w:tcPr>
            <w:tcW w:w="1659"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spacing w:line="360" w:lineRule="auto"/>
              <w:jc w:val="center"/>
              <w:rPr>
                <w:rFonts w:ascii="宋体" w:hAnsi="宋体" w:cs="宋体"/>
                <w:szCs w:val="21"/>
              </w:rPr>
            </w:pPr>
          </w:p>
        </w:tc>
        <w:tc>
          <w:tcPr>
            <w:tcW w:w="1064" w:type="dxa"/>
            <w:vAlign w:val="center"/>
          </w:tcPr>
          <w:p>
            <w:pPr>
              <w:spacing w:line="360" w:lineRule="auto"/>
              <w:jc w:val="center"/>
              <w:rPr>
                <w:rFonts w:ascii="宋体" w:hAnsi="宋体" w:cs="宋体"/>
                <w:szCs w:val="21"/>
              </w:rPr>
            </w:pPr>
          </w:p>
        </w:tc>
        <w:tc>
          <w:tcPr>
            <w:tcW w:w="672" w:type="dxa"/>
            <w:vAlign w:val="center"/>
          </w:tcPr>
          <w:p>
            <w:pPr>
              <w:spacing w:line="360" w:lineRule="auto"/>
              <w:jc w:val="center"/>
              <w:rPr>
                <w:rFonts w:ascii="宋体" w:hAnsi="宋体" w:cs="宋体"/>
                <w:szCs w:val="21"/>
              </w:rPr>
            </w:pPr>
          </w:p>
        </w:tc>
        <w:tc>
          <w:tcPr>
            <w:tcW w:w="102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1176" w:type="dxa"/>
            <w:vAlign w:val="center"/>
          </w:tcPr>
          <w:p>
            <w:pPr>
              <w:spacing w:line="360" w:lineRule="auto"/>
              <w:jc w:val="center"/>
              <w:rPr>
                <w:rFonts w:ascii="宋体" w:hAnsi="宋体" w:cs="宋体"/>
                <w:szCs w:val="21"/>
              </w:rPr>
            </w:pPr>
          </w:p>
        </w:tc>
        <w:tc>
          <w:tcPr>
            <w:tcW w:w="1659"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spacing w:line="360" w:lineRule="auto"/>
              <w:jc w:val="center"/>
              <w:rPr>
                <w:rFonts w:ascii="宋体" w:hAnsi="宋体" w:cs="宋体"/>
                <w:szCs w:val="21"/>
              </w:rPr>
            </w:pPr>
          </w:p>
        </w:tc>
        <w:tc>
          <w:tcPr>
            <w:tcW w:w="1064" w:type="dxa"/>
            <w:vAlign w:val="center"/>
          </w:tcPr>
          <w:p>
            <w:pPr>
              <w:spacing w:line="360" w:lineRule="auto"/>
              <w:jc w:val="center"/>
              <w:rPr>
                <w:rFonts w:ascii="宋体" w:hAnsi="宋体" w:cs="宋体"/>
                <w:szCs w:val="21"/>
              </w:rPr>
            </w:pPr>
          </w:p>
        </w:tc>
        <w:tc>
          <w:tcPr>
            <w:tcW w:w="672" w:type="dxa"/>
            <w:vAlign w:val="center"/>
          </w:tcPr>
          <w:p>
            <w:pPr>
              <w:spacing w:line="360" w:lineRule="auto"/>
              <w:jc w:val="center"/>
              <w:rPr>
                <w:rFonts w:ascii="宋体" w:hAnsi="宋体" w:cs="宋体"/>
                <w:szCs w:val="21"/>
              </w:rPr>
            </w:pPr>
          </w:p>
        </w:tc>
        <w:tc>
          <w:tcPr>
            <w:tcW w:w="102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1176" w:type="dxa"/>
            <w:vAlign w:val="center"/>
          </w:tcPr>
          <w:p>
            <w:pPr>
              <w:spacing w:line="360" w:lineRule="auto"/>
              <w:jc w:val="center"/>
              <w:rPr>
                <w:rFonts w:ascii="宋体" w:hAnsi="宋体" w:cs="宋体"/>
                <w:szCs w:val="21"/>
              </w:rPr>
            </w:pPr>
          </w:p>
        </w:tc>
        <w:tc>
          <w:tcPr>
            <w:tcW w:w="1659"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spacing w:line="360" w:lineRule="auto"/>
              <w:jc w:val="center"/>
              <w:rPr>
                <w:rFonts w:ascii="宋体" w:hAnsi="宋体" w:cs="宋体"/>
                <w:szCs w:val="21"/>
              </w:rPr>
            </w:pPr>
          </w:p>
        </w:tc>
        <w:tc>
          <w:tcPr>
            <w:tcW w:w="1064" w:type="dxa"/>
            <w:vAlign w:val="center"/>
          </w:tcPr>
          <w:p>
            <w:pPr>
              <w:spacing w:line="360" w:lineRule="auto"/>
              <w:jc w:val="center"/>
              <w:rPr>
                <w:rFonts w:ascii="宋体" w:hAnsi="宋体" w:cs="宋体"/>
                <w:szCs w:val="21"/>
              </w:rPr>
            </w:pPr>
          </w:p>
        </w:tc>
        <w:tc>
          <w:tcPr>
            <w:tcW w:w="672" w:type="dxa"/>
            <w:vAlign w:val="center"/>
          </w:tcPr>
          <w:p>
            <w:pPr>
              <w:spacing w:line="360" w:lineRule="auto"/>
              <w:jc w:val="center"/>
              <w:rPr>
                <w:rFonts w:ascii="宋体" w:hAnsi="宋体" w:cs="宋体"/>
                <w:szCs w:val="21"/>
              </w:rPr>
            </w:pPr>
          </w:p>
        </w:tc>
        <w:tc>
          <w:tcPr>
            <w:tcW w:w="102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1176" w:type="dxa"/>
            <w:vAlign w:val="center"/>
          </w:tcPr>
          <w:p>
            <w:pPr>
              <w:spacing w:line="360" w:lineRule="auto"/>
              <w:jc w:val="center"/>
              <w:rPr>
                <w:rFonts w:ascii="宋体" w:hAnsi="宋体" w:cs="宋体"/>
                <w:szCs w:val="21"/>
              </w:rPr>
            </w:pPr>
          </w:p>
        </w:tc>
        <w:tc>
          <w:tcPr>
            <w:tcW w:w="1659"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spacing w:line="360" w:lineRule="auto"/>
              <w:jc w:val="center"/>
              <w:rPr>
                <w:rFonts w:ascii="宋体" w:hAnsi="宋体" w:cs="宋体"/>
                <w:szCs w:val="21"/>
              </w:rPr>
            </w:pPr>
          </w:p>
        </w:tc>
        <w:tc>
          <w:tcPr>
            <w:tcW w:w="1064" w:type="dxa"/>
            <w:vAlign w:val="center"/>
          </w:tcPr>
          <w:p>
            <w:pPr>
              <w:spacing w:line="360" w:lineRule="auto"/>
              <w:jc w:val="center"/>
              <w:rPr>
                <w:rFonts w:ascii="宋体" w:hAnsi="宋体" w:cs="宋体"/>
                <w:szCs w:val="21"/>
              </w:rPr>
            </w:pPr>
          </w:p>
        </w:tc>
        <w:tc>
          <w:tcPr>
            <w:tcW w:w="672" w:type="dxa"/>
            <w:vAlign w:val="center"/>
          </w:tcPr>
          <w:p>
            <w:pPr>
              <w:spacing w:line="360" w:lineRule="auto"/>
              <w:jc w:val="center"/>
              <w:rPr>
                <w:rFonts w:ascii="宋体" w:hAnsi="宋体" w:cs="宋体"/>
                <w:szCs w:val="21"/>
              </w:rPr>
            </w:pPr>
          </w:p>
        </w:tc>
        <w:tc>
          <w:tcPr>
            <w:tcW w:w="102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1176" w:type="dxa"/>
            <w:vAlign w:val="center"/>
          </w:tcPr>
          <w:p>
            <w:pPr>
              <w:spacing w:line="360" w:lineRule="auto"/>
              <w:jc w:val="center"/>
              <w:rPr>
                <w:rFonts w:ascii="宋体" w:hAnsi="宋体" w:cs="宋体"/>
                <w:szCs w:val="21"/>
              </w:rPr>
            </w:pPr>
          </w:p>
        </w:tc>
        <w:tc>
          <w:tcPr>
            <w:tcW w:w="1659"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spacing w:line="360" w:lineRule="auto"/>
              <w:jc w:val="center"/>
              <w:rPr>
                <w:rFonts w:ascii="宋体" w:hAnsi="宋体" w:cs="宋体"/>
                <w:szCs w:val="21"/>
              </w:rPr>
            </w:pPr>
          </w:p>
        </w:tc>
        <w:tc>
          <w:tcPr>
            <w:tcW w:w="1064" w:type="dxa"/>
            <w:vAlign w:val="center"/>
          </w:tcPr>
          <w:p>
            <w:pPr>
              <w:spacing w:line="360" w:lineRule="auto"/>
              <w:jc w:val="center"/>
              <w:rPr>
                <w:rFonts w:ascii="宋体" w:hAnsi="宋体" w:cs="宋体"/>
                <w:szCs w:val="21"/>
              </w:rPr>
            </w:pPr>
          </w:p>
        </w:tc>
        <w:tc>
          <w:tcPr>
            <w:tcW w:w="672" w:type="dxa"/>
            <w:vAlign w:val="center"/>
          </w:tcPr>
          <w:p>
            <w:pPr>
              <w:spacing w:line="360" w:lineRule="auto"/>
              <w:jc w:val="center"/>
              <w:rPr>
                <w:rFonts w:ascii="宋体" w:hAnsi="宋体" w:cs="宋体"/>
                <w:szCs w:val="21"/>
              </w:rPr>
            </w:pPr>
          </w:p>
        </w:tc>
        <w:tc>
          <w:tcPr>
            <w:tcW w:w="102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1176" w:type="dxa"/>
            <w:vAlign w:val="center"/>
          </w:tcPr>
          <w:p>
            <w:pPr>
              <w:spacing w:line="360" w:lineRule="auto"/>
              <w:jc w:val="center"/>
              <w:rPr>
                <w:rFonts w:ascii="宋体" w:hAnsi="宋体" w:cs="宋体"/>
                <w:szCs w:val="21"/>
              </w:rPr>
            </w:pPr>
          </w:p>
        </w:tc>
        <w:tc>
          <w:tcPr>
            <w:tcW w:w="1659"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spacing w:line="360" w:lineRule="auto"/>
              <w:jc w:val="center"/>
              <w:rPr>
                <w:rFonts w:ascii="宋体" w:hAnsi="宋体" w:cs="宋体"/>
                <w:szCs w:val="21"/>
              </w:rPr>
            </w:pPr>
          </w:p>
        </w:tc>
        <w:tc>
          <w:tcPr>
            <w:tcW w:w="1064" w:type="dxa"/>
            <w:vAlign w:val="center"/>
          </w:tcPr>
          <w:p>
            <w:pPr>
              <w:spacing w:line="360" w:lineRule="auto"/>
              <w:jc w:val="center"/>
              <w:rPr>
                <w:rFonts w:ascii="宋体" w:hAnsi="宋体" w:cs="宋体"/>
                <w:szCs w:val="21"/>
              </w:rPr>
            </w:pPr>
          </w:p>
        </w:tc>
        <w:tc>
          <w:tcPr>
            <w:tcW w:w="672" w:type="dxa"/>
            <w:vAlign w:val="center"/>
          </w:tcPr>
          <w:p>
            <w:pPr>
              <w:spacing w:line="360" w:lineRule="auto"/>
              <w:jc w:val="center"/>
              <w:rPr>
                <w:rFonts w:ascii="宋体" w:hAnsi="宋体" w:cs="宋体"/>
                <w:szCs w:val="21"/>
              </w:rPr>
            </w:pPr>
          </w:p>
        </w:tc>
        <w:tc>
          <w:tcPr>
            <w:tcW w:w="1022"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p>
        </w:tc>
        <w:tc>
          <w:tcPr>
            <w:tcW w:w="1176" w:type="dxa"/>
            <w:vAlign w:val="center"/>
          </w:tcPr>
          <w:p>
            <w:pPr>
              <w:spacing w:line="360" w:lineRule="auto"/>
              <w:jc w:val="center"/>
              <w:rPr>
                <w:rFonts w:ascii="宋体" w:hAnsi="宋体" w:cs="宋体"/>
                <w:szCs w:val="21"/>
              </w:rPr>
            </w:pPr>
          </w:p>
        </w:tc>
        <w:tc>
          <w:tcPr>
            <w:tcW w:w="1659" w:type="dxa"/>
            <w:vAlign w:val="center"/>
          </w:tcPr>
          <w:p>
            <w:pPr>
              <w:spacing w:line="360" w:lineRule="auto"/>
              <w:jc w:val="center"/>
              <w:rPr>
                <w:rFonts w:ascii="宋体" w:hAnsi="宋体" w:cs="宋体"/>
                <w:szCs w:val="21"/>
              </w:rPr>
            </w:pPr>
          </w:p>
        </w:tc>
        <w:tc>
          <w:tcPr>
            <w:tcW w:w="850" w:type="dxa"/>
            <w:vAlign w:val="center"/>
          </w:tcPr>
          <w:p>
            <w:pPr>
              <w:spacing w:line="360" w:lineRule="auto"/>
              <w:jc w:val="center"/>
              <w:rPr>
                <w:rFonts w:ascii="宋体" w:hAnsi="宋体" w:cs="宋体"/>
                <w:szCs w:val="21"/>
              </w:rPr>
            </w:pPr>
          </w:p>
        </w:tc>
      </w:tr>
    </w:tbl>
    <w:p>
      <w:pPr>
        <w:spacing w:line="360" w:lineRule="auto"/>
        <w:rPr>
          <w:rFonts w:ascii="宋体" w:hAnsi="宋体" w:cs="宋体"/>
          <w:szCs w:val="21"/>
        </w:rPr>
      </w:pPr>
    </w:p>
    <w:p>
      <w:pPr>
        <w:spacing w:before="120" w:beforeLines="50" w:after="120" w:afterLines="50" w:line="360" w:lineRule="auto"/>
        <w:rPr>
          <w:rFonts w:ascii="宋体" w:hAnsi="宋体" w:cs="宋体"/>
          <w:szCs w:val="21"/>
        </w:rPr>
      </w:pPr>
    </w:p>
    <w:p>
      <w:pPr>
        <w:spacing w:before="120" w:beforeLines="50" w:after="120" w:afterLines="50" w:line="360" w:lineRule="auto"/>
        <w:rPr>
          <w:rFonts w:ascii="宋体" w:hAnsi="宋体" w:cs="宋体"/>
          <w:szCs w:val="21"/>
        </w:rPr>
      </w:pPr>
    </w:p>
    <w:p>
      <w:pPr>
        <w:spacing w:before="120" w:beforeLines="50" w:after="120" w:afterLines="50" w:line="360" w:lineRule="auto"/>
        <w:rPr>
          <w:rFonts w:ascii="宋体" w:hAnsi="宋体" w:cs="宋体"/>
          <w:szCs w:val="21"/>
        </w:rPr>
      </w:pPr>
    </w:p>
    <w:p>
      <w:pPr>
        <w:spacing w:before="120" w:beforeLines="50" w:after="120" w:afterLines="50" w:line="360" w:lineRule="auto"/>
        <w:rPr>
          <w:rFonts w:ascii="宋体" w:hAnsi="宋体" w:cs="宋体"/>
          <w:szCs w:val="21"/>
        </w:rPr>
      </w:pPr>
    </w:p>
    <w:p>
      <w:pPr>
        <w:spacing w:before="120" w:beforeLines="50" w:after="120" w:afterLines="50" w:line="360" w:lineRule="auto"/>
        <w:outlineLvl w:val="3"/>
        <w:rPr>
          <w:rFonts w:ascii="宋体" w:hAnsi="宋体" w:cs="宋体"/>
          <w:szCs w:val="21"/>
        </w:rPr>
      </w:pPr>
      <w:bookmarkStart w:id="11" w:name="_Toc364679658"/>
      <w:r>
        <w:rPr>
          <w:rFonts w:hint="eastAsia" w:ascii="宋体" w:hAnsi="宋体" w:cs="宋体"/>
          <w:szCs w:val="21"/>
        </w:rPr>
        <w:t>附表三：劳动力计划表</w:t>
      </w:r>
      <w:bookmarkEnd w:id="11"/>
    </w:p>
    <w:p>
      <w:pPr>
        <w:spacing w:line="360" w:lineRule="auto"/>
        <w:jc w:val="right"/>
        <w:rPr>
          <w:rFonts w:ascii="宋体" w:hAnsi="宋体" w:cs="宋体"/>
          <w:szCs w:val="21"/>
        </w:rPr>
      </w:pPr>
      <w:r>
        <w:rPr>
          <w:rFonts w:hint="eastAsia" w:ascii="宋体" w:hAnsi="宋体" w:cs="宋体"/>
          <w:szCs w:val="21"/>
        </w:rPr>
        <w:t xml:space="preserve">单位：人   </w:t>
      </w:r>
    </w:p>
    <w:tbl>
      <w:tblPr>
        <w:tblStyle w:val="21"/>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Align w:val="center"/>
          </w:tcPr>
          <w:p>
            <w:pPr>
              <w:spacing w:line="360" w:lineRule="auto"/>
              <w:jc w:val="center"/>
              <w:rPr>
                <w:rFonts w:ascii="宋体" w:hAnsi="宋体" w:cs="宋体"/>
                <w:szCs w:val="21"/>
              </w:rPr>
            </w:pPr>
            <w:r>
              <w:rPr>
                <w:rFonts w:hint="eastAsia" w:ascii="宋体" w:hAnsi="宋体" w:cs="宋体"/>
                <w:szCs w:val="21"/>
              </w:rPr>
              <w:t>工种</w:t>
            </w:r>
          </w:p>
        </w:tc>
        <w:tc>
          <w:tcPr>
            <w:tcW w:w="7796" w:type="dxa"/>
            <w:gridSpan w:val="7"/>
            <w:vAlign w:val="center"/>
          </w:tcPr>
          <w:p>
            <w:pPr>
              <w:spacing w:line="360" w:lineRule="auto"/>
              <w:jc w:val="center"/>
              <w:rPr>
                <w:rFonts w:ascii="宋体" w:hAnsi="宋体" w:cs="宋体"/>
                <w:szCs w:val="21"/>
              </w:rPr>
            </w:pPr>
            <w:r>
              <w:rPr>
                <w:rFonts w:hint="eastAsia" w:ascii="宋体" w:hAnsi="宋体" w:cs="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spacing w:line="360" w:lineRule="auto"/>
              <w:jc w:val="center"/>
              <w:rPr>
                <w:rFonts w:ascii="宋体" w:hAnsi="宋体" w:cs="宋体"/>
                <w:szCs w:val="21"/>
              </w:rPr>
            </w:pPr>
          </w:p>
        </w:tc>
        <w:tc>
          <w:tcPr>
            <w:tcW w:w="1418"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spacing w:line="360" w:lineRule="auto"/>
              <w:jc w:val="center"/>
              <w:rPr>
                <w:rFonts w:ascii="宋体" w:hAnsi="宋体" w:cs="宋体"/>
                <w:szCs w:val="21"/>
              </w:rPr>
            </w:pPr>
          </w:p>
        </w:tc>
        <w:tc>
          <w:tcPr>
            <w:tcW w:w="1418"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spacing w:line="360" w:lineRule="auto"/>
              <w:jc w:val="center"/>
              <w:rPr>
                <w:rFonts w:ascii="宋体" w:hAnsi="宋体" w:cs="宋体"/>
                <w:szCs w:val="21"/>
              </w:rPr>
            </w:pPr>
          </w:p>
        </w:tc>
        <w:tc>
          <w:tcPr>
            <w:tcW w:w="1418"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spacing w:line="360" w:lineRule="auto"/>
              <w:jc w:val="center"/>
              <w:rPr>
                <w:rFonts w:ascii="宋体" w:hAnsi="宋体" w:cs="宋体"/>
                <w:szCs w:val="21"/>
              </w:rPr>
            </w:pPr>
          </w:p>
        </w:tc>
        <w:tc>
          <w:tcPr>
            <w:tcW w:w="1418"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spacing w:line="360" w:lineRule="auto"/>
              <w:jc w:val="center"/>
              <w:rPr>
                <w:rFonts w:ascii="宋体" w:hAnsi="宋体" w:cs="宋体"/>
                <w:szCs w:val="21"/>
              </w:rPr>
            </w:pPr>
          </w:p>
        </w:tc>
        <w:tc>
          <w:tcPr>
            <w:tcW w:w="1418"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spacing w:line="360" w:lineRule="auto"/>
              <w:jc w:val="center"/>
              <w:rPr>
                <w:rFonts w:ascii="宋体" w:hAnsi="宋体" w:cs="宋体"/>
                <w:szCs w:val="21"/>
              </w:rPr>
            </w:pPr>
          </w:p>
        </w:tc>
        <w:tc>
          <w:tcPr>
            <w:tcW w:w="1418"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spacing w:line="360" w:lineRule="auto"/>
              <w:jc w:val="center"/>
              <w:rPr>
                <w:rFonts w:ascii="宋体" w:hAnsi="宋体" w:cs="宋体"/>
                <w:szCs w:val="21"/>
              </w:rPr>
            </w:pPr>
          </w:p>
        </w:tc>
        <w:tc>
          <w:tcPr>
            <w:tcW w:w="1418"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spacing w:line="360" w:lineRule="auto"/>
              <w:jc w:val="center"/>
              <w:rPr>
                <w:rFonts w:ascii="宋体" w:hAnsi="宋体" w:cs="宋体"/>
                <w:szCs w:val="21"/>
              </w:rPr>
            </w:pPr>
          </w:p>
        </w:tc>
        <w:tc>
          <w:tcPr>
            <w:tcW w:w="1418"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spacing w:line="360" w:lineRule="auto"/>
              <w:jc w:val="center"/>
              <w:rPr>
                <w:rFonts w:ascii="宋体" w:hAnsi="宋体" w:cs="宋体"/>
                <w:szCs w:val="21"/>
              </w:rPr>
            </w:pPr>
          </w:p>
        </w:tc>
        <w:tc>
          <w:tcPr>
            <w:tcW w:w="1418"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spacing w:line="360" w:lineRule="auto"/>
              <w:jc w:val="center"/>
              <w:rPr>
                <w:rFonts w:ascii="宋体" w:hAnsi="宋体" w:cs="宋体"/>
                <w:szCs w:val="21"/>
              </w:rPr>
            </w:pPr>
          </w:p>
        </w:tc>
        <w:tc>
          <w:tcPr>
            <w:tcW w:w="1418"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spacing w:line="360" w:lineRule="auto"/>
              <w:jc w:val="center"/>
              <w:rPr>
                <w:rFonts w:ascii="宋体" w:hAnsi="宋体" w:cs="宋体"/>
                <w:szCs w:val="21"/>
              </w:rPr>
            </w:pPr>
          </w:p>
        </w:tc>
        <w:tc>
          <w:tcPr>
            <w:tcW w:w="1418"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spacing w:line="360" w:lineRule="auto"/>
              <w:jc w:val="center"/>
              <w:rPr>
                <w:rFonts w:ascii="宋体" w:hAnsi="宋体" w:cs="宋体"/>
                <w:szCs w:val="21"/>
              </w:rPr>
            </w:pPr>
          </w:p>
        </w:tc>
        <w:tc>
          <w:tcPr>
            <w:tcW w:w="1418"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spacing w:line="360" w:lineRule="auto"/>
              <w:jc w:val="center"/>
              <w:rPr>
                <w:rFonts w:ascii="宋体" w:hAnsi="宋体" w:cs="宋体"/>
                <w:szCs w:val="21"/>
              </w:rPr>
            </w:pPr>
          </w:p>
        </w:tc>
        <w:tc>
          <w:tcPr>
            <w:tcW w:w="1418"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spacing w:line="360" w:lineRule="auto"/>
              <w:jc w:val="center"/>
              <w:rPr>
                <w:rFonts w:ascii="宋体" w:hAnsi="宋体" w:cs="宋体"/>
                <w:szCs w:val="21"/>
              </w:rPr>
            </w:pPr>
          </w:p>
        </w:tc>
        <w:tc>
          <w:tcPr>
            <w:tcW w:w="1418"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spacing w:line="360" w:lineRule="auto"/>
              <w:jc w:val="center"/>
              <w:rPr>
                <w:rFonts w:ascii="宋体" w:hAnsi="宋体" w:cs="宋体"/>
                <w:szCs w:val="21"/>
              </w:rPr>
            </w:pPr>
          </w:p>
        </w:tc>
        <w:tc>
          <w:tcPr>
            <w:tcW w:w="1418"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spacing w:line="360" w:lineRule="auto"/>
              <w:jc w:val="center"/>
              <w:rPr>
                <w:rFonts w:ascii="宋体" w:hAnsi="宋体" w:cs="宋体"/>
                <w:szCs w:val="21"/>
              </w:rPr>
            </w:pPr>
          </w:p>
        </w:tc>
        <w:tc>
          <w:tcPr>
            <w:tcW w:w="1418"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spacing w:line="360" w:lineRule="auto"/>
              <w:jc w:val="center"/>
              <w:rPr>
                <w:rFonts w:ascii="宋体" w:hAnsi="宋体" w:cs="宋体"/>
                <w:szCs w:val="21"/>
              </w:rPr>
            </w:pPr>
          </w:p>
        </w:tc>
        <w:tc>
          <w:tcPr>
            <w:tcW w:w="1418"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spacing w:line="360" w:lineRule="auto"/>
              <w:jc w:val="center"/>
              <w:rPr>
                <w:rFonts w:ascii="宋体" w:hAnsi="宋体" w:cs="宋体"/>
                <w:szCs w:val="21"/>
              </w:rPr>
            </w:pPr>
          </w:p>
        </w:tc>
        <w:tc>
          <w:tcPr>
            <w:tcW w:w="1418"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spacing w:line="360" w:lineRule="auto"/>
              <w:jc w:val="center"/>
              <w:rPr>
                <w:rFonts w:ascii="宋体" w:hAnsi="宋体" w:cs="宋体"/>
                <w:szCs w:val="21"/>
              </w:rPr>
            </w:pPr>
          </w:p>
        </w:tc>
        <w:tc>
          <w:tcPr>
            <w:tcW w:w="1418"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spacing w:line="360" w:lineRule="auto"/>
              <w:jc w:val="center"/>
              <w:rPr>
                <w:rFonts w:ascii="宋体" w:hAnsi="宋体" w:cs="宋体"/>
                <w:szCs w:val="21"/>
              </w:rPr>
            </w:pPr>
          </w:p>
        </w:tc>
        <w:tc>
          <w:tcPr>
            <w:tcW w:w="1418"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spacing w:line="360" w:lineRule="auto"/>
              <w:jc w:val="center"/>
              <w:rPr>
                <w:rFonts w:ascii="宋体" w:hAnsi="宋体" w:cs="宋体"/>
                <w:szCs w:val="21"/>
              </w:rPr>
            </w:pPr>
          </w:p>
        </w:tc>
        <w:tc>
          <w:tcPr>
            <w:tcW w:w="1418"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spacing w:line="360" w:lineRule="auto"/>
              <w:jc w:val="center"/>
              <w:rPr>
                <w:rFonts w:ascii="宋体" w:hAnsi="宋体" w:cs="宋体"/>
                <w:szCs w:val="21"/>
              </w:rPr>
            </w:pPr>
          </w:p>
        </w:tc>
        <w:tc>
          <w:tcPr>
            <w:tcW w:w="1418"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spacing w:line="360" w:lineRule="auto"/>
              <w:jc w:val="center"/>
              <w:rPr>
                <w:rFonts w:ascii="宋体" w:hAnsi="宋体" w:cs="宋体"/>
                <w:szCs w:val="21"/>
              </w:rPr>
            </w:pPr>
          </w:p>
        </w:tc>
        <w:tc>
          <w:tcPr>
            <w:tcW w:w="1418"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spacing w:line="360" w:lineRule="auto"/>
              <w:jc w:val="center"/>
              <w:rPr>
                <w:rFonts w:ascii="宋体" w:hAnsi="宋体" w:cs="宋体"/>
                <w:szCs w:val="21"/>
              </w:rPr>
            </w:pPr>
          </w:p>
        </w:tc>
        <w:tc>
          <w:tcPr>
            <w:tcW w:w="1418"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spacing w:line="360" w:lineRule="auto"/>
              <w:jc w:val="center"/>
              <w:rPr>
                <w:rFonts w:ascii="宋体" w:hAnsi="宋体" w:cs="宋体"/>
                <w:szCs w:val="21"/>
              </w:rPr>
            </w:pPr>
          </w:p>
        </w:tc>
        <w:tc>
          <w:tcPr>
            <w:tcW w:w="1418"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c>
          <w:tcPr>
            <w:tcW w:w="1063" w:type="dxa"/>
            <w:vAlign w:val="center"/>
          </w:tcPr>
          <w:p>
            <w:pPr>
              <w:spacing w:line="360" w:lineRule="auto"/>
              <w:jc w:val="center"/>
              <w:rPr>
                <w:rFonts w:ascii="宋体" w:hAnsi="宋体" w:cs="宋体"/>
                <w:szCs w:val="21"/>
              </w:rPr>
            </w:pPr>
          </w:p>
        </w:tc>
      </w:tr>
    </w:tbl>
    <w:p>
      <w:pPr>
        <w:spacing w:line="360" w:lineRule="auto"/>
        <w:rPr>
          <w:rFonts w:ascii="宋体" w:hAnsi="宋体" w:cs="宋体"/>
          <w:szCs w:val="21"/>
        </w:rPr>
      </w:pPr>
    </w:p>
    <w:p>
      <w:pPr>
        <w:spacing w:before="120" w:beforeLines="50" w:after="240" w:afterLines="100" w:line="360" w:lineRule="auto"/>
        <w:rPr>
          <w:rFonts w:ascii="宋体" w:hAnsi="宋体" w:cs="宋体"/>
          <w:szCs w:val="21"/>
        </w:rPr>
      </w:pPr>
    </w:p>
    <w:p>
      <w:pPr>
        <w:spacing w:before="120" w:beforeLines="50" w:after="240" w:afterLines="100" w:line="360" w:lineRule="auto"/>
        <w:rPr>
          <w:rFonts w:ascii="宋体" w:hAnsi="宋体" w:cs="宋体"/>
          <w:szCs w:val="21"/>
        </w:rPr>
      </w:pPr>
    </w:p>
    <w:p>
      <w:pPr>
        <w:spacing w:before="120" w:beforeLines="50" w:after="240" w:afterLines="100" w:line="360" w:lineRule="auto"/>
        <w:outlineLvl w:val="3"/>
        <w:rPr>
          <w:rFonts w:ascii="宋体" w:hAnsi="宋体" w:cs="宋体"/>
          <w:szCs w:val="21"/>
        </w:rPr>
      </w:pPr>
      <w:bookmarkStart w:id="12" w:name="_Toc364679659"/>
      <w:r>
        <w:rPr>
          <w:rFonts w:hint="eastAsia" w:ascii="宋体" w:hAnsi="宋体" w:cs="宋体"/>
          <w:szCs w:val="21"/>
        </w:rPr>
        <w:t>附表四：计划开、竣工日期和施工进度网络图</w:t>
      </w:r>
      <w:bookmarkEnd w:id="12"/>
    </w:p>
    <w:p>
      <w:pPr>
        <w:spacing w:line="360" w:lineRule="auto"/>
        <w:ind w:firstLine="420" w:firstLineChars="200"/>
        <w:rPr>
          <w:rFonts w:ascii="宋体" w:hAnsi="宋体" w:cs="宋体"/>
          <w:szCs w:val="21"/>
        </w:rPr>
      </w:pPr>
      <w:r>
        <w:rPr>
          <w:rFonts w:hint="eastAsia" w:ascii="宋体" w:hAnsi="宋体" w:cs="宋体"/>
          <w:szCs w:val="21"/>
        </w:rPr>
        <w:t>1．投标人应提交施工进度网络图或施工进度表，说明按招标文件要求的计划工期进行施工的各个关键日期。</w:t>
      </w:r>
    </w:p>
    <w:p>
      <w:pPr>
        <w:spacing w:line="360" w:lineRule="auto"/>
        <w:ind w:firstLine="420" w:firstLineChars="200"/>
        <w:rPr>
          <w:rFonts w:ascii="宋体" w:hAnsi="宋体" w:cs="宋体"/>
          <w:szCs w:val="21"/>
        </w:rPr>
      </w:pPr>
      <w:r>
        <w:rPr>
          <w:rFonts w:hint="eastAsia" w:ascii="宋体" w:hAnsi="宋体" w:cs="宋体"/>
          <w:szCs w:val="21"/>
        </w:rPr>
        <w:t>2．施工进度表可采用网络图和（或）横道图表示。</w:t>
      </w:r>
    </w:p>
    <w:p>
      <w:pPr>
        <w:spacing w:before="120" w:beforeLines="50" w:after="240" w:afterLines="100" w:line="360" w:lineRule="auto"/>
        <w:rPr>
          <w:rFonts w:ascii="宋体" w:hAnsi="宋体" w:cs="宋体"/>
          <w:szCs w:val="21"/>
        </w:rPr>
      </w:pPr>
    </w:p>
    <w:p>
      <w:pPr>
        <w:spacing w:before="120" w:beforeLines="50" w:after="240" w:afterLines="100" w:line="360" w:lineRule="auto"/>
        <w:outlineLvl w:val="3"/>
        <w:rPr>
          <w:rFonts w:ascii="宋体" w:hAnsi="宋体" w:cs="宋体"/>
          <w:szCs w:val="21"/>
        </w:rPr>
      </w:pPr>
      <w:bookmarkStart w:id="13" w:name="_Toc364679660"/>
      <w:r>
        <w:rPr>
          <w:rFonts w:hint="eastAsia" w:ascii="宋体" w:hAnsi="宋体" w:cs="宋体"/>
          <w:szCs w:val="21"/>
        </w:rPr>
        <w:t>附表五：施工总平面图</w:t>
      </w:r>
      <w:bookmarkEnd w:id="13"/>
    </w:p>
    <w:p>
      <w:pPr>
        <w:spacing w:line="360" w:lineRule="auto"/>
        <w:ind w:firstLine="420" w:firstLineChars="200"/>
        <w:rPr>
          <w:rFonts w:ascii="宋体" w:hAnsi="宋体" w:cs="宋体"/>
          <w:szCs w:val="21"/>
        </w:rPr>
      </w:pPr>
      <w:r>
        <w:rPr>
          <w:rFonts w:hint="eastAsia" w:ascii="宋体" w:hAnsi="宋体" w:cs="宋体"/>
          <w:szCs w:val="21"/>
        </w:rPr>
        <w:t>投标人应提交一份施工总平面图，绘出现场临时设施布置图表并附文字说明，说明临时设施、加工车间、现场办公、设备及仓储、供电、供水、卫生、生活、道路、消防等设施的情况和布置。</w:t>
      </w:r>
    </w:p>
    <w:p>
      <w:pPr>
        <w:spacing w:before="120" w:beforeLines="50" w:after="240" w:afterLines="100" w:line="360" w:lineRule="auto"/>
        <w:rPr>
          <w:rFonts w:ascii="宋体" w:hAnsi="宋体" w:cs="宋体"/>
          <w:szCs w:val="21"/>
        </w:rPr>
      </w:pPr>
    </w:p>
    <w:p>
      <w:pPr>
        <w:spacing w:before="120" w:beforeLines="50" w:after="240" w:afterLines="100" w:line="360" w:lineRule="auto"/>
        <w:outlineLvl w:val="3"/>
        <w:rPr>
          <w:rFonts w:ascii="宋体" w:hAnsi="宋体" w:cs="宋体"/>
          <w:szCs w:val="21"/>
        </w:rPr>
      </w:pPr>
      <w:r>
        <w:rPr>
          <w:rFonts w:hint="eastAsia" w:ascii="宋体" w:hAnsi="宋体" w:cs="宋体"/>
          <w:szCs w:val="21"/>
        </w:rPr>
        <w:br w:type="page"/>
      </w:r>
      <w:bookmarkStart w:id="14" w:name="_Toc364679661"/>
      <w:r>
        <w:rPr>
          <w:rFonts w:hint="eastAsia" w:ascii="宋体" w:hAnsi="宋体" w:cs="宋体"/>
          <w:szCs w:val="21"/>
        </w:rPr>
        <w:t>附表六：临时用地表</w:t>
      </w:r>
      <w:bookmarkEnd w:id="14"/>
    </w:p>
    <w:tbl>
      <w:tblPr>
        <w:tblStyle w:val="21"/>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spacing w:line="360" w:lineRule="auto"/>
              <w:jc w:val="center"/>
              <w:rPr>
                <w:rFonts w:ascii="宋体" w:hAnsi="宋体" w:cs="宋体"/>
                <w:szCs w:val="21"/>
              </w:rPr>
            </w:pPr>
            <w:r>
              <w:rPr>
                <w:rFonts w:hint="eastAsia" w:ascii="宋体" w:hAnsi="宋体" w:cs="宋体"/>
                <w:szCs w:val="21"/>
              </w:rPr>
              <w:t>用  途</w:t>
            </w:r>
          </w:p>
        </w:tc>
        <w:tc>
          <w:tcPr>
            <w:tcW w:w="2079" w:type="dxa"/>
            <w:vAlign w:val="center"/>
          </w:tcPr>
          <w:p>
            <w:pPr>
              <w:spacing w:line="360" w:lineRule="auto"/>
              <w:jc w:val="center"/>
              <w:rPr>
                <w:rFonts w:ascii="宋体" w:hAnsi="宋体" w:cs="宋体"/>
                <w:szCs w:val="21"/>
              </w:rPr>
            </w:pPr>
            <w:r>
              <w:rPr>
                <w:rFonts w:hint="eastAsia" w:ascii="宋体" w:hAnsi="宋体" w:cs="宋体"/>
                <w:szCs w:val="21"/>
              </w:rPr>
              <w:t>面 积（M</w:t>
            </w:r>
            <w:r>
              <w:rPr>
                <w:rFonts w:hint="eastAsia" w:ascii="宋体" w:hAnsi="宋体" w:cs="宋体"/>
                <w:szCs w:val="21"/>
                <w:vertAlign w:val="superscript"/>
              </w:rPr>
              <w:t>2</w:t>
            </w:r>
            <w:r>
              <w:rPr>
                <w:rFonts w:hint="eastAsia" w:ascii="宋体" w:hAnsi="宋体" w:cs="宋体"/>
                <w:szCs w:val="21"/>
              </w:rPr>
              <w:t>）</w:t>
            </w:r>
          </w:p>
        </w:tc>
        <w:tc>
          <w:tcPr>
            <w:tcW w:w="2079" w:type="dxa"/>
            <w:vAlign w:val="center"/>
          </w:tcPr>
          <w:p>
            <w:pPr>
              <w:spacing w:line="360" w:lineRule="auto"/>
              <w:jc w:val="center"/>
              <w:rPr>
                <w:rFonts w:ascii="宋体" w:hAnsi="宋体" w:cs="宋体"/>
                <w:szCs w:val="21"/>
              </w:rPr>
            </w:pPr>
            <w:r>
              <w:rPr>
                <w:rFonts w:hint="eastAsia" w:ascii="宋体" w:hAnsi="宋体" w:cs="宋体"/>
                <w:szCs w:val="21"/>
              </w:rPr>
              <w:t>位  置</w:t>
            </w:r>
          </w:p>
        </w:tc>
        <w:tc>
          <w:tcPr>
            <w:tcW w:w="2079" w:type="dxa"/>
            <w:vAlign w:val="center"/>
          </w:tcPr>
          <w:p>
            <w:pPr>
              <w:spacing w:line="360" w:lineRule="auto"/>
              <w:jc w:val="center"/>
              <w:rPr>
                <w:rFonts w:ascii="宋体" w:hAnsi="宋体" w:cs="宋体"/>
                <w:szCs w:val="21"/>
              </w:rPr>
            </w:pPr>
            <w:r>
              <w:rPr>
                <w:rFonts w:hint="eastAsia" w:ascii="宋体" w:hAnsi="宋体" w:cs="宋体"/>
                <w:szCs w:val="21"/>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c>
          <w:tcPr>
            <w:tcW w:w="2079" w:type="dxa"/>
          </w:tcPr>
          <w:p>
            <w:pPr>
              <w:spacing w:line="360" w:lineRule="auto"/>
              <w:rPr>
                <w:rFonts w:ascii="宋体" w:hAnsi="宋体" w:cs="宋体"/>
                <w:szCs w:val="21"/>
              </w:rPr>
            </w:pPr>
          </w:p>
        </w:tc>
      </w:tr>
    </w:tbl>
    <w:p>
      <w:pPr>
        <w:spacing w:line="360" w:lineRule="auto"/>
        <w:rPr>
          <w:rFonts w:ascii="宋体" w:hAnsi="宋体" w:cs="宋体"/>
          <w:szCs w:val="21"/>
        </w:rPr>
      </w:pPr>
    </w:p>
    <w:p>
      <w:pPr>
        <w:spacing w:before="120" w:beforeLines="50" w:after="120" w:afterLines="50" w:line="360" w:lineRule="auto"/>
        <w:rPr>
          <w:rFonts w:ascii="宋体" w:hAnsi="宋体" w:cs="宋体"/>
          <w:szCs w:val="21"/>
        </w:rPr>
        <w:sectPr>
          <w:pgSz w:w="11906" w:h="16838"/>
          <w:pgMar w:top="1440" w:right="1644" w:bottom="1440" w:left="1797" w:header="851" w:footer="992" w:gutter="0"/>
          <w:pgNumType w:fmt="decimal"/>
          <w:cols w:space="720" w:num="1"/>
          <w:titlePg/>
          <w:docGrid w:linePitch="312" w:charSpace="0"/>
        </w:sectPr>
      </w:pPr>
    </w:p>
    <w:p>
      <w:pPr>
        <w:spacing w:line="460" w:lineRule="exact"/>
        <w:jc w:val="center"/>
        <w:rPr>
          <w:rFonts w:ascii="宋体" w:hAnsi="宋体" w:cs="宋体"/>
          <w:b/>
          <w:kern w:val="0"/>
          <w:szCs w:val="21"/>
        </w:rPr>
      </w:pPr>
    </w:p>
    <w:p>
      <w:pPr>
        <w:rPr>
          <w:rFonts w:ascii="宋体" w:hAnsi="宋体" w:cs="宋体"/>
          <w:b/>
          <w:spacing w:val="28"/>
          <w:szCs w:val="21"/>
        </w:rPr>
      </w:pPr>
      <w:r>
        <w:rPr>
          <w:rFonts w:hint="eastAsia" w:ascii="宋体" w:hAnsi="宋体" w:cs="宋体"/>
          <w:b/>
          <w:spacing w:val="28"/>
          <w:szCs w:val="21"/>
        </w:rPr>
        <w:t>附件7</w:t>
      </w:r>
    </w:p>
    <w:p>
      <w:pPr>
        <w:spacing w:line="360" w:lineRule="auto"/>
        <w:jc w:val="center"/>
        <w:rPr>
          <w:rFonts w:ascii="宋体" w:hAnsi="宋体"/>
          <w:b/>
          <w:szCs w:val="21"/>
        </w:rPr>
      </w:pPr>
      <w:r>
        <w:rPr>
          <w:rFonts w:hint="eastAsia" w:ascii="宋体" w:hAnsi="宋体"/>
          <w:b/>
          <w:szCs w:val="21"/>
        </w:rPr>
        <w:t>法定代表人资格证明书</w:t>
      </w:r>
    </w:p>
    <w:p>
      <w:pPr>
        <w:spacing w:line="360" w:lineRule="auto"/>
        <w:rPr>
          <w:rFonts w:ascii="宋体" w:hAnsi="宋体" w:cs="宋体"/>
          <w:szCs w:val="21"/>
        </w:rPr>
      </w:pPr>
      <w:r>
        <w:rPr>
          <w:rFonts w:hint="eastAsia" w:ascii="宋体" w:hAnsi="宋体" w:cs="宋体"/>
          <w:szCs w:val="21"/>
        </w:rPr>
        <w:t xml:space="preserve">    单位名称：</w:t>
      </w:r>
      <w:r>
        <w:rPr>
          <w:rFonts w:hint="eastAsia" w:ascii="宋体" w:hAnsi="宋体" w:cs="宋体"/>
          <w:szCs w:val="21"/>
          <w:u w:val="single"/>
        </w:rPr>
        <w:t xml:space="preserve">                                        </w:t>
      </w:r>
      <w:r>
        <w:rPr>
          <w:rFonts w:hint="eastAsia" w:ascii="宋体" w:hAnsi="宋体" w:cs="宋体"/>
          <w:szCs w:val="21"/>
        </w:rPr>
        <w:t>_</w:t>
      </w:r>
    </w:p>
    <w:p>
      <w:pPr>
        <w:spacing w:line="360" w:lineRule="auto"/>
        <w:ind w:left="424" w:leftChars="202"/>
        <w:rPr>
          <w:rFonts w:ascii="宋体" w:hAnsi="宋体" w:cs="宋体"/>
          <w:szCs w:val="21"/>
        </w:rPr>
      </w:pPr>
      <w:r>
        <w:rPr>
          <w:rFonts w:hint="eastAsia" w:ascii="宋体" w:hAnsi="宋体" w:cs="宋体"/>
          <w:szCs w:val="21"/>
        </w:rPr>
        <w:t>单位性质：</w:t>
      </w:r>
      <w:r>
        <w:rPr>
          <w:rFonts w:hint="eastAsia" w:ascii="宋体" w:hAnsi="宋体" w:cs="宋体"/>
          <w:szCs w:val="21"/>
          <w:u w:val="single"/>
        </w:rPr>
        <w:t xml:space="preserve">                                                        </w:t>
      </w:r>
    </w:p>
    <w:p>
      <w:pPr>
        <w:spacing w:line="360" w:lineRule="auto"/>
        <w:ind w:left="424" w:leftChars="202"/>
        <w:rPr>
          <w:rFonts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p>
    <w:p>
      <w:pPr>
        <w:spacing w:line="360" w:lineRule="auto"/>
        <w:ind w:left="424" w:leftChars="202"/>
        <w:rPr>
          <w:rFonts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ind w:left="424" w:leftChars="202"/>
        <w:rPr>
          <w:rFonts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p>
    <w:p>
      <w:pPr>
        <w:spacing w:line="360" w:lineRule="auto"/>
        <w:ind w:left="424" w:leftChars="202"/>
        <w:rPr>
          <w:rFonts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性        别：</w:t>
      </w:r>
      <w:r>
        <w:rPr>
          <w:rFonts w:hint="eastAsia" w:ascii="宋体" w:hAnsi="宋体" w:cs="宋体"/>
          <w:szCs w:val="21"/>
          <w:u w:val="single"/>
        </w:rPr>
        <w:t xml:space="preserve">                </w:t>
      </w:r>
    </w:p>
    <w:p>
      <w:pPr>
        <w:spacing w:line="360" w:lineRule="auto"/>
        <w:ind w:left="424" w:leftChars="202"/>
        <w:rPr>
          <w:rFonts w:ascii="宋体" w:hAnsi="宋体" w:cs="宋体"/>
          <w:szCs w:val="21"/>
        </w:rPr>
      </w:pPr>
      <w:r>
        <w:rPr>
          <w:rFonts w:hint="eastAsia" w:ascii="宋体" w:hAnsi="宋体" w:cs="宋体"/>
          <w:szCs w:val="21"/>
        </w:rPr>
        <w:t>年    龄：</w:t>
      </w:r>
      <w:r>
        <w:rPr>
          <w:rFonts w:hint="eastAsia" w:ascii="宋体" w:hAnsi="宋体" w:cs="宋体"/>
          <w:szCs w:val="21"/>
          <w:u w:val="single"/>
        </w:rPr>
        <w:t xml:space="preserve">                          </w:t>
      </w:r>
      <w:r>
        <w:rPr>
          <w:rFonts w:hint="eastAsia" w:ascii="宋体" w:hAnsi="宋体" w:cs="宋体"/>
          <w:szCs w:val="21"/>
        </w:rPr>
        <w:t>职        务：</w:t>
      </w:r>
      <w:r>
        <w:rPr>
          <w:rFonts w:hint="eastAsia" w:ascii="宋体" w:hAnsi="宋体" w:cs="宋体"/>
          <w:szCs w:val="21"/>
          <w:u w:val="single"/>
        </w:rPr>
        <w:t xml:space="preserve">                </w:t>
      </w:r>
    </w:p>
    <w:p>
      <w:pPr>
        <w:spacing w:line="360" w:lineRule="auto"/>
        <w:ind w:left="424" w:leftChars="202"/>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（供应商名称）的法定代表人。</w:t>
      </w:r>
    </w:p>
    <w:p>
      <w:pPr>
        <w:spacing w:line="360" w:lineRule="auto"/>
        <w:ind w:left="424" w:leftChars="202" w:firstLine="420" w:firstLineChars="200"/>
        <w:rPr>
          <w:rFonts w:ascii="宋体" w:hAnsi="宋体" w:cs="宋体"/>
          <w:szCs w:val="21"/>
        </w:rPr>
      </w:pPr>
    </w:p>
    <w:p>
      <w:pPr>
        <w:spacing w:line="360" w:lineRule="auto"/>
        <w:ind w:left="424" w:leftChars="202" w:firstLine="420" w:firstLineChars="200"/>
        <w:rPr>
          <w:rFonts w:ascii="宋体" w:hAnsi="宋体" w:cs="宋体"/>
          <w:szCs w:val="21"/>
        </w:rPr>
      </w:pPr>
      <w:r>
        <w:rPr>
          <w:rFonts w:hint="eastAsia" w:ascii="宋体" w:hAnsi="宋体" w:cs="宋体"/>
          <w:szCs w:val="21"/>
        </w:rPr>
        <w:t>特此证明。</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ind w:firstLine="3307" w:firstLineChars="1575"/>
        <w:rPr>
          <w:rFonts w:ascii="宋体" w:hAnsi="宋体" w:cs="宋体"/>
          <w:szCs w:val="21"/>
        </w:rPr>
      </w:pPr>
      <w:r>
        <w:rPr>
          <w:rFonts w:hint="eastAsia" w:ascii="宋体" w:hAnsi="宋体" w:cs="宋体"/>
          <w:szCs w:val="21"/>
        </w:rPr>
        <w:t xml:space="preserve">供应商名称（公章）： </w:t>
      </w:r>
    </w:p>
    <w:p>
      <w:pPr>
        <w:spacing w:line="360" w:lineRule="auto"/>
        <w:ind w:firstLine="3360" w:firstLineChars="16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tabs>
          <w:tab w:val="center" w:pos="4762"/>
        </w:tabs>
        <w:autoSpaceDE w:val="0"/>
        <w:autoSpaceDN w:val="0"/>
        <w:spacing w:line="360" w:lineRule="auto"/>
        <w:jc w:val="center"/>
        <w:rPr>
          <w:rFonts w:ascii="宋体" w:hAnsi="宋体" w:cs="宋体"/>
          <w:kern w:val="0"/>
          <w:szCs w:val="21"/>
        </w:rPr>
      </w:pPr>
    </w:p>
    <w:p>
      <w:pPr>
        <w:tabs>
          <w:tab w:val="center" w:pos="4762"/>
        </w:tabs>
        <w:autoSpaceDE w:val="0"/>
        <w:autoSpaceDN w:val="0"/>
        <w:spacing w:line="360" w:lineRule="auto"/>
        <w:jc w:val="center"/>
        <w:rPr>
          <w:rFonts w:ascii="宋体" w:hAnsi="宋体" w:cs="宋体"/>
          <w:kern w:val="0"/>
          <w:szCs w:val="21"/>
        </w:rPr>
      </w:pPr>
    </w:p>
    <w:p>
      <w:pPr>
        <w:tabs>
          <w:tab w:val="center" w:pos="4762"/>
        </w:tabs>
        <w:autoSpaceDE w:val="0"/>
        <w:autoSpaceDN w:val="0"/>
        <w:spacing w:line="360" w:lineRule="auto"/>
        <w:jc w:val="center"/>
        <w:rPr>
          <w:rFonts w:ascii="宋体" w:hAnsi="宋体" w:cs="宋体"/>
          <w:kern w:val="0"/>
          <w:szCs w:val="21"/>
        </w:rPr>
      </w:pPr>
      <w:r>
        <w:rPr>
          <w:rFonts w:hint="eastAsia" w:ascii="宋体" w:hAnsi="宋体" w:cs="宋体"/>
          <w:szCs w:val="21"/>
        </w:rPr>
        <mc:AlternateContent>
          <mc:Choice Requires="wps">
            <w:drawing>
              <wp:anchor distT="0" distB="0" distL="114300" distR="114300" simplePos="0" relativeHeight="251662336" behindDoc="0" locked="0" layoutInCell="1" allowOverlap="1">
                <wp:simplePos x="0" y="0"/>
                <wp:positionH relativeFrom="column">
                  <wp:posOffset>911860</wp:posOffset>
                </wp:positionH>
                <wp:positionV relativeFrom="paragraph">
                  <wp:posOffset>218440</wp:posOffset>
                </wp:positionV>
                <wp:extent cx="3338195" cy="1975485"/>
                <wp:effectExtent l="0" t="0" r="14605" b="2540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338303" cy="1975449"/>
                        </a:xfrm>
                        <a:prstGeom prst="rect">
                          <a:avLst/>
                        </a:prstGeom>
                        <a:solidFill>
                          <a:srgbClr val="FFFFFF"/>
                        </a:solidFill>
                        <a:ln w="9525">
                          <a:solidFill>
                            <a:srgbClr val="000000"/>
                          </a:solidFill>
                          <a:prstDash val="sysDot"/>
                          <a:miter lim="800000"/>
                        </a:ln>
                        <a:effectLst/>
                      </wps:spPr>
                      <wps:txbx>
                        <w:txbxContent>
                          <w:p>
                            <w:pPr>
                              <w:adjustRightInd w:val="0"/>
                              <w:snapToGrid w:val="0"/>
                              <w:spacing w:line="360" w:lineRule="auto"/>
                              <w:jc w:val="center"/>
                              <w:rPr>
                                <w:rFonts w:ascii="宋体" w:hAnsi="宋体" w:cs="宋体"/>
                                <w:color w:val="000000"/>
                                <w:kern w:val="0"/>
                                <w:sz w:val="24"/>
                              </w:rPr>
                            </w:pPr>
                            <w:r>
                              <w:rPr>
                                <w:rFonts w:hint="eastAsia" w:ascii="宋体" w:hAnsi="宋体" w:cs="宋体"/>
                                <w:color w:val="000000"/>
                                <w:kern w:val="0"/>
                                <w:sz w:val="24"/>
                              </w:rPr>
                              <w:t>法人身份证正反面</w:t>
                            </w:r>
                          </w:p>
                          <w:p>
                            <w:pPr>
                              <w:adjustRightInd w:val="0"/>
                              <w:snapToGrid w:val="0"/>
                              <w:spacing w:line="360" w:lineRule="auto"/>
                              <w:jc w:val="center"/>
                              <w:rPr>
                                <w:rFonts w:ascii="宋体" w:hAnsi="宋体" w:cs="宋体"/>
                                <w:color w:val="000000"/>
                                <w:kern w:val="0"/>
                                <w:sz w:val="24"/>
                              </w:rPr>
                            </w:pPr>
                            <w:r>
                              <w:rPr>
                                <w:rFonts w:hint="eastAsia" w:ascii="宋体" w:hAnsi="宋体" w:cs="宋体"/>
                                <w:color w:val="000000"/>
                                <w:kern w:val="0"/>
                                <w:sz w:val="24"/>
                              </w:rPr>
                              <w:t>复印件粘帖处</w:t>
                            </w:r>
                          </w:p>
                          <w:p>
                            <w:pPr>
                              <w:jc w:val="cente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1.8pt;margin-top:17.2pt;height:155.55pt;width:262.85pt;z-index:251662336;mso-width-relative:page;mso-height-relative:page;" fillcolor="#FFFFFF" filled="t" stroked="t" coordsize="21600,21600" o:gfxdata="UEsDBAoAAAAAAIdO4kAAAAAAAAAAAAAAAAAEAAAAZHJzL1BLAwQUAAAACACHTuJAGR9iF9gAAAAK&#10;AQAADwAAAGRycy9kb3ducmV2LnhtbE2Py07DMBBF90j8gzVIbCrqlKQpTeN0AWKHhEhR19N48lBi&#10;O4rdB3w90xVd3pmjO2fy7cUM4kST75xVsJhHIMhWTne2UfC9e396AeEDWo2Ds6Tghzxsi/u7HDPt&#10;zvaLTmVoBJdYn6GCNoQxk9JXLRn0czeS5V3tJoOB49RIPeGZy80gn6MolQY7yxdaHOm1paovj0YB&#10;mRnVvx/jvv+scdW/zcrVftcp9fiwiDYgAl3CPwxXfVaHgp0O7mi1FwPnJE4ZVRAnCQgG0nQdgzhc&#10;B8slyCKXty8Uf1BLAwQUAAAACACHTuJAlcoYf1YCAACwBAAADgAAAGRycy9lMm9Eb2MueG1srVTN&#10;btQwEL4j8Q6W7zT7S3ejZqvSVRFS+ZEKD+B1nI2F7TG2d5PlAegbcOLCnefqczC2tyUqHHogh8iT&#10;GX/zzTczOTvvtSJ74bwEU9HxyYgSYTjU0mwr+unj1YsFJT4wUzMFRlT0IDw9Xz1/dtbZUkygBVUL&#10;RxDE+LKzFW1DsGVReN4KzfwJWGHQ2YDTLKDptkXtWIfoWhWT0ehl0YGrrQMuvMev6+ykR0T3FEBo&#10;GsnFGvhOCxMyqhOKBSzJt9J6ukpsm0bw8L5pvAhEVRQrDemNSfC8ie9idcbKrWO2lfxIgT2FwqOa&#10;NJMGkz5ArVlgZOfkX1BacgcemnDCQRe5kKQIVjEePdLmpmVWpFpQam8fRPf/D5a/239wRNY4CZQY&#10;prHhd99v7378uvv5jYyjPJ31JUbdWIwL/SvoY2gs1dtr4J89MXDZMrMVF85B1wpWI710sxhczTg+&#10;gmy6t1BjHrYLkID6xukIiGoQRMfWHB5aI/pAOH6cTqeL6WhKCUffeHk6n82WkV3Byvvr1vnwWoAm&#10;8VBRh71P8Gx/7UMOvQ9J9EHJ+koqlQy33VwqR/YM5+QqPUd0PwxThnQVXc4n86zA0OeHEKP0/Asi&#10;Ulgz3+ZU/uDXEGIcK7UMuFhK6oouhteViV6RhvlYSRQ2aplVDf2mPzZqA/UBJXaQBx3XHA8tuK+U&#10;dDjkFfVfdswJStQbg21ajmezuBXJmM1PJ2i4oWcz9DDDEaqigZJ8vAx5k3bWyW2LmfJgGLjA1jYy&#10;iR6pZlbYrGjgIKe2HZcubsrQTlF/fjS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BkfYhfYAAAA&#10;CgEAAA8AAAAAAAAAAQAgAAAAIgAAAGRycy9kb3ducmV2LnhtbFBLAQIUABQAAAAIAIdO4kCVyhh/&#10;VgIAALAEAAAOAAAAAAAAAAEAIAAAACcBAABkcnMvZTJvRG9jLnhtbFBLBQYAAAAABgAGAFkBAADv&#10;BQAAAAA=&#10;">
                <v:fill on="t" focussize="0,0"/>
                <v:stroke color="#000000" miterlimit="8" joinstyle="miter" dashstyle="1 1"/>
                <v:imagedata o:title=""/>
                <o:lock v:ext="edit" aspectratio="f"/>
                <v:textbox>
                  <w:txbxContent>
                    <w:p>
                      <w:pPr>
                        <w:adjustRightInd w:val="0"/>
                        <w:snapToGrid w:val="0"/>
                        <w:spacing w:line="360" w:lineRule="auto"/>
                        <w:jc w:val="center"/>
                        <w:rPr>
                          <w:rFonts w:ascii="宋体" w:hAnsi="宋体" w:cs="宋体"/>
                          <w:color w:val="000000"/>
                          <w:kern w:val="0"/>
                          <w:sz w:val="24"/>
                        </w:rPr>
                      </w:pPr>
                      <w:r>
                        <w:rPr>
                          <w:rFonts w:hint="eastAsia" w:ascii="宋体" w:hAnsi="宋体" w:cs="宋体"/>
                          <w:color w:val="000000"/>
                          <w:kern w:val="0"/>
                          <w:sz w:val="24"/>
                        </w:rPr>
                        <w:t>法人身份证正反面</w:t>
                      </w:r>
                    </w:p>
                    <w:p>
                      <w:pPr>
                        <w:adjustRightInd w:val="0"/>
                        <w:snapToGrid w:val="0"/>
                        <w:spacing w:line="360" w:lineRule="auto"/>
                        <w:jc w:val="center"/>
                        <w:rPr>
                          <w:rFonts w:ascii="宋体" w:hAnsi="宋体" w:cs="宋体"/>
                          <w:color w:val="000000"/>
                          <w:kern w:val="0"/>
                          <w:sz w:val="24"/>
                        </w:rPr>
                      </w:pPr>
                      <w:r>
                        <w:rPr>
                          <w:rFonts w:hint="eastAsia" w:ascii="宋体" w:hAnsi="宋体" w:cs="宋体"/>
                          <w:color w:val="000000"/>
                          <w:kern w:val="0"/>
                          <w:sz w:val="24"/>
                        </w:rPr>
                        <w:t>复印件粘帖处</w:t>
                      </w:r>
                    </w:p>
                    <w:p>
                      <w:pPr>
                        <w:jc w:val="center"/>
                        <w:rPr>
                          <w:sz w:val="24"/>
                        </w:rPr>
                      </w:pPr>
                    </w:p>
                  </w:txbxContent>
                </v:textbox>
              </v:shape>
            </w:pict>
          </mc:Fallback>
        </mc:AlternateContent>
      </w:r>
    </w:p>
    <w:p>
      <w:pPr>
        <w:adjustRightInd w:val="0"/>
        <w:snapToGrid w:val="0"/>
        <w:spacing w:line="360" w:lineRule="auto"/>
        <w:rPr>
          <w:rFonts w:ascii="宋体" w:hAnsi="宋体" w:cs="宋体"/>
          <w:kern w:val="0"/>
          <w:szCs w:val="21"/>
        </w:rPr>
      </w:pPr>
    </w:p>
    <w:p>
      <w:pPr>
        <w:adjustRightInd w:val="0"/>
        <w:snapToGrid w:val="0"/>
        <w:spacing w:line="360" w:lineRule="auto"/>
        <w:rPr>
          <w:rFonts w:ascii="宋体" w:hAnsi="宋体" w:cs="宋体"/>
          <w:kern w:val="0"/>
          <w:szCs w:val="21"/>
        </w:rPr>
      </w:pPr>
    </w:p>
    <w:p>
      <w:pPr>
        <w:adjustRightInd w:val="0"/>
        <w:snapToGrid w:val="0"/>
        <w:spacing w:line="360" w:lineRule="auto"/>
        <w:rPr>
          <w:rFonts w:ascii="宋体" w:hAnsi="宋体" w:cs="宋体"/>
          <w:kern w:val="0"/>
          <w:szCs w:val="21"/>
        </w:rPr>
      </w:pPr>
    </w:p>
    <w:p>
      <w:pPr>
        <w:adjustRightInd w:val="0"/>
        <w:snapToGrid w:val="0"/>
        <w:spacing w:line="360" w:lineRule="auto"/>
        <w:rPr>
          <w:rFonts w:ascii="宋体" w:hAnsi="宋体" w:cs="宋体"/>
          <w:kern w:val="0"/>
          <w:szCs w:val="21"/>
        </w:rPr>
      </w:pPr>
    </w:p>
    <w:p>
      <w:pPr>
        <w:adjustRightInd w:val="0"/>
        <w:snapToGrid w:val="0"/>
        <w:spacing w:line="360" w:lineRule="auto"/>
        <w:rPr>
          <w:rFonts w:ascii="宋体" w:hAnsi="宋体" w:cs="宋体"/>
          <w:kern w:val="0"/>
          <w:szCs w:val="21"/>
        </w:rPr>
      </w:pPr>
    </w:p>
    <w:p>
      <w:pPr>
        <w:adjustRightInd w:val="0"/>
        <w:snapToGrid w:val="0"/>
        <w:spacing w:line="360" w:lineRule="auto"/>
        <w:rPr>
          <w:rFonts w:ascii="宋体" w:hAnsi="宋体" w:cs="宋体"/>
          <w:kern w:val="0"/>
          <w:szCs w:val="21"/>
        </w:rPr>
      </w:pPr>
    </w:p>
    <w:p>
      <w:pPr>
        <w:adjustRightInd w:val="0"/>
        <w:snapToGrid w:val="0"/>
        <w:spacing w:line="360" w:lineRule="auto"/>
        <w:rPr>
          <w:rFonts w:ascii="宋体" w:hAnsi="宋体" w:cs="宋体"/>
          <w:kern w:val="0"/>
          <w:szCs w:val="21"/>
        </w:rPr>
      </w:pPr>
    </w:p>
    <w:p>
      <w:pPr>
        <w:adjustRightInd w:val="0"/>
        <w:snapToGrid w:val="0"/>
        <w:spacing w:line="360" w:lineRule="auto"/>
        <w:rPr>
          <w:rFonts w:ascii="宋体" w:hAnsi="宋体" w:cs="宋体"/>
          <w:kern w:val="0"/>
          <w:szCs w:val="21"/>
        </w:rPr>
      </w:pPr>
    </w:p>
    <w:p>
      <w:pPr>
        <w:adjustRightInd w:val="0"/>
        <w:snapToGrid w:val="0"/>
        <w:spacing w:line="360" w:lineRule="auto"/>
        <w:rPr>
          <w:rFonts w:ascii="宋体" w:hAnsi="宋体" w:cs="宋体"/>
          <w:kern w:val="0"/>
          <w:szCs w:val="21"/>
        </w:rPr>
      </w:pPr>
    </w:p>
    <w:p>
      <w:pPr>
        <w:rPr>
          <w:rFonts w:ascii="宋体" w:hAnsi="宋体" w:cs="宋体"/>
          <w:b/>
          <w:spacing w:val="28"/>
          <w:szCs w:val="21"/>
        </w:rPr>
      </w:pPr>
      <w:r>
        <w:rPr>
          <w:rFonts w:ascii="宋体" w:hAnsi="宋体" w:cs="宋体"/>
          <w:b/>
          <w:spacing w:val="28"/>
          <w:szCs w:val="21"/>
        </w:rPr>
        <w:br w:type="page"/>
      </w:r>
    </w:p>
    <w:p>
      <w:pPr>
        <w:rPr>
          <w:rFonts w:ascii="宋体" w:hAnsi="宋体" w:cs="宋体"/>
          <w:b/>
          <w:spacing w:val="28"/>
          <w:szCs w:val="21"/>
        </w:rPr>
      </w:pPr>
      <w:r>
        <w:rPr>
          <w:rFonts w:hint="eastAsia" w:ascii="宋体" w:hAnsi="宋体" w:cs="宋体"/>
          <w:b/>
          <w:spacing w:val="28"/>
          <w:szCs w:val="21"/>
        </w:rPr>
        <w:t>附件8</w:t>
      </w:r>
    </w:p>
    <w:p>
      <w:pPr>
        <w:spacing w:line="360" w:lineRule="auto"/>
        <w:jc w:val="center"/>
        <w:rPr>
          <w:rFonts w:ascii="宋体" w:hAnsi="宋体" w:cs="宋体"/>
          <w:b/>
          <w:szCs w:val="21"/>
        </w:rPr>
      </w:pPr>
      <w:r>
        <w:rPr>
          <w:rFonts w:hint="eastAsia" w:ascii="宋体" w:hAnsi="宋体" w:cs="宋体"/>
          <w:b/>
          <w:szCs w:val="21"/>
        </w:rPr>
        <w:t>法人授权委托书</w:t>
      </w:r>
    </w:p>
    <w:p>
      <w:pPr>
        <w:spacing w:line="360" w:lineRule="auto"/>
        <w:ind w:firstLine="472" w:firstLineChars="225"/>
        <w:rPr>
          <w:rFonts w:ascii="宋体" w:hAnsi="宋体" w:cs="宋体"/>
          <w:szCs w:val="21"/>
        </w:rPr>
      </w:pPr>
      <w:r>
        <w:rPr>
          <w:rFonts w:hint="eastAsia" w:ascii="宋体" w:hAnsi="宋体" w:cs="宋体"/>
          <w:szCs w:val="21"/>
        </w:rPr>
        <w:t>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i/>
          <w:iCs/>
          <w:szCs w:val="21"/>
          <w:u w:val="single"/>
        </w:rPr>
        <w:t xml:space="preserve">                </w:t>
      </w:r>
      <w:r>
        <w:rPr>
          <w:rFonts w:hint="eastAsia" w:ascii="宋体" w:hAnsi="宋体" w:cs="宋体"/>
          <w:szCs w:val="21"/>
        </w:rPr>
        <w:t>（供应商）的法定代表人，现授权委托</w:t>
      </w:r>
      <w:r>
        <w:rPr>
          <w:rFonts w:hint="eastAsia" w:ascii="宋体" w:hAnsi="宋体" w:cs="宋体"/>
          <w:szCs w:val="21"/>
          <w:u w:val="single"/>
        </w:rPr>
        <w:t xml:space="preserve">            </w:t>
      </w:r>
      <w:r>
        <w:rPr>
          <w:rFonts w:hint="eastAsia" w:ascii="宋体" w:hAnsi="宋体" w:cs="宋体"/>
          <w:szCs w:val="21"/>
        </w:rPr>
        <w:t>（姓名）为我公司代理人，以本公司的名义参加</w:t>
      </w:r>
      <w:r>
        <w:rPr>
          <w:rFonts w:hint="eastAsia" w:ascii="宋体" w:hAnsi="宋体" w:cs="宋体"/>
          <w:i/>
          <w:iCs/>
          <w:szCs w:val="21"/>
          <w:u w:val="single"/>
        </w:rPr>
        <w:t xml:space="preserve">                     </w:t>
      </w:r>
      <w:r>
        <w:rPr>
          <w:rFonts w:hint="eastAsia" w:ascii="宋体" w:hAnsi="宋体" w:cs="宋体"/>
          <w:szCs w:val="21"/>
        </w:rPr>
        <w:t>项目的采购活动及与之相关的一切活动。代理人关于采购活动所签署的一切文件和处理及与之有关的一切行为和事务，我均予以承认。</w:t>
      </w:r>
    </w:p>
    <w:p>
      <w:pPr>
        <w:spacing w:line="360" w:lineRule="auto"/>
        <w:ind w:firstLine="472" w:firstLineChars="225"/>
        <w:rPr>
          <w:rFonts w:ascii="宋体" w:hAnsi="宋体" w:cs="宋体"/>
          <w:szCs w:val="21"/>
        </w:rPr>
      </w:pPr>
      <w:r>
        <w:rPr>
          <w:rFonts w:hint="eastAsia" w:ascii="宋体" w:hAnsi="宋体" w:cs="宋体"/>
          <w:szCs w:val="21"/>
        </w:rPr>
        <w:t>代理人无权转委托权，特此委托！</w:t>
      </w:r>
    </w:p>
    <w:p>
      <w:pPr>
        <w:spacing w:line="360" w:lineRule="auto"/>
        <w:rPr>
          <w:rFonts w:ascii="宋体" w:hAnsi="宋体" w:cs="宋体"/>
          <w:szCs w:val="21"/>
        </w:rPr>
      </w:pPr>
      <w:r>
        <w:rPr>
          <w:rFonts w:hint="eastAsia" w:ascii="宋体" w:hAnsi="宋体" w:cs="宋体"/>
          <w:szCs w:val="21"/>
        </w:rPr>
        <w:t>代理人：</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 xml:space="preserve"> </w:t>
      </w:r>
    </w:p>
    <w:p>
      <w:pPr>
        <w:spacing w:line="360" w:lineRule="auto"/>
        <w:rPr>
          <w:rFonts w:ascii="宋体" w:hAnsi="宋体" w:cs="宋体"/>
          <w:szCs w:val="21"/>
          <w:u w:val="single"/>
        </w:rPr>
      </w:pPr>
      <w:r>
        <w:rPr>
          <w:rFonts w:hint="eastAsia" w:ascii="宋体" w:hAnsi="宋体" w:cs="宋体"/>
          <w:szCs w:val="21"/>
        </w:rPr>
        <w:t>单位：</w:t>
      </w:r>
      <w:r>
        <w:rPr>
          <w:rFonts w:hint="eastAsia" w:ascii="宋体" w:hAnsi="宋体" w:cs="宋体"/>
          <w:szCs w:val="21"/>
          <w:u w:val="single"/>
        </w:rPr>
        <w:t xml:space="preserve">                    </w:t>
      </w:r>
      <w:r>
        <w:rPr>
          <w:rFonts w:hint="eastAsia" w:ascii="宋体" w:hAnsi="宋体" w:cs="宋体"/>
          <w:szCs w:val="21"/>
        </w:rPr>
        <w:t>部门：</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rPr>
        <w:t xml:space="preserve">  </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mc:AlternateContent>
          <mc:Choice Requires="wps">
            <w:drawing>
              <wp:anchor distT="0" distB="0" distL="114300" distR="114300" simplePos="0" relativeHeight="251661312" behindDoc="0" locked="0" layoutInCell="1" allowOverlap="1">
                <wp:simplePos x="0" y="0"/>
                <wp:positionH relativeFrom="column">
                  <wp:posOffset>1183005</wp:posOffset>
                </wp:positionH>
                <wp:positionV relativeFrom="paragraph">
                  <wp:posOffset>239395</wp:posOffset>
                </wp:positionV>
                <wp:extent cx="2846070" cy="1501140"/>
                <wp:effectExtent l="0" t="0" r="11430" b="23495"/>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2846106" cy="1500996"/>
                        </a:xfrm>
                        <a:prstGeom prst="rect">
                          <a:avLst/>
                        </a:prstGeom>
                        <a:solidFill>
                          <a:srgbClr val="FFFFFF"/>
                        </a:solidFill>
                        <a:ln w="9525">
                          <a:solidFill>
                            <a:srgbClr val="000000"/>
                          </a:solidFill>
                          <a:prstDash val="sysDot"/>
                          <a:miter lim="800000"/>
                        </a:ln>
                        <a:effectLst/>
                      </wps:spPr>
                      <wps:txbx>
                        <w:txbxContent>
                          <w:p>
                            <w:pPr>
                              <w:jc w:val="center"/>
                              <w:rPr>
                                <w:sz w:val="24"/>
                              </w:rPr>
                            </w:pPr>
                          </w:p>
                          <w:p>
                            <w:pPr>
                              <w:jc w:val="center"/>
                              <w:rPr>
                                <w:sz w:val="24"/>
                              </w:rPr>
                            </w:pPr>
                            <w:r>
                              <w:rPr>
                                <w:rFonts w:hint="eastAsia"/>
                                <w:sz w:val="24"/>
                              </w:rPr>
                              <w:t>代理人身份证正反面</w:t>
                            </w:r>
                          </w:p>
                          <w:p>
                            <w:pPr>
                              <w:jc w:val="center"/>
                              <w:rPr>
                                <w:sz w:val="24"/>
                              </w:rPr>
                            </w:pPr>
                            <w:r>
                              <w:rPr>
                                <w:rFonts w:hint="eastAsia"/>
                                <w:sz w:val="24"/>
                              </w:rPr>
                              <w:t>（复印件）粘贴处：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3.15pt;margin-top:18.85pt;height:118.2pt;width:224.1pt;z-index:251661312;mso-width-relative:page;mso-height-relative:page;" fillcolor="#FFFFFF" filled="t" stroked="t" coordsize="21600,21600" o:gfxdata="UEsDBAoAAAAAAIdO4kAAAAAAAAAAAAAAAAAEAAAAZHJzL1BLAwQUAAAACACHTuJA9uNEKtkAAAAK&#10;AQAADwAAAGRycy9kb3ducmV2LnhtbE2Py07DMBBF90j8gzVIbCrqpClxFeJ0AWKHVJGirqfJ5KHE&#10;dhS7D/j6DitYXs3RvWfy7dWM4kyz753VEC8jEGQrV/e21fC1f3/agPABbY2js6Thmzxsi/u7HLPa&#10;XewnncvQCi6xPkMNXQhTJqWvOjLol24iy7fGzQYDx7mV9YwXLjejXEVRKg32lhc6nOi1o2ooT0YD&#10;mQU1Px/TYdg1qIa3RakO+17rx4c4egER6Br+YPjVZ3Uo2OnoTrb2YuS8SRNGNSRKgWAgTdbPII4a&#10;Vmodgyxy+f+F4gZQSwMEFAAAAAgAh07iQMWLRdZXAgAAsgQAAA4AAABkcnMvZTJvRG9jLnhtbK1U&#10;zY7TMBC+I/EOlu9s0qot22jT1dKqCGn5kRYewHWcxsL2GNttUh4A3mBPXLjzXH0Oxk52KQtIeyAH&#10;y/aMv5n55ptcXHZakb1wXoIp6egsp0QYDpU025J+eL9+dk6JD8xUTIERJT0ITy8XT59ctLYQY2hA&#10;VcIRBDG+aG1JmxBskWWeN0IzfwZWGDTW4DQLeHTbrHKsRXStsnGez7IWXGUdcOE93q56Ix0Q3WMA&#10;oa4lFyvgOy1M6FGdUCxgSb6R1tNFyrauBQ9v69qLQFRJsdKQVgyC+01cs8UFK7aO2UbyIQX2mBQe&#10;1KSZNBj0HmrFAiM7J/+A0pI78FCHMw466wtJjGAVo/wBNzcNsyLVglR7e0+6/3+w/M3+nSOyKukY&#10;KTFMY8ePt1+P334cv38heIcEtdYX6Hdj0TN0L6BD2aRivb0G/tETA8uGma24cg7aRrAKExzFl9nJ&#10;0x7HR5BN+xoqDMR2ARJQVzsd2UM+CKJjJof75oguEI6X4/PJbJTPKOFoG03zfD6fpRisuHtunQ8v&#10;BWgSNyV12P0Ez/bXPsR0WHHnEqN5ULJaS6XSwW03S+XInqFS1ukb0H9zU4a0JZ1Px9OegX9C5On7&#10;G0RMYcV804fyB7+CEP1YoWXA0VJSl/T89Lky0SqSnIdKIrGRy57V0G26oVEbqA5IsYNe6jjouGnA&#10;faakRZmX1H/aMScoUa8Mtmk+mkziXKTDZPo8qsCdWjanFmY4QpU0UNJvl6GfpZ11cttgpF4YBq6w&#10;tbVMpMdU+6wGQaCUUy+GsYuzcnpOXr9+NY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9uNEKtkA&#10;AAAKAQAADwAAAAAAAAABACAAAAAiAAAAZHJzL2Rvd25yZXYueG1sUEsBAhQAFAAAAAgAh07iQMWL&#10;RdZXAgAAsgQAAA4AAAAAAAAAAQAgAAAAKAEAAGRycy9lMm9Eb2MueG1sUEsFBgAAAAAGAAYAWQEA&#10;APEFAAAAAA==&#10;">
                <v:fill on="t" focussize="0,0"/>
                <v:stroke color="#000000" miterlimit="8" joinstyle="miter" dashstyle="1 1"/>
                <v:imagedata o:title=""/>
                <o:lock v:ext="edit" aspectratio="f"/>
                <v:textbox>
                  <w:txbxContent>
                    <w:p>
                      <w:pPr>
                        <w:jc w:val="center"/>
                        <w:rPr>
                          <w:sz w:val="24"/>
                        </w:rPr>
                      </w:pPr>
                    </w:p>
                    <w:p>
                      <w:pPr>
                        <w:jc w:val="center"/>
                        <w:rPr>
                          <w:sz w:val="24"/>
                        </w:rPr>
                      </w:pPr>
                      <w:r>
                        <w:rPr>
                          <w:rFonts w:hint="eastAsia"/>
                          <w:sz w:val="24"/>
                        </w:rPr>
                        <w:t>代理人身份证正反面</w:t>
                      </w:r>
                    </w:p>
                    <w:p>
                      <w:pPr>
                        <w:jc w:val="center"/>
                        <w:rPr>
                          <w:sz w:val="24"/>
                        </w:rPr>
                      </w:pPr>
                      <w:r>
                        <w:rPr>
                          <w:rFonts w:hint="eastAsia"/>
                          <w:sz w:val="24"/>
                        </w:rPr>
                        <w:t>（复印件）粘贴处：</w:t>
                      </w:r>
                    </w:p>
                  </w:txbxContent>
                </v:textbox>
              </v:shape>
            </w:pict>
          </mc:Fallback>
        </mc:AlternateConten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480" w:lineRule="auto"/>
        <w:ind w:firstLine="3255" w:firstLineChars="1550"/>
        <w:rPr>
          <w:rFonts w:ascii="宋体" w:hAnsi="宋体" w:cs="宋体"/>
          <w:szCs w:val="21"/>
          <w:u w:val="single"/>
        </w:rPr>
      </w:pPr>
      <w:r>
        <w:rPr>
          <w:rFonts w:hint="eastAsia" w:ascii="宋体" w:hAnsi="宋体" w:cs="宋体"/>
          <w:szCs w:val="21"/>
        </w:rPr>
        <w:t>供应商名称（公章）：</w:t>
      </w:r>
      <w:r>
        <w:rPr>
          <w:rFonts w:hint="eastAsia" w:ascii="宋体" w:hAnsi="宋体" w:cs="宋体"/>
          <w:szCs w:val="21"/>
          <w:u w:val="single"/>
        </w:rPr>
        <w:t xml:space="preserve">                    </w:t>
      </w:r>
      <w:r>
        <w:rPr>
          <w:rFonts w:hint="eastAsia" w:ascii="宋体" w:hAnsi="宋体" w:cs="宋体"/>
          <w:szCs w:val="21"/>
        </w:rPr>
        <w:t xml:space="preserve">   </w:t>
      </w:r>
    </w:p>
    <w:p>
      <w:pPr>
        <w:spacing w:line="480" w:lineRule="auto"/>
        <w:ind w:firstLine="3255" w:firstLineChars="1550"/>
        <w:rPr>
          <w:rFonts w:ascii="宋体" w:hAnsi="宋体" w:cs="宋体"/>
          <w:szCs w:val="21"/>
        </w:rPr>
      </w:pPr>
      <w:r>
        <w:rPr>
          <w:rFonts w:hint="eastAsia" w:ascii="宋体" w:hAnsi="宋体" w:cs="宋体"/>
          <w:szCs w:val="21"/>
        </w:rPr>
        <w:t>法定代表人（盖章）：</w:t>
      </w:r>
      <w:r>
        <w:rPr>
          <w:rFonts w:hint="eastAsia" w:ascii="宋体" w:hAnsi="宋体" w:cs="宋体"/>
          <w:szCs w:val="21"/>
          <w:u w:val="single"/>
        </w:rPr>
        <w:t xml:space="preserve">                    </w:t>
      </w:r>
      <w:r>
        <w:rPr>
          <w:rFonts w:hint="eastAsia" w:ascii="宋体" w:hAnsi="宋体" w:cs="宋体"/>
          <w:szCs w:val="21"/>
        </w:rPr>
        <w:t xml:space="preserve">   </w:t>
      </w:r>
    </w:p>
    <w:p>
      <w:pPr>
        <w:spacing w:line="480" w:lineRule="auto"/>
        <w:ind w:firstLine="3255" w:firstLineChars="1550"/>
        <w:rPr>
          <w:rFonts w:ascii="宋体" w:hAnsi="宋体" w:cs="宋体"/>
          <w:szCs w:val="21"/>
        </w:rPr>
      </w:pPr>
      <w:r>
        <w:rPr>
          <w:rFonts w:hint="eastAsia" w:ascii="宋体" w:hAnsi="宋体" w:cs="宋体"/>
          <w:szCs w:val="21"/>
        </w:rPr>
        <w:t>授权代表（签名）：</w:t>
      </w:r>
      <w:r>
        <w:rPr>
          <w:rFonts w:hint="eastAsia" w:ascii="宋体" w:hAnsi="宋体" w:cs="宋体"/>
          <w:szCs w:val="21"/>
          <w:u w:val="single"/>
        </w:rPr>
        <w:t xml:space="preserve">                      </w:t>
      </w:r>
      <w:r>
        <w:rPr>
          <w:rFonts w:hint="eastAsia" w:ascii="宋体" w:hAnsi="宋体" w:cs="宋体"/>
          <w:szCs w:val="21"/>
        </w:rPr>
        <w:t xml:space="preserve">               </w:t>
      </w:r>
    </w:p>
    <w:p>
      <w:pPr>
        <w:spacing w:line="480" w:lineRule="auto"/>
        <w:ind w:firstLine="3570" w:firstLineChars="17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 xml:space="preserve"> </w:t>
      </w:r>
    </w:p>
    <w:p>
      <w:pPr>
        <w:spacing w:line="480" w:lineRule="auto"/>
        <w:ind w:firstLine="3570" w:firstLineChars="1700"/>
        <w:rPr>
          <w:rFonts w:ascii="宋体" w:hAnsi="宋体" w:cs="宋体"/>
          <w:szCs w:val="21"/>
        </w:rPr>
      </w:pPr>
    </w:p>
    <w:p>
      <w:pPr>
        <w:spacing w:line="360" w:lineRule="auto"/>
        <w:ind w:firstLine="3570" w:firstLineChars="1700"/>
        <w:rPr>
          <w:rFonts w:ascii="宋体" w:hAnsi="宋体" w:cs="宋体"/>
          <w:szCs w:val="21"/>
        </w:rPr>
      </w:pPr>
    </w:p>
    <w:p>
      <w:pPr>
        <w:spacing w:line="360" w:lineRule="auto"/>
        <w:rPr>
          <w:rFonts w:ascii="宋体" w:hAnsi="宋体" w:cs="宋体"/>
          <w:szCs w:val="21"/>
        </w:rPr>
      </w:pPr>
    </w:p>
    <w:p>
      <w:pPr>
        <w:adjustRightInd w:val="0"/>
        <w:snapToGrid w:val="0"/>
        <w:spacing w:line="360" w:lineRule="auto"/>
        <w:rPr>
          <w:rFonts w:ascii="宋体" w:hAnsi="宋体" w:cs="宋体"/>
          <w:b/>
          <w:szCs w:val="21"/>
        </w:rPr>
      </w:pPr>
      <w:r>
        <w:rPr>
          <w:rFonts w:hint="eastAsia" w:ascii="宋体" w:hAnsi="宋体" w:cs="宋体"/>
          <w:b/>
          <w:szCs w:val="21"/>
        </w:rPr>
        <w:t>注：法人授权委托书于供应商递交响应文件时提交采购代理机构</w:t>
      </w:r>
    </w:p>
    <w:p>
      <w:pPr>
        <w:widowControl/>
        <w:jc w:val="left"/>
        <w:rPr>
          <w:rFonts w:ascii="宋体" w:hAnsi="宋体" w:cs="宋体"/>
          <w:b/>
          <w:szCs w:val="21"/>
        </w:rPr>
      </w:pPr>
      <w:r>
        <w:rPr>
          <w:rFonts w:ascii="宋体" w:hAnsi="宋体" w:cs="宋体"/>
          <w:b/>
          <w:szCs w:val="21"/>
        </w:rPr>
        <w:br w:type="page"/>
      </w:r>
    </w:p>
    <w:p>
      <w:pPr>
        <w:rPr>
          <w:rFonts w:ascii="宋体" w:hAnsi="宋体" w:cs="宋体"/>
          <w:b/>
          <w:bCs/>
          <w:szCs w:val="21"/>
        </w:rPr>
      </w:pPr>
      <w:bookmarkStart w:id="15" w:name="汇标表"/>
      <w:bookmarkEnd w:id="15"/>
      <w:r>
        <w:rPr>
          <w:rFonts w:hint="eastAsia" w:ascii="宋体" w:hAnsi="宋体" w:cs="宋体"/>
          <w:b/>
          <w:bCs/>
          <w:szCs w:val="21"/>
        </w:rPr>
        <w:t xml:space="preserve">附件 9： </w:t>
      </w:r>
    </w:p>
    <w:p>
      <w:pPr>
        <w:spacing w:line="360" w:lineRule="auto"/>
        <w:jc w:val="center"/>
        <w:rPr>
          <w:rFonts w:ascii="宋体" w:hAnsi="宋体" w:cs="宋体"/>
          <w:b/>
          <w:szCs w:val="21"/>
        </w:rPr>
      </w:pPr>
      <w:r>
        <w:rPr>
          <w:rFonts w:hint="eastAsia" w:ascii="宋体" w:hAnsi="宋体" w:cs="宋体"/>
          <w:b/>
          <w:szCs w:val="21"/>
        </w:rPr>
        <w:t>与磋商有关的响应文件主要内容索引表</w:t>
      </w:r>
    </w:p>
    <w:p>
      <w:pPr>
        <w:spacing w:line="440" w:lineRule="exact"/>
        <w:rPr>
          <w:rFonts w:asciiTheme="minorEastAsia" w:hAnsiTheme="minorEastAsia" w:eastAsiaTheme="minorEastAsia"/>
          <w:szCs w:val="21"/>
        </w:rPr>
      </w:pPr>
    </w:p>
    <w:tbl>
      <w:tblPr>
        <w:tblStyle w:val="21"/>
        <w:tblW w:w="9312" w:type="dxa"/>
        <w:tblCellSpacing w:w="15" w:type="dxa"/>
        <w:tblInd w:w="-22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
      <w:tblGrid>
        <w:gridCol w:w="762"/>
        <w:gridCol w:w="2139"/>
        <w:gridCol w:w="1996"/>
        <w:gridCol w:w="1516"/>
        <w:gridCol w:w="1800"/>
        <w:gridCol w:w="109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CellSpacing w:w="15" w:type="dxa"/>
        </w:trPr>
        <w:tc>
          <w:tcPr>
            <w:tcW w:w="717" w:type="dxa"/>
            <w:vAlign w:val="center"/>
          </w:tcPr>
          <w:p>
            <w:pPr>
              <w:spacing w:line="440" w:lineRule="exact"/>
              <w:jc w:val="center"/>
              <w:rPr>
                <w:rFonts w:ascii="宋体" w:hAnsi="宋体" w:cs="宋体"/>
                <w:szCs w:val="21"/>
              </w:rPr>
            </w:pPr>
            <w:r>
              <w:rPr>
                <w:rFonts w:hint="eastAsia" w:ascii="宋体" w:hAnsi="宋体" w:cs="宋体"/>
                <w:szCs w:val="21"/>
              </w:rPr>
              <w:t>序号</w:t>
            </w:r>
          </w:p>
        </w:tc>
        <w:tc>
          <w:tcPr>
            <w:tcW w:w="2109" w:type="dxa"/>
            <w:vAlign w:val="center"/>
          </w:tcPr>
          <w:p>
            <w:pPr>
              <w:spacing w:line="440" w:lineRule="exact"/>
              <w:jc w:val="center"/>
              <w:rPr>
                <w:rFonts w:ascii="宋体" w:hAnsi="宋体" w:cs="宋体"/>
                <w:szCs w:val="21"/>
              </w:rPr>
            </w:pPr>
            <w:r>
              <w:rPr>
                <w:rFonts w:hint="eastAsia" w:ascii="宋体" w:hAnsi="宋体" w:cs="宋体"/>
                <w:szCs w:val="21"/>
              </w:rPr>
              <w:t>项目内容</w:t>
            </w:r>
          </w:p>
        </w:tc>
        <w:tc>
          <w:tcPr>
            <w:tcW w:w="1966" w:type="dxa"/>
            <w:vAlign w:val="center"/>
          </w:tcPr>
          <w:p>
            <w:pPr>
              <w:spacing w:line="440" w:lineRule="exact"/>
              <w:jc w:val="center"/>
              <w:rPr>
                <w:rFonts w:ascii="宋体" w:hAnsi="宋体" w:cs="宋体"/>
                <w:szCs w:val="21"/>
              </w:rPr>
            </w:pPr>
            <w:r>
              <w:rPr>
                <w:rFonts w:hint="eastAsia" w:ascii="宋体" w:hAnsi="宋体" w:cs="宋体"/>
                <w:szCs w:val="21"/>
              </w:rPr>
              <w:t>具备的条件说明</w:t>
            </w:r>
          </w:p>
        </w:tc>
        <w:tc>
          <w:tcPr>
            <w:tcW w:w="1486" w:type="dxa"/>
            <w:vAlign w:val="center"/>
          </w:tcPr>
          <w:p>
            <w:pPr>
              <w:spacing w:line="440" w:lineRule="exact"/>
              <w:jc w:val="center"/>
              <w:rPr>
                <w:rFonts w:ascii="宋体" w:hAnsi="宋体" w:cs="宋体"/>
                <w:szCs w:val="21"/>
              </w:rPr>
            </w:pPr>
            <w:r>
              <w:rPr>
                <w:rFonts w:hint="eastAsia" w:ascii="宋体" w:hAnsi="宋体" w:cs="宋体"/>
                <w:szCs w:val="21"/>
              </w:rPr>
              <w:t>响应内容说明(是/否)</w:t>
            </w:r>
          </w:p>
        </w:tc>
        <w:tc>
          <w:tcPr>
            <w:tcW w:w="1770" w:type="dxa"/>
            <w:vAlign w:val="center"/>
          </w:tcPr>
          <w:p>
            <w:pPr>
              <w:spacing w:line="440" w:lineRule="exact"/>
              <w:jc w:val="center"/>
              <w:rPr>
                <w:rFonts w:ascii="宋体" w:hAnsi="宋体" w:cs="宋体"/>
                <w:szCs w:val="21"/>
              </w:rPr>
            </w:pPr>
            <w:r>
              <w:rPr>
                <w:rFonts w:hint="eastAsia" w:ascii="宋体" w:hAnsi="宋体" w:cs="宋体"/>
                <w:szCs w:val="21"/>
              </w:rPr>
              <w:t>详细内容所对应响应文件页次</w:t>
            </w:r>
          </w:p>
        </w:tc>
        <w:tc>
          <w:tcPr>
            <w:tcW w:w="1054" w:type="dxa"/>
            <w:vAlign w:val="center"/>
          </w:tcPr>
          <w:p>
            <w:pPr>
              <w:spacing w:line="440" w:lineRule="exact"/>
              <w:jc w:val="center"/>
              <w:rPr>
                <w:rFonts w:ascii="宋体" w:hAnsi="宋体" w:cs="宋体"/>
                <w:szCs w:val="21"/>
              </w:rPr>
            </w:pPr>
            <w:r>
              <w:rPr>
                <w:rFonts w:hint="eastAsia" w:ascii="宋体" w:hAnsi="宋体" w:cs="宋体"/>
                <w:szCs w:val="21"/>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CellSpacing w:w="15" w:type="dxa"/>
        </w:trPr>
        <w:tc>
          <w:tcPr>
            <w:tcW w:w="717" w:type="dxa"/>
            <w:vAlign w:val="center"/>
          </w:tcPr>
          <w:p>
            <w:pPr>
              <w:spacing w:line="440" w:lineRule="exact"/>
              <w:jc w:val="center"/>
              <w:rPr>
                <w:rFonts w:ascii="宋体" w:hAnsi="宋体" w:cs="宋体"/>
                <w:szCs w:val="21"/>
              </w:rPr>
            </w:pPr>
            <w:r>
              <w:rPr>
                <w:rFonts w:hint="eastAsia" w:ascii="宋体" w:hAnsi="宋体" w:cs="宋体"/>
                <w:szCs w:val="21"/>
              </w:rPr>
              <w:t>1</w:t>
            </w:r>
          </w:p>
        </w:tc>
        <w:tc>
          <w:tcPr>
            <w:tcW w:w="2109" w:type="dxa"/>
            <w:vAlign w:val="center"/>
          </w:tcPr>
          <w:p>
            <w:pPr>
              <w:spacing w:line="440" w:lineRule="exact"/>
              <w:jc w:val="center"/>
              <w:rPr>
                <w:rFonts w:ascii="宋体" w:hAnsi="宋体" w:cs="宋体"/>
                <w:szCs w:val="21"/>
              </w:rPr>
            </w:pPr>
          </w:p>
        </w:tc>
        <w:tc>
          <w:tcPr>
            <w:tcW w:w="1966" w:type="dxa"/>
            <w:vAlign w:val="center"/>
          </w:tcPr>
          <w:p>
            <w:pPr>
              <w:spacing w:line="440" w:lineRule="exact"/>
              <w:rPr>
                <w:rFonts w:ascii="宋体" w:hAnsi="宋体" w:cs="宋体"/>
                <w:szCs w:val="21"/>
              </w:rPr>
            </w:pPr>
          </w:p>
        </w:tc>
        <w:tc>
          <w:tcPr>
            <w:tcW w:w="1486" w:type="dxa"/>
            <w:vAlign w:val="center"/>
          </w:tcPr>
          <w:p>
            <w:pPr>
              <w:spacing w:line="440" w:lineRule="exact"/>
              <w:rPr>
                <w:rFonts w:ascii="宋体" w:hAnsi="宋体" w:cs="宋体"/>
                <w:szCs w:val="21"/>
              </w:rPr>
            </w:pPr>
          </w:p>
        </w:tc>
        <w:tc>
          <w:tcPr>
            <w:tcW w:w="1770" w:type="dxa"/>
            <w:vAlign w:val="center"/>
          </w:tcPr>
          <w:p>
            <w:pPr>
              <w:spacing w:line="440" w:lineRule="exact"/>
              <w:rPr>
                <w:rFonts w:ascii="宋体" w:hAnsi="宋体" w:cs="宋体"/>
                <w:szCs w:val="21"/>
              </w:rPr>
            </w:pPr>
          </w:p>
        </w:tc>
        <w:tc>
          <w:tcPr>
            <w:tcW w:w="1054" w:type="dxa"/>
            <w:vAlign w:val="center"/>
          </w:tcPr>
          <w:p>
            <w:pPr>
              <w:spacing w:line="440" w:lineRule="exact"/>
              <w:rPr>
                <w:rFonts w:ascii="宋体" w:hAnsi="宋体" w:cs="宋体"/>
                <w:szCs w:val="21"/>
              </w:rPr>
            </w:pPr>
            <w:r>
              <w:rPr>
                <w:rFonts w:hint="eastAsia" w:ascii="宋体" w:hAnsi="宋体" w:cs="宋体"/>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CellSpacing w:w="15" w:type="dxa"/>
        </w:trPr>
        <w:tc>
          <w:tcPr>
            <w:tcW w:w="717" w:type="dxa"/>
            <w:vAlign w:val="center"/>
          </w:tcPr>
          <w:p>
            <w:pPr>
              <w:spacing w:line="440" w:lineRule="exact"/>
              <w:jc w:val="center"/>
              <w:rPr>
                <w:rFonts w:ascii="宋体" w:hAnsi="宋体" w:cs="宋体"/>
                <w:szCs w:val="21"/>
              </w:rPr>
            </w:pPr>
            <w:r>
              <w:rPr>
                <w:rFonts w:hint="eastAsia" w:ascii="宋体" w:hAnsi="宋体" w:cs="宋体"/>
                <w:szCs w:val="21"/>
              </w:rPr>
              <w:t>2</w:t>
            </w:r>
          </w:p>
        </w:tc>
        <w:tc>
          <w:tcPr>
            <w:tcW w:w="2109" w:type="dxa"/>
            <w:vAlign w:val="center"/>
          </w:tcPr>
          <w:p>
            <w:pPr>
              <w:spacing w:line="440" w:lineRule="exact"/>
              <w:jc w:val="center"/>
              <w:rPr>
                <w:szCs w:val="21"/>
              </w:rPr>
            </w:pPr>
          </w:p>
        </w:tc>
        <w:tc>
          <w:tcPr>
            <w:tcW w:w="1966" w:type="dxa"/>
            <w:vAlign w:val="center"/>
          </w:tcPr>
          <w:p>
            <w:pPr>
              <w:spacing w:line="440" w:lineRule="exact"/>
              <w:rPr>
                <w:rFonts w:ascii="宋体" w:hAnsi="宋体" w:cs="宋体"/>
                <w:szCs w:val="21"/>
              </w:rPr>
            </w:pPr>
          </w:p>
        </w:tc>
        <w:tc>
          <w:tcPr>
            <w:tcW w:w="1486" w:type="dxa"/>
            <w:vAlign w:val="center"/>
          </w:tcPr>
          <w:p>
            <w:pPr>
              <w:spacing w:line="440" w:lineRule="exact"/>
              <w:rPr>
                <w:rFonts w:ascii="宋体" w:hAnsi="宋体" w:cs="宋体"/>
                <w:szCs w:val="21"/>
              </w:rPr>
            </w:pPr>
          </w:p>
        </w:tc>
        <w:tc>
          <w:tcPr>
            <w:tcW w:w="1770" w:type="dxa"/>
            <w:vAlign w:val="center"/>
          </w:tcPr>
          <w:p>
            <w:pPr>
              <w:spacing w:line="440" w:lineRule="exact"/>
              <w:rPr>
                <w:rFonts w:ascii="宋体" w:hAnsi="宋体" w:cs="宋体"/>
                <w:szCs w:val="21"/>
              </w:rPr>
            </w:pPr>
          </w:p>
        </w:tc>
        <w:tc>
          <w:tcPr>
            <w:tcW w:w="1054" w:type="dxa"/>
            <w:vAlign w:val="center"/>
          </w:tcPr>
          <w:p>
            <w:pPr>
              <w:spacing w:line="440" w:lineRule="exact"/>
              <w:rPr>
                <w:rFonts w:ascii="宋体" w:hAnsi="宋体" w:cs="宋体"/>
                <w:szCs w:val="21"/>
              </w:rPr>
            </w:pPr>
            <w:r>
              <w:rPr>
                <w:rFonts w:hint="eastAsia" w:ascii="宋体" w:hAnsi="宋体" w:cs="宋体"/>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CellSpacing w:w="15" w:type="dxa"/>
        </w:trPr>
        <w:tc>
          <w:tcPr>
            <w:tcW w:w="717" w:type="dxa"/>
            <w:vAlign w:val="center"/>
          </w:tcPr>
          <w:p>
            <w:pPr>
              <w:spacing w:line="440" w:lineRule="exact"/>
              <w:jc w:val="center"/>
              <w:rPr>
                <w:rFonts w:ascii="宋体" w:hAnsi="宋体" w:cs="宋体"/>
                <w:szCs w:val="21"/>
              </w:rPr>
            </w:pPr>
            <w:r>
              <w:rPr>
                <w:rFonts w:hint="eastAsia" w:ascii="宋体" w:hAnsi="宋体" w:cs="宋体"/>
                <w:szCs w:val="21"/>
              </w:rPr>
              <w:t>3</w:t>
            </w:r>
          </w:p>
        </w:tc>
        <w:tc>
          <w:tcPr>
            <w:tcW w:w="2109" w:type="dxa"/>
            <w:vAlign w:val="center"/>
          </w:tcPr>
          <w:p>
            <w:pPr>
              <w:spacing w:line="440" w:lineRule="exact"/>
              <w:jc w:val="center"/>
              <w:rPr>
                <w:rFonts w:ascii="宋体" w:hAnsi="宋体" w:cs="宋体"/>
                <w:szCs w:val="21"/>
              </w:rPr>
            </w:pPr>
          </w:p>
        </w:tc>
        <w:tc>
          <w:tcPr>
            <w:tcW w:w="1966" w:type="dxa"/>
            <w:vAlign w:val="center"/>
          </w:tcPr>
          <w:p>
            <w:pPr>
              <w:spacing w:line="440" w:lineRule="exact"/>
              <w:rPr>
                <w:rFonts w:ascii="宋体" w:hAnsi="宋体" w:cs="宋体"/>
                <w:szCs w:val="21"/>
              </w:rPr>
            </w:pPr>
          </w:p>
        </w:tc>
        <w:tc>
          <w:tcPr>
            <w:tcW w:w="1486" w:type="dxa"/>
            <w:vAlign w:val="center"/>
          </w:tcPr>
          <w:p>
            <w:pPr>
              <w:spacing w:line="440" w:lineRule="exact"/>
              <w:rPr>
                <w:rFonts w:ascii="宋体" w:hAnsi="宋体" w:cs="宋体"/>
                <w:szCs w:val="21"/>
              </w:rPr>
            </w:pPr>
          </w:p>
        </w:tc>
        <w:tc>
          <w:tcPr>
            <w:tcW w:w="1770" w:type="dxa"/>
            <w:vAlign w:val="center"/>
          </w:tcPr>
          <w:p>
            <w:pPr>
              <w:spacing w:line="440" w:lineRule="exact"/>
              <w:rPr>
                <w:rFonts w:ascii="宋体" w:hAnsi="宋体" w:cs="宋体"/>
                <w:szCs w:val="21"/>
              </w:rPr>
            </w:pPr>
          </w:p>
        </w:tc>
        <w:tc>
          <w:tcPr>
            <w:tcW w:w="1054" w:type="dxa"/>
            <w:vAlign w:val="center"/>
          </w:tcPr>
          <w:p>
            <w:pPr>
              <w:spacing w:line="440" w:lineRule="exact"/>
              <w:rPr>
                <w:rFonts w:ascii="宋体" w:hAnsi="宋体" w:cs="宋体"/>
                <w:szCs w:val="21"/>
              </w:rPr>
            </w:pPr>
            <w:r>
              <w:rPr>
                <w:rFonts w:hint="eastAsia" w:ascii="宋体" w:hAnsi="宋体" w:cs="宋体"/>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CellSpacing w:w="15" w:type="dxa"/>
        </w:trPr>
        <w:tc>
          <w:tcPr>
            <w:tcW w:w="717" w:type="dxa"/>
            <w:vAlign w:val="center"/>
          </w:tcPr>
          <w:p>
            <w:pPr>
              <w:spacing w:line="440" w:lineRule="exact"/>
              <w:jc w:val="center"/>
              <w:rPr>
                <w:rFonts w:ascii="宋体" w:hAnsi="宋体" w:cs="宋体"/>
                <w:szCs w:val="21"/>
              </w:rPr>
            </w:pPr>
            <w:r>
              <w:rPr>
                <w:rFonts w:hint="eastAsia" w:ascii="宋体" w:hAnsi="宋体" w:cs="宋体"/>
                <w:szCs w:val="21"/>
              </w:rPr>
              <w:t>4</w:t>
            </w:r>
          </w:p>
        </w:tc>
        <w:tc>
          <w:tcPr>
            <w:tcW w:w="2109" w:type="dxa"/>
            <w:vAlign w:val="center"/>
          </w:tcPr>
          <w:p>
            <w:pPr>
              <w:spacing w:line="440" w:lineRule="exact"/>
              <w:jc w:val="center"/>
              <w:rPr>
                <w:szCs w:val="21"/>
              </w:rPr>
            </w:pPr>
          </w:p>
        </w:tc>
        <w:tc>
          <w:tcPr>
            <w:tcW w:w="1966" w:type="dxa"/>
            <w:vAlign w:val="center"/>
          </w:tcPr>
          <w:p>
            <w:pPr>
              <w:spacing w:line="440" w:lineRule="exact"/>
              <w:rPr>
                <w:rFonts w:ascii="宋体" w:hAnsi="宋体" w:cs="宋体"/>
                <w:szCs w:val="21"/>
              </w:rPr>
            </w:pPr>
          </w:p>
        </w:tc>
        <w:tc>
          <w:tcPr>
            <w:tcW w:w="1486" w:type="dxa"/>
            <w:vAlign w:val="center"/>
          </w:tcPr>
          <w:p>
            <w:pPr>
              <w:spacing w:line="440" w:lineRule="exact"/>
              <w:rPr>
                <w:rFonts w:ascii="宋体" w:hAnsi="宋体" w:cs="宋体"/>
                <w:szCs w:val="21"/>
              </w:rPr>
            </w:pPr>
          </w:p>
        </w:tc>
        <w:tc>
          <w:tcPr>
            <w:tcW w:w="1770" w:type="dxa"/>
            <w:vAlign w:val="center"/>
          </w:tcPr>
          <w:p>
            <w:pPr>
              <w:spacing w:line="440" w:lineRule="exact"/>
              <w:rPr>
                <w:rFonts w:ascii="宋体" w:hAnsi="宋体" w:cs="宋体"/>
                <w:szCs w:val="21"/>
              </w:rPr>
            </w:pPr>
          </w:p>
        </w:tc>
        <w:tc>
          <w:tcPr>
            <w:tcW w:w="1054" w:type="dxa"/>
            <w:vAlign w:val="center"/>
          </w:tcPr>
          <w:p>
            <w:pPr>
              <w:spacing w:line="440" w:lineRule="exact"/>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CellSpacing w:w="15" w:type="dxa"/>
        </w:trPr>
        <w:tc>
          <w:tcPr>
            <w:tcW w:w="717" w:type="dxa"/>
            <w:vAlign w:val="center"/>
          </w:tcPr>
          <w:p>
            <w:pPr>
              <w:spacing w:line="440" w:lineRule="exact"/>
              <w:jc w:val="center"/>
              <w:rPr>
                <w:rFonts w:ascii="宋体" w:hAnsi="宋体" w:cs="宋体"/>
                <w:szCs w:val="21"/>
              </w:rPr>
            </w:pPr>
            <w:r>
              <w:rPr>
                <w:rFonts w:hint="eastAsia" w:ascii="宋体" w:hAnsi="宋体" w:cs="宋体"/>
                <w:szCs w:val="21"/>
              </w:rPr>
              <w:t>5</w:t>
            </w:r>
          </w:p>
        </w:tc>
        <w:tc>
          <w:tcPr>
            <w:tcW w:w="2109" w:type="dxa"/>
            <w:vAlign w:val="center"/>
          </w:tcPr>
          <w:p>
            <w:pPr>
              <w:spacing w:line="360" w:lineRule="auto"/>
              <w:jc w:val="center"/>
              <w:rPr>
                <w:rFonts w:ascii="宋体" w:hAnsi="宋体" w:cs="宋体"/>
                <w:szCs w:val="21"/>
              </w:rPr>
            </w:pPr>
          </w:p>
        </w:tc>
        <w:tc>
          <w:tcPr>
            <w:tcW w:w="1966" w:type="dxa"/>
            <w:vAlign w:val="center"/>
          </w:tcPr>
          <w:p>
            <w:pPr>
              <w:spacing w:line="440" w:lineRule="exact"/>
              <w:rPr>
                <w:rFonts w:ascii="宋体" w:hAnsi="宋体" w:cs="宋体"/>
                <w:szCs w:val="21"/>
              </w:rPr>
            </w:pPr>
          </w:p>
        </w:tc>
        <w:tc>
          <w:tcPr>
            <w:tcW w:w="1486" w:type="dxa"/>
            <w:vAlign w:val="center"/>
          </w:tcPr>
          <w:p>
            <w:pPr>
              <w:spacing w:line="440" w:lineRule="exact"/>
              <w:rPr>
                <w:rFonts w:ascii="宋体" w:hAnsi="宋体" w:cs="宋体"/>
                <w:szCs w:val="21"/>
              </w:rPr>
            </w:pPr>
          </w:p>
        </w:tc>
        <w:tc>
          <w:tcPr>
            <w:tcW w:w="1770" w:type="dxa"/>
            <w:vAlign w:val="center"/>
          </w:tcPr>
          <w:p>
            <w:pPr>
              <w:spacing w:line="440" w:lineRule="exact"/>
              <w:rPr>
                <w:rFonts w:ascii="宋体" w:hAnsi="宋体" w:cs="宋体"/>
                <w:szCs w:val="21"/>
              </w:rPr>
            </w:pPr>
          </w:p>
        </w:tc>
        <w:tc>
          <w:tcPr>
            <w:tcW w:w="1054" w:type="dxa"/>
            <w:vAlign w:val="center"/>
          </w:tcPr>
          <w:p>
            <w:pPr>
              <w:spacing w:line="440" w:lineRule="exact"/>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CellSpacing w:w="15" w:type="dxa"/>
        </w:trPr>
        <w:tc>
          <w:tcPr>
            <w:tcW w:w="717" w:type="dxa"/>
            <w:vAlign w:val="center"/>
          </w:tcPr>
          <w:p>
            <w:pPr>
              <w:spacing w:line="440" w:lineRule="exact"/>
              <w:jc w:val="center"/>
              <w:rPr>
                <w:rFonts w:ascii="宋体" w:hAnsi="宋体" w:cs="宋体"/>
                <w:szCs w:val="21"/>
              </w:rPr>
            </w:pPr>
            <w:r>
              <w:rPr>
                <w:rFonts w:hint="eastAsia" w:ascii="宋体" w:hAnsi="宋体" w:cs="宋体"/>
                <w:szCs w:val="21"/>
              </w:rPr>
              <w:t>6</w:t>
            </w:r>
          </w:p>
        </w:tc>
        <w:tc>
          <w:tcPr>
            <w:tcW w:w="2109" w:type="dxa"/>
            <w:vAlign w:val="center"/>
          </w:tcPr>
          <w:p>
            <w:pPr>
              <w:jc w:val="center"/>
              <w:rPr>
                <w:rFonts w:ascii="宋体" w:hAnsi="宋体" w:cs="宋体"/>
                <w:szCs w:val="21"/>
              </w:rPr>
            </w:pPr>
          </w:p>
        </w:tc>
        <w:tc>
          <w:tcPr>
            <w:tcW w:w="1966" w:type="dxa"/>
            <w:vAlign w:val="center"/>
          </w:tcPr>
          <w:p>
            <w:pPr>
              <w:spacing w:line="440" w:lineRule="exact"/>
              <w:rPr>
                <w:rFonts w:ascii="宋体" w:hAnsi="宋体" w:cs="宋体"/>
                <w:szCs w:val="21"/>
              </w:rPr>
            </w:pPr>
          </w:p>
        </w:tc>
        <w:tc>
          <w:tcPr>
            <w:tcW w:w="1486" w:type="dxa"/>
            <w:vAlign w:val="center"/>
          </w:tcPr>
          <w:p>
            <w:pPr>
              <w:spacing w:line="440" w:lineRule="exact"/>
              <w:rPr>
                <w:rFonts w:ascii="宋体" w:hAnsi="宋体" w:cs="宋体"/>
                <w:szCs w:val="21"/>
              </w:rPr>
            </w:pPr>
          </w:p>
        </w:tc>
        <w:tc>
          <w:tcPr>
            <w:tcW w:w="1770" w:type="dxa"/>
            <w:vAlign w:val="center"/>
          </w:tcPr>
          <w:p>
            <w:pPr>
              <w:spacing w:line="440" w:lineRule="exact"/>
              <w:rPr>
                <w:rFonts w:ascii="宋体" w:hAnsi="宋体" w:cs="宋体"/>
                <w:szCs w:val="21"/>
              </w:rPr>
            </w:pPr>
          </w:p>
        </w:tc>
        <w:tc>
          <w:tcPr>
            <w:tcW w:w="1054" w:type="dxa"/>
            <w:vAlign w:val="center"/>
          </w:tcPr>
          <w:p>
            <w:pPr>
              <w:spacing w:line="440" w:lineRule="exact"/>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CellSpacing w:w="15" w:type="dxa"/>
        </w:trPr>
        <w:tc>
          <w:tcPr>
            <w:tcW w:w="717" w:type="dxa"/>
            <w:vAlign w:val="center"/>
          </w:tcPr>
          <w:p>
            <w:pPr>
              <w:spacing w:line="440" w:lineRule="exact"/>
              <w:jc w:val="center"/>
              <w:rPr>
                <w:rFonts w:ascii="宋体" w:hAnsi="宋体" w:cs="宋体"/>
                <w:szCs w:val="21"/>
              </w:rPr>
            </w:pPr>
            <w:r>
              <w:rPr>
                <w:rFonts w:hint="eastAsia" w:ascii="宋体" w:hAnsi="宋体" w:cs="宋体"/>
                <w:szCs w:val="21"/>
              </w:rPr>
              <w:t>7</w:t>
            </w:r>
          </w:p>
        </w:tc>
        <w:tc>
          <w:tcPr>
            <w:tcW w:w="2109" w:type="dxa"/>
            <w:vAlign w:val="center"/>
          </w:tcPr>
          <w:p>
            <w:pPr>
              <w:spacing w:line="440" w:lineRule="exact"/>
              <w:jc w:val="center"/>
              <w:rPr>
                <w:rFonts w:ascii="宋体" w:hAnsi="宋体" w:cs="宋体"/>
                <w:szCs w:val="21"/>
              </w:rPr>
            </w:pPr>
          </w:p>
        </w:tc>
        <w:tc>
          <w:tcPr>
            <w:tcW w:w="1966" w:type="dxa"/>
            <w:vAlign w:val="center"/>
          </w:tcPr>
          <w:p>
            <w:pPr>
              <w:spacing w:line="440" w:lineRule="exact"/>
              <w:rPr>
                <w:rFonts w:ascii="宋体" w:hAnsi="宋体" w:cs="宋体"/>
                <w:szCs w:val="21"/>
              </w:rPr>
            </w:pPr>
          </w:p>
        </w:tc>
        <w:tc>
          <w:tcPr>
            <w:tcW w:w="1486" w:type="dxa"/>
            <w:vAlign w:val="center"/>
          </w:tcPr>
          <w:p>
            <w:pPr>
              <w:spacing w:line="440" w:lineRule="exact"/>
              <w:rPr>
                <w:rFonts w:ascii="宋体" w:hAnsi="宋体" w:cs="宋体"/>
                <w:szCs w:val="21"/>
              </w:rPr>
            </w:pPr>
          </w:p>
        </w:tc>
        <w:tc>
          <w:tcPr>
            <w:tcW w:w="1770" w:type="dxa"/>
            <w:vAlign w:val="center"/>
          </w:tcPr>
          <w:p>
            <w:pPr>
              <w:spacing w:line="440" w:lineRule="exact"/>
              <w:rPr>
                <w:rFonts w:ascii="宋体" w:hAnsi="宋体" w:cs="宋体"/>
                <w:szCs w:val="21"/>
              </w:rPr>
            </w:pPr>
          </w:p>
        </w:tc>
        <w:tc>
          <w:tcPr>
            <w:tcW w:w="1054" w:type="dxa"/>
            <w:vAlign w:val="center"/>
          </w:tcPr>
          <w:p>
            <w:pPr>
              <w:spacing w:line="440" w:lineRule="exact"/>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CellSpacing w:w="15" w:type="dxa"/>
        </w:trPr>
        <w:tc>
          <w:tcPr>
            <w:tcW w:w="717" w:type="dxa"/>
            <w:vAlign w:val="center"/>
          </w:tcPr>
          <w:p>
            <w:pPr>
              <w:spacing w:line="440" w:lineRule="exact"/>
              <w:jc w:val="center"/>
              <w:rPr>
                <w:rFonts w:ascii="宋体" w:hAnsi="宋体" w:cs="宋体"/>
                <w:szCs w:val="21"/>
              </w:rPr>
            </w:pPr>
            <w:r>
              <w:rPr>
                <w:rFonts w:hint="eastAsia" w:ascii="宋体" w:hAnsi="宋体" w:cs="宋体"/>
                <w:szCs w:val="21"/>
              </w:rPr>
              <w:t>8</w:t>
            </w:r>
          </w:p>
        </w:tc>
        <w:tc>
          <w:tcPr>
            <w:tcW w:w="2109" w:type="dxa"/>
            <w:vAlign w:val="center"/>
          </w:tcPr>
          <w:p>
            <w:pPr>
              <w:jc w:val="center"/>
              <w:rPr>
                <w:rFonts w:ascii="宋体" w:hAnsi="宋体" w:cs="宋体"/>
                <w:szCs w:val="21"/>
              </w:rPr>
            </w:pPr>
          </w:p>
        </w:tc>
        <w:tc>
          <w:tcPr>
            <w:tcW w:w="1966" w:type="dxa"/>
            <w:vAlign w:val="center"/>
          </w:tcPr>
          <w:p>
            <w:pPr>
              <w:spacing w:line="440" w:lineRule="exact"/>
              <w:rPr>
                <w:rFonts w:ascii="宋体" w:hAnsi="宋体" w:cs="宋体"/>
                <w:szCs w:val="21"/>
              </w:rPr>
            </w:pPr>
          </w:p>
        </w:tc>
        <w:tc>
          <w:tcPr>
            <w:tcW w:w="1486" w:type="dxa"/>
            <w:vAlign w:val="center"/>
          </w:tcPr>
          <w:p>
            <w:pPr>
              <w:spacing w:line="440" w:lineRule="exact"/>
              <w:rPr>
                <w:rFonts w:ascii="宋体" w:hAnsi="宋体" w:cs="宋体"/>
                <w:szCs w:val="21"/>
              </w:rPr>
            </w:pPr>
          </w:p>
        </w:tc>
        <w:tc>
          <w:tcPr>
            <w:tcW w:w="1770" w:type="dxa"/>
            <w:vAlign w:val="center"/>
          </w:tcPr>
          <w:p>
            <w:pPr>
              <w:spacing w:line="440" w:lineRule="exact"/>
              <w:rPr>
                <w:rFonts w:ascii="宋体" w:hAnsi="宋体" w:cs="宋体"/>
                <w:szCs w:val="21"/>
              </w:rPr>
            </w:pPr>
          </w:p>
        </w:tc>
        <w:tc>
          <w:tcPr>
            <w:tcW w:w="1054" w:type="dxa"/>
            <w:vAlign w:val="center"/>
          </w:tcPr>
          <w:p>
            <w:pPr>
              <w:spacing w:line="440" w:lineRule="exact"/>
              <w:rPr>
                <w:rFonts w:ascii="宋体" w:hAnsi="宋体" w:cs="宋体"/>
                <w:szCs w:val="21"/>
              </w:rPr>
            </w:pPr>
          </w:p>
        </w:tc>
      </w:tr>
    </w:tbl>
    <w:p>
      <w:pPr>
        <w:spacing w:line="440" w:lineRule="exact"/>
        <w:rPr>
          <w:rFonts w:ascii="宋体" w:hAnsi="宋体"/>
          <w:szCs w:val="21"/>
        </w:rPr>
      </w:pPr>
      <w:r>
        <w:rPr>
          <w:rFonts w:hint="eastAsia" w:ascii="宋体" w:hAnsi="宋体"/>
          <w:szCs w:val="21"/>
        </w:rPr>
        <w:t>说明：上述具体内容要求可以参照本项目及评分细则。</w:t>
      </w:r>
    </w:p>
    <w:p>
      <w:pPr>
        <w:rPr>
          <w:rFonts w:ascii="宋体" w:hAnsi="宋体" w:cs="宋体"/>
          <w:b/>
          <w:szCs w:val="21"/>
        </w:rPr>
      </w:pPr>
    </w:p>
    <w:p>
      <w:pPr>
        <w:rPr>
          <w:rFonts w:ascii="宋体" w:hAnsi="宋体" w:cs="宋体"/>
          <w:b/>
          <w:szCs w:val="21"/>
        </w:rPr>
      </w:pPr>
    </w:p>
    <w:p>
      <w:pPr>
        <w:adjustRightInd w:val="0"/>
        <w:snapToGrid w:val="0"/>
        <w:spacing w:line="360" w:lineRule="auto"/>
        <w:ind w:firstLine="3418" w:firstLineChars="1628"/>
        <w:rPr>
          <w:rFonts w:ascii="宋体" w:hAnsi="宋体" w:cs="宋体"/>
          <w:szCs w:val="21"/>
        </w:rPr>
      </w:pPr>
      <w:r>
        <w:rPr>
          <w:rFonts w:hint="eastAsia" w:ascii="宋体" w:hAnsi="宋体" w:cs="宋体"/>
          <w:szCs w:val="21"/>
        </w:rPr>
        <w:t>供应商名称（公章）：</w:t>
      </w:r>
      <w:r>
        <w:rPr>
          <w:rFonts w:hint="eastAsia" w:ascii="宋体" w:hAnsi="宋体" w:cs="宋体"/>
          <w:bCs/>
          <w:szCs w:val="21"/>
          <w:u w:val="single"/>
        </w:rPr>
        <w:t xml:space="preserve">                 </w:t>
      </w:r>
    </w:p>
    <w:p>
      <w:pPr>
        <w:adjustRightInd w:val="0"/>
        <w:snapToGrid w:val="0"/>
        <w:spacing w:line="360" w:lineRule="auto"/>
        <w:ind w:firstLine="3418" w:firstLineChars="1628"/>
        <w:rPr>
          <w:rFonts w:ascii="宋体" w:hAnsi="宋体" w:cs="宋体"/>
          <w:bCs/>
          <w:szCs w:val="21"/>
          <w:u w:val="single"/>
        </w:rPr>
      </w:pPr>
      <w:r>
        <w:rPr>
          <w:rFonts w:hint="eastAsia" w:ascii="宋体" w:hAnsi="宋体" w:cs="宋体"/>
          <w:szCs w:val="21"/>
        </w:rPr>
        <w:t>授权代表（签名）：</w:t>
      </w:r>
      <w:r>
        <w:rPr>
          <w:rFonts w:hint="eastAsia" w:ascii="宋体" w:hAnsi="宋体" w:cs="宋体"/>
          <w:bCs/>
          <w:szCs w:val="21"/>
          <w:u w:val="single"/>
        </w:rPr>
        <w:t xml:space="preserve">                   </w:t>
      </w:r>
    </w:p>
    <w:p>
      <w:pPr>
        <w:spacing w:line="360" w:lineRule="auto"/>
        <w:ind w:firstLine="3418" w:firstLineChars="1628"/>
        <w:rPr>
          <w:rFonts w:ascii="宋体" w:hAnsi="宋体" w:cs="宋体"/>
          <w:szCs w:val="21"/>
        </w:rPr>
      </w:pPr>
      <w:r>
        <w:rPr>
          <w:rFonts w:hint="eastAsia" w:ascii="宋体" w:hAnsi="宋体" w:cs="宋体"/>
          <w:szCs w:val="21"/>
        </w:rPr>
        <w:t>日    期：</w:t>
      </w:r>
      <w:r>
        <w:rPr>
          <w:rFonts w:hint="eastAsia" w:ascii="宋体" w:hAnsi="宋体" w:cs="宋体"/>
          <w:bCs/>
          <w:szCs w:val="21"/>
          <w:u w:val="single"/>
        </w:rPr>
        <w:t xml:space="preserve">        </w:t>
      </w:r>
      <w:r>
        <w:rPr>
          <w:rFonts w:hint="eastAsia" w:ascii="宋体" w:hAnsi="宋体" w:cs="宋体"/>
          <w:szCs w:val="21"/>
        </w:rPr>
        <w:t>年</w:t>
      </w:r>
      <w:r>
        <w:rPr>
          <w:rFonts w:hint="eastAsia" w:ascii="宋体" w:hAnsi="宋体" w:cs="宋体"/>
          <w:bCs/>
          <w:szCs w:val="21"/>
          <w:u w:val="single"/>
        </w:rPr>
        <w:t xml:space="preserve">      </w:t>
      </w:r>
      <w:r>
        <w:rPr>
          <w:rFonts w:hint="eastAsia" w:ascii="宋体" w:hAnsi="宋体" w:cs="宋体"/>
          <w:szCs w:val="21"/>
        </w:rPr>
        <w:t>月</w:t>
      </w:r>
      <w:r>
        <w:rPr>
          <w:rFonts w:hint="eastAsia" w:ascii="宋体" w:hAnsi="宋体" w:cs="宋体"/>
          <w:bCs/>
          <w:szCs w:val="21"/>
          <w:u w:val="single"/>
        </w:rPr>
        <w:t xml:space="preserve">     </w:t>
      </w:r>
      <w:r>
        <w:rPr>
          <w:rFonts w:hint="eastAsia" w:ascii="宋体" w:hAnsi="宋体" w:cs="宋体"/>
          <w:szCs w:val="21"/>
        </w:rPr>
        <w:t>日</w:t>
      </w:r>
    </w:p>
    <w:p>
      <w:pPr>
        <w:rPr>
          <w:rFonts w:ascii="宋体" w:hAnsi="宋体" w:cs="宋体"/>
          <w:b/>
          <w:bCs/>
          <w:szCs w:val="21"/>
        </w:rPr>
      </w:pPr>
      <w:r>
        <w:rPr>
          <w:rFonts w:ascii="宋体" w:hAnsi="宋体" w:cs="宋体"/>
          <w:b/>
          <w:bCs/>
          <w:szCs w:val="21"/>
        </w:rPr>
        <w:br w:type="page"/>
      </w:r>
    </w:p>
    <w:p>
      <w:pPr>
        <w:rPr>
          <w:rFonts w:ascii="宋体" w:hAnsi="宋体" w:cs="宋体"/>
          <w:b/>
          <w:szCs w:val="21"/>
        </w:rPr>
      </w:pPr>
      <w:r>
        <w:rPr>
          <w:rFonts w:hint="eastAsia" w:ascii="宋体" w:hAnsi="宋体" w:cs="宋体"/>
          <w:b/>
          <w:szCs w:val="21"/>
        </w:rPr>
        <w:t>附件10</w:t>
      </w:r>
    </w:p>
    <w:p>
      <w:pPr>
        <w:widowControl/>
        <w:spacing w:before="100" w:beforeAutospacing="1" w:after="100" w:afterAutospacing="1" w:line="360" w:lineRule="auto"/>
        <w:jc w:val="center"/>
        <w:rPr>
          <w:rFonts w:ascii="宋体" w:hAnsi="宋体"/>
          <w:b/>
          <w:kern w:val="0"/>
          <w:sz w:val="24"/>
        </w:rPr>
      </w:pPr>
      <w:r>
        <w:rPr>
          <w:rFonts w:hint="eastAsia" w:ascii="宋体" w:hAnsi="宋体" w:cs="宋体"/>
          <w:b/>
          <w:szCs w:val="21"/>
        </w:rPr>
        <w:t>依法缴纳税收和社会保障资金、近三年没有重大违法记录的书面声明</w:t>
      </w:r>
    </w:p>
    <w:p>
      <w:pPr>
        <w:spacing w:before="120" w:beforeLines="50" w:after="120" w:afterLines="50"/>
        <w:jc w:val="center"/>
        <w:rPr>
          <w:rFonts w:ascii="宋体" w:hAnsi="宋体" w:cs="Arial"/>
          <w:kern w:val="0"/>
          <w:sz w:val="24"/>
        </w:rPr>
      </w:pPr>
      <w:r>
        <w:rPr>
          <w:rFonts w:hint="eastAsia" w:ascii="宋体" w:hAnsi="宋体" w:cs="Arial"/>
          <w:kern w:val="0"/>
          <w:sz w:val="24"/>
        </w:rPr>
        <w:t>声　明</w:t>
      </w:r>
    </w:p>
    <w:p>
      <w:pPr>
        <w:spacing w:before="120" w:beforeLines="50" w:after="120" w:afterLines="50" w:line="360" w:lineRule="auto"/>
        <w:ind w:firstLine="480" w:firstLineChars="200"/>
        <w:rPr>
          <w:rFonts w:ascii="宋体" w:hAnsi="宋体" w:cs="Arial"/>
          <w:kern w:val="0"/>
          <w:sz w:val="24"/>
        </w:rPr>
      </w:pPr>
      <w:r>
        <w:rPr>
          <w:rFonts w:hint="eastAsia" w:ascii="宋体" w:hAnsi="宋体" w:cs="Arial"/>
          <w:kern w:val="0"/>
          <w:sz w:val="24"/>
        </w:rPr>
        <w:t>本</w:t>
      </w:r>
      <w:r>
        <w:rPr>
          <w:rFonts w:hint="eastAsia" w:ascii="宋体" w:hAnsi="宋体" w:cs="Arial"/>
          <w:color w:val="000000"/>
          <w:kern w:val="0"/>
          <w:sz w:val="24"/>
        </w:rPr>
        <w:t>企业</w:t>
      </w:r>
      <w:r>
        <w:rPr>
          <w:rFonts w:hint="eastAsia" w:ascii="宋体" w:hAnsi="宋体" w:cs="Arial"/>
          <w:kern w:val="0"/>
          <w:sz w:val="24"/>
        </w:rPr>
        <w:t>具有依法缴纳税收和社会保障资金的良好记录，且参加本次采购活动前三年内，在经营活动中没有重大违法记录。</w:t>
      </w:r>
    </w:p>
    <w:p>
      <w:pPr>
        <w:spacing w:before="120" w:beforeLines="50" w:after="120" w:afterLines="50"/>
        <w:ind w:firstLine="480" w:firstLineChars="200"/>
        <w:rPr>
          <w:rFonts w:ascii="宋体" w:hAnsi="宋体" w:cs="Arial"/>
          <w:kern w:val="0"/>
          <w:sz w:val="24"/>
        </w:rPr>
      </w:pPr>
      <w:r>
        <w:rPr>
          <w:rFonts w:hint="eastAsia" w:ascii="宋体" w:hAnsi="宋体" w:cs="Arial"/>
          <w:kern w:val="0"/>
          <w:sz w:val="24"/>
        </w:rPr>
        <w:t>特此声明。</w:t>
      </w:r>
    </w:p>
    <w:p>
      <w:pPr>
        <w:spacing w:before="120" w:beforeLines="50" w:after="120" w:afterLines="50"/>
        <w:ind w:firstLine="480" w:firstLineChars="200"/>
        <w:rPr>
          <w:rFonts w:ascii="宋体" w:hAnsi="宋体" w:cs="Arial"/>
          <w:kern w:val="0"/>
          <w:sz w:val="24"/>
        </w:rPr>
      </w:pPr>
      <w:r>
        <w:rPr>
          <w:rFonts w:hint="eastAsia" w:ascii="宋体" w:hAnsi="宋体" w:cs="Arial"/>
          <w:kern w:val="0"/>
          <w:sz w:val="24"/>
        </w:rPr>
        <w:t>本</w:t>
      </w:r>
      <w:r>
        <w:rPr>
          <w:rFonts w:hint="eastAsia" w:ascii="宋体" w:hAnsi="宋体" w:cs="Arial"/>
          <w:color w:val="000000"/>
          <w:kern w:val="0"/>
          <w:sz w:val="24"/>
        </w:rPr>
        <w:t>企业</w:t>
      </w:r>
      <w:r>
        <w:rPr>
          <w:rFonts w:hint="eastAsia" w:ascii="宋体" w:hAnsi="宋体" w:cs="Arial"/>
          <w:kern w:val="0"/>
          <w:sz w:val="24"/>
        </w:rPr>
        <w:t>对上述声明的真实性负责。如有虚假，将依法承担相应责任。</w:t>
      </w:r>
    </w:p>
    <w:p>
      <w:pPr>
        <w:spacing w:before="120" w:beforeLines="50" w:after="120" w:afterLines="50"/>
        <w:ind w:firstLine="566" w:firstLineChars="236"/>
        <w:rPr>
          <w:rFonts w:ascii="宋体" w:hAnsi="宋体" w:cs="Arial"/>
          <w:kern w:val="0"/>
          <w:sz w:val="24"/>
        </w:rPr>
      </w:pPr>
    </w:p>
    <w:p>
      <w:pPr>
        <w:adjustRightInd w:val="0"/>
        <w:snapToGrid w:val="0"/>
        <w:spacing w:line="360" w:lineRule="auto"/>
        <w:ind w:firstLine="4678" w:firstLineChars="2228"/>
        <w:rPr>
          <w:rFonts w:ascii="宋体" w:hAnsi="宋体" w:cs="宋体"/>
          <w:bCs/>
          <w:szCs w:val="21"/>
          <w:u w:val="single"/>
        </w:rPr>
      </w:pPr>
      <w:r>
        <w:rPr>
          <w:rFonts w:hint="eastAsia" w:ascii="宋体" w:hAnsi="宋体" w:cs="宋体"/>
          <w:szCs w:val="21"/>
        </w:rPr>
        <w:t>供应商名称（公章）：</w:t>
      </w:r>
      <w:r>
        <w:rPr>
          <w:rFonts w:hint="eastAsia" w:ascii="宋体" w:hAnsi="宋体" w:cs="宋体"/>
          <w:bCs/>
          <w:szCs w:val="21"/>
          <w:u w:val="single"/>
        </w:rPr>
        <w:t xml:space="preserve">                 </w:t>
      </w:r>
    </w:p>
    <w:p>
      <w:pPr>
        <w:ind w:right="210"/>
        <w:jc w:val="right"/>
        <w:rPr>
          <w:rFonts w:ascii="宋体" w:hAnsi="宋体" w:cs="Arial"/>
          <w:kern w:val="0"/>
          <w:sz w:val="24"/>
        </w:rPr>
      </w:pPr>
      <w:r>
        <w:rPr>
          <w:rFonts w:hint="eastAsia" w:ascii="宋体" w:hAnsi="宋体" w:cs="宋体"/>
          <w:szCs w:val="21"/>
        </w:rPr>
        <w:t>日    期：</w:t>
      </w:r>
      <w:r>
        <w:rPr>
          <w:rFonts w:hint="eastAsia" w:ascii="宋体" w:hAnsi="宋体" w:cs="宋体"/>
          <w:bCs/>
          <w:szCs w:val="21"/>
          <w:u w:val="single"/>
        </w:rPr>
        <w:t xml:space="preserve">        </w:t>
      </w:r>
      <w:r>
        <w:rPr>
          <w:rFonts w:hint="eastAsia" w:ascii="宋体" w:hAnsi="宋体" w:cs="宋体"/>
          <w:szCs w:val="21"/>
        </w:rPr>
        <w:t>年</w:t>
      </w:r>
      <w:r>
        <w:rPr>
          <w:rFonts w:hint="eastAsia" w:ascii="宋体" w:hAnsi="宋体" w:cs="宋体"/>
          <w:bCs/>
          <w:szCs w:val="21"/>
          <w:u w:val="single"/>
        </w:rPr>
        <w:t xml:space="preserve">      </w:t>
      </w:r>
      <w:r>
        <w:rPr>
          <w:rFonts w:hint="eastAsia" w:ascii="宋体" w:hAnsi="宋体" w:cs="宋体"/>
          <w:szCs w:val="21"/>
        </w:rPr>
        <w:t>月</w:t>
      </w:r>
      <w:r>
        <w:rPr>
          <w:rFonts w:hint="eastAsia" w:ascii="宋体" w:hAnsi="宋体" w:cs="宋体"/>
          <w:bCs/>
          <w:szCs w:val="21"/>
          <w:u w:val="single"/>
        </w:rPr>
        <w:t xml:space="preserve">     </w:t>
      </w:r>
      <w:r>
        <w:rPr>
          <w:rFonts w:hint="eastAsia" w:ascii="宋体" w:hAnsi="宋体" w:cs="宋体"/>
          <w:szCs w:val="21"/>
        </w:rPr>
        <w:t>日</w:t>
      </w:r>
    </w:p>
    <w:p>
      <w:pPr>
        <w:widowControl/>
        <w:jc w:val="right"/>
        <w:rPr>
          <w:rFonts w:ascii="宋体" w:hAnsi="宋体" w:cs="Arial"/>
          <w:kern w:val="0"/>
          <w:sz w:val="24"/>
        </w:rPr>
      </w:pPr>
      <w:r>
        <w:rPr>
          <w:rFonts w:ascii="宋体" w:hAnsi="宋体" w:cs="Arial"/>
          <w:kern w:val="0"/>
          <w:sz w:val="24"/>
        </w:rPr>
        <w:br w:type="page"/>
      </w:r>
    </w:p>
    <w:p>
      <w:pPr>
        <w:rPr>
          <w:rFonts w:ascii="宋体" w:hAnsi="宋体" w:cs="宋体"/>
          <w:b/>
          <w:spacing w:val="28"/>
          <w:szCs w:val="21"/>
        </w:rPr>
      </w:pPr>
      <w:r>
        <w:rPr>
          <w:rFonts w:hint="eastAsia" w:ascii="宋体" w:hAnsi="宋体" w:cs="宋体"/>
          <w:b/>
          <w:spacing w:val="28"/>
          <w:szCs w:val="21"/>
        </w:rPr>
        <w:t>附件11</w:t>
      </w:r>
    </w:p>
    <w:p>
      <w:pPr>
        <w:spacing w:line="400" w:lineRule="exact"/>
        <w:jc w:val="center"/>
        <w:rPr>
          <w:rFonts w:ascii="宋体" w:hAnsi="宋体"/>
          <w:b/>
          <w:szCs w:val="21"/>
        </w:rPr>
      </w:pPr>
    </w:p>
    <w:p>
      <w:pPr>
        <w:spacing w:after="240" w:afterLines="100" w:line="360" w:lineRule="auto"/>
        <w:jc w:val="center"/>
        <w:outlineLvl w:val="3"/>
        <w:rPr>
          <w:rFonts w:ascii="宋体" w:hAnsi="宋体" w:cs="宋体"/>
          <w:szCs w:val="21"/>
        </w:rPr>
      </w:pPr>
      <w:bookmarkStart w:id="16" w:name="_Toc31022"/>
      <w:r>
        <w:rPr>
          <w:rFonts w:hint="eastAsia" w:ascii="宋体" w:hAnsi="宋体" w:cs="宋体"/>
          <w:szCs w:val="21"/>
        </w:rPr>
        <w:t>1.项目管理机构人员组成表</w:t>
      </w:r>
    </w:p>
    <w:tbl>
      <w:tblPr>
        <w:tblStyle w:val="21"/>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1095"/>
        <w:gridCol w:w="1095"/>
        <w:gridCol w:w="1245"/>
        <w:gridCol w:w="771"/>
        <w:gridCol w:w="788"/>
        <w:gridCol w:w="1063"/>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Merge w:val="restart"/>
            <w:vAlign w:val="center"/>
          </w:tcPr>
          <w:p>
            <w:pPr>
              <w:spacing w:line="360" w:lineRule="auto"/>
              <w:jc w:val="center"/>
              <w:rPr>
                <w:rFonts w:ascii="仿宋" w:hAnsi="仿宋" w:eastAsia="仿宋" w:cs="仿宋"/>
                <w:szCs w:val="21"/>
              </w:rPr>
            </w:pPr>
            <w:r>
              <w:rPr>
                <w:rFonts w:hint="eastAsia" w:ascii="仿宋" w:hAnsi="仿宋" w:eastAsia="仿宋" w:cs="仿宋"/>
                <w:szCs w:val="21"/>
              </w:rPr>
              <w:t>职务</w:t>
            </w:r>
          </w:p>
        </w:tc>
        <w:tc>
          <w:tcPr>
            <w:tcW w:w="1095" w:type="dxa"/>
            <w:vMerge w:val="restart"/>
            <w:vAlign w:val="center"/>
          </w:tcPr>
          <w:p>
            <w:pPr>
              <w:spacing w:line="360" w:lineRule="auto"/>
              <w:jc w:val="center"/>
              <w:rPr>
                <w:rFonts w:ascii="仿宋" w:hAnsi="仿宋" w:eastAsia="仿宋" w:cs="仿宋"/>
                <w:szCs w:val="21"/>
              </w:rPr>
            </w:pPr>
            <w:r>
              <w:rPr>
                <w:rFonts w:hint="eastAsia" w:ascii="仿宋" w:hAnsi="仿宋" w:eastAsia="仿宋" w:cs="仿宋"/>
                <w:szCs w:val="21"/>
              </w:rPr>
              <w:t>姓名</w:t>
            </w:r>
          </w:p>
        </w:tc>
        <w:tc>
          <w:tcPr>
            <w:tcW w:w="1095" w:type="dxa"/>
            <w:vMerge w:val="restart"/>
            <w:vAlign w:val="center"/>
          </w:tcPr>
          <w:p>
            <w:pPr>
              <w:spacing w:line="360" w:lineRule="auto"/>
              <w:jc w:val="center"/>
              <w:rPr>
                <w:rFonts w:ascii="仿宋" w:hAnsi="仿宋" w:eastAsia="仿宋" w:cs="仿宋"/>
                <w:szCs w:val="21"/>
              </w:rPr>
            </w:pPr>
            <w:r>
              <w:rPr>
                <w:rFonts w:hint="eastAsia" w:ascii="仿宋" w:hAnsi="仿宋" w:eastAsia="仿宋" w:cs="仿宋"/>
                <w:szCs w:val="21"/>
              </w:rPr>
              <w:t>职称</w:t>
            </w:r>
          </w:p>
        </w:tc>
        <w:tc>
          <w:tcPr>
            <w:tcW w:w="3867" w:type="dxa"/>
            <w:gridSpan w:val="4"/>
            <w:vAlign w:val="center"/>
          </w:tcPr>
          <w:p>
            <w:pPr>
              <w:spacing w:line="360" w:lineRule="auto"/>
              <w:jc w:val="center"/>
              <w:rPr>
                <w:rFonts w:ascii="仿宋" w:hAnsi="仿宋" w:eastAsia="仿宋" w:cs="仿宋"/>
                <w:szCs w:val="21"/>
              </w:rPr>
            </w:pPr>
            <w:r>
              <w:rPr>
                <w:rFonts w:hint="eastAsia" w:ascii="仿宋" w:hAnsi="仿宋" w:eastAsia="仿宋" w:cs="仿宋"/>
                <w:szCs w:val="21"/>
              </w:rPr>
              <w:t>执业或职业资格证明</w:t>
            </w:r>
          </w:p>
        </w:tc>
        <w:tc>
          <w:tcPr>
            <w:tcW w:w="1125"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Merge w:val="continue"/>
            <w:vAlign w:val="center"/>
          </w:tcPr>
          <w:p>
            <w:pPr>
              <w:rPr>
                <w:sz w:val="20"/>
                <w:szCs w:val="20"/>
              </w:rPr>
            </w:pPr>
          </w:p>
        </w:tc>
        <w:tc>
          <w:tcPr>
            <w:tcW w:w="1095" w:type="dxa"/>
            <w:vMerge w:val="continue"/>
            <w:vAlign w:val="center"/>
          </w:tcPr>
          <w:p>
            <w:pPr>
              <w:rPr>
                <w:sz w:val="20"/>
                <w:szCs w:val="20"/>
              </w:rPr>
            </w:pPr>
          </w:p>
        </w:tc>
        <w:tc>
          <w:tcPr>
            <w:tcW w:w="1095" w:type="dxa"/>
            <w:vMerge w:val="continue"/>
            <w:vAlign w:val="center"/>
          </w:tcPr>
          <w:p>
            <w:pPr>
              <w:rPr>
                <w:sz w:val="20"/>
                <w:szCs w:val="20"/>
              </w:rPr>
            </w:pPr>
          </w:p>
        </w:tc>
        <w:tc>
          <w:tcPr>
            <w:tcW w:w="1245"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证书名称</w:t>
            </w:r>
          </w:p>
        </w:tc>
        <w:tc>
          <w:tcPr>
            <w:tcW w:w="771"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级别</w:t>
            </w:r>
          </w:p>
        </w:tc>
        <w:tc>
          <w:tcPr>
            <w:tcW w:w="788"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证号</w:t>
            </w:r>
          </w:p>
        </w:tc>
        <w:tc>
          <w:tcPr>
            <w:tcW w:w="1063"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专业</w:t>
            </w:r>
          </w:p>
        </w:tc>
        <w:tc>
          <w:tcPr>
            <w:tcW w:w="1125" w:type="dxa"/>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Align w:val="center"/>
          </w:tcPr>
          <w:p>
            <w:pPr>
              <w:spacing w:before="100" w:line="360" w:lineRule="auto"/>
              <w:jc w:val="center"/>
              <w:rPr>
                <w:rFonts w:ascii="仿宋" w:hAnsi="仿宋" w:eastAsia="仿宋" w:cs="仿宋"/>
                <w:szCs w:val="21"/>
              </w:rPr>
            </w:pPr>
            <w:r>
              <w:rPr>
                <w:rFonts w:hint="eastAsia" w:ascii="仿宋" w:hAnsi="仿宋" w:eastAsia="仿宋" w:cs="仿宋"/>
                <w:szCs w:val="21"/>
              </w:rPr>
              <w:t>项目负责人</w:t>
            </w:r>
          </w:p>
        </w:tc>
        <w:tc>
          <w:tcPr>
            <w:tcW w:w="1095" w:type="dxa"/>
            <w:vAlign w:val="center"/>
          </w:tcPr>
          <w:p>
            <w:pPr>
              <w:spacing w:line="360" w:lineRule="auto"/>
              <w:jc w:val="center"/>
              <w:rPr>
                <w:rFonts w:ascii="仿宋" w:hAnsi="仿宋" w:eastAsia="仿宋" w:cs="仿宋"/>
                <w:szCs w:val="21"/>
              </w:rPr>
            </w:pPr>
          </w:p>
        </w:tc>
        <w:tc>
          <w:tcPr>
            <w:tcW w:w="1095" w:type="dxa"/>
            <w:vAlign w:val="center"/>
          </w:tcPr>
          <w:p>
            <w:pPr>
              <w:spacing w:line="360" w:lineRule="auto"/>
              <w:jc w:val="center"/>
              <w:rPr>
                <w:rFonts w:ascii="仿宋" w:hAnsi="仿宋" w:eastAsia="仿宋" w:cs="仿宋"/>
                <w:szCs w:val="21"/>
              </w:rPr>
            </w:pPr>
          </w:p>
        </w:tc>
        <w:tc>
          <w:tcPr>
            <w:tcW w:w="1245" w:type="dxa"/>
            <w:vAlign w:val="center"/>
          </w:tcPr>
          <w:p>
            <w:pPr>
              <w:spacing w:line="360" w:lineRule="auto"/>
              <w:jc w:val="center"/>
              <w:rPr>
                <w:rFonts w:ascii="仿宋" w:hAnsi="仿宋" w:eastAsia="仿宋" w:cs="仿宋"/>
                <w:szCs w:val="21"/>
              </w:rPr>
            </w:pPr>
          </w:p>
        </w:tc>
        <w:tc>
          <w:tcPr>
            <w:tcW w:w="771" w:type="dxa"/>
            <w:vAlign w:val="center"/>
          </w:tcPr>
          <w:p>
            <w:pPr>
              <w:spacing w:line="360" w:lineRule="auto"/>
              <w:jc w:val="center"/>
              <w:rPr>
                <w:rFonts w:ascii="仿宋" w:hAnsi="仿宋" w:eastAsia="仿宋" w:cs="仿宋"/>
                <w:szCs w:val="21"/>
              </w:rPr>
            </w:pPr>
          </w:p>
        </w:tc>
        <w:tc>
          <w:tcPr>
            <w:tcW w:w="788" w:type="dxa"/>
            <w:vAlign w:val="center"/>
          </w:tcPr>
          <w:p>
            <w:pPr>
              <w:spacing w:line="360" w:lineRule="auto"/>
              <w:jc w:val="center"/>
              <w:rPr>
                <w:rFonts w:ascii="仿宋" w:hAnsi="仿宋" w:eastAsia="仿宋" w:cs="仿宋"/>
                <w:szCs w:val="21"/>
              </w:rPr>
            </w:pPr>
          </w:p>
        </w:tc>
        <w:tc>
          <w:tcPr>
            <w:tcW w:w="1063" w:type="dxa"/>
            <w:vAlign w:val="center"/>
          </w:tcPr>
          <w:p>
            <w:pPr>
              <w:spacing w:line="360" w:lineRule="auto"/>
              <w:jc w:val="center"/>
              <w:rPr>
                <w:rFonts w:ascii="仿宋" w:hAnsi="仿宋" w:eastAsia="仿宋" w:cs="仿宋"/>
                <w:szCs w:val="21"/>
              </w:rPr>
            </w:pPr>
          </w:p>
        </w:tc>
        <w:tc>
          <w:tcPr>
            <w:tcW w:w="1125" w:type="dxa"/>
            <w:vAlign w:val="center"/>
          </w:tcPr>
          <w:p>
            <w:pPr>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Align w:val="center"/>
          </w:tcPr>
          <w:p>
            <w:pPr>
              <w:spacing w:before="100" w:line="360" w:lineRule="auto"/>
              <w:jc w:val="center"/>
              <w:rPr>
                <w:rFonts w:ascii="仿宋" w:hAnsi="仿宋" w:eastAsia="仿宋" w:cs="仿宋"/>
                <w:szCs w:val="21"/>
              </w:rPr>
            </w:pPr>
            <w:r>
              <w:rPr>
                <w:rFonts w:hint="eastAsia" w:ascii="仿宋" w:hAnsi="仿宋" w:eastAsia="仿宋" w:cs="仿宋"/>
                <w:szCs w:val="21"/>
              </w:rPr>
              <w:t>项目副经理</w:t>
            </w:r>
          </w:p>
        </w:tc>
        <w:tc>
          <w:tcPr>
            <w:tcW w:w="1095" w:type="dxa"/>
            <w:vAlign w:val="center"/>
          </w:tcPr>
          <w:p>
            <w:pPr>
              <w:spacing w:line="360" w:lineRule="auto"/>
              <w:jc w:val="center"/>
              <w:rPr>
                <w:rFonts w:ascii="仿宋" w:hAnsi="仿宋" w:eastAsia="仿宋" w:cs="仿宋"/>
                <w:szCs w:val="21"/>
              </w:rPr>
            </w:pPr>
          </w:p>
        </w:tc>
        <w:tc>
          <w:tcPr>
            <w:tcW w:w="1095" w:type="dxa"/>
            <w:vAlign w:val="center"/>
          </w:tcPr>
          <w:p>
            <w:pPr>
              <w:spacing w:line="360" w:lineRule="auto"/>
              <w:jc w:val="center"/>
              <w:rPr>
                <w:rFonts w:ascii="仿宋" w:hAnsi="仿宋" w:eastAsia="仿宋" w:cs="仿宋"/>
                <w:szCs w:val="21"/>
              </w:rPr>
            </w:pPr>
          </w:p>
        </w:tc>
        <w:tc>
          <w:tcPr>
            <w:tcW w:w="1245" w:type="dxa"/>
            <w:vAlign w:val="center"/>
          </w:tcPr>
          <w:p>
            <w:pPr>
              <w:spacing w:line="360" w:lineRule="auto"/>
              <w:jc w:val="center"/>
              <w:rPr>
                <w:rFonts w:ascii="仿宋" w:hAnsi="仿宋" w:eastAsia="仿宋" w:cs="仿宋"/>
                <w:szCs w:val="21"/>
              </w:rPr>
            </w:pPr>
          </w:p>
        </w:tc>
        <w:tc>
          <w:tcPr>
            <w:tcW w:w="771" w:type="dxa"/>
            <w:vAlign w:val="center"/>
          </w:tcPr>
          <w:p>
            <w:pPr>
              <w:spacing w:line="360" w:lineRule="auto"/>
              <w:jc w:val="center"/>
              <w:rPr>
                <w:rFonts w:ascii="仿宋" w:hAnsi="仿宋" w:eastAsia="仿宋" w:cs="仿宋"/>
                <w:szCs w:val="21"/>
              </w:rPr>
            </w:pPr>
          </w:p>
        </w:tc>
        <w:tc>
          <w:tcPr>
            <w:tcW w:w="788" w:type="dxa"/>
            <w:vAlign w:val="center"/>
          </w:tcPr>
          <w:p>
            <w:pPr>
              <w:spacing w:line="360" w:lineRule="auto"/>
              <w:jc w:val="center"/>
              <w:rPr>
                <w:rFonts w:ascii="仿宋" w:hAnsi="仿宋" w:eastAsia="仿宋" w:cs="仿宋"/>
                <w:szCs w:val="21"/>
              </w:rPr>
            </w:pPr>
          </w:p>
        </w:tc>
        <w:tc>
          <w:tcPr>
            <w:tcW w:w="1063" w:type="dxa"/>
            <w:vAlign w:val="center"/>
          </w:tcPr>
          <w:p>
            <w:pPr>
              <w:spacing w:line="360" w:lineRule="auto"/>
              <w:jc w:val="center"/>
              <w:rPr>
                <w:rFonts w:ascii="仿宋" w:hAnsi="仿宋" w:eastAsia="仿宋" w:cs="仿宋"/>
                <w:szCs w:val="21"/>
              </w:rPr>
            </w:pPr>
          </w:p>
        </w:tc>
        <w:tc>
          <w:tcPr>
            <w:tcW w:w="1125" w:type="dxa"/>
            <w:vAlign w:val="center"/>
          </w:tcPr>
          <w:p>
            <w:pPr>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Align w:val="center"/>
          </w:tcPr>
          <w:p>
            <w:pPr>
              <w:spacing w:before="100" w:line="360" w:lineRule="auto"/>
              <w:jc w:val="center"/>
              <w:rPr>
                <w:rFonts w:ascii="仿宋" w:hAnsi="仿宋" w:eastAsia="仿宋" w:cs="仿宋"/>
                <w:szCs w:val="21"/>
              </w:rPr>
            </w:pPr>
            <w:r>
              <w:rPr>
                <w:rFonts w:hint="eastAsia" w:ascii="仿宋" w:hAnsi="仿宋" w:eastAsia="仿宋" w:cs="仿宋"/>
                <w:szCs w:val="21"/>
              </w:rPr>
              <w:t>技术负责人</w:t>
            </w:r>
          </w:p>
        </w:tc>
        <w:tc>
          <w:tcPr>
            <w:tcW w:w="1095" w:type="dxa"/>
            <w:vAlign w:val="center"/>
          </w:tcPr>
          <w:p>
            <w:pPr>
              <w:spacing w:line="360" w:lineRule="auto"/>
              <w:jc w:val="center"/>
              <w:rPr>
                <w:rFonts w:ascii="仿宋" w:hAnsi="仿宋" w:eastAsia="仿宋" w:cs="仿宋"/>
                <w:szCs w:val="21"/>
              </w:rPr>
            </w:pPr>
          </w:p>
        </w:tc>
        <w:tc>
          <w:tcPr>
            <w:tcW w:w="1095" w:type="dxa"/>
            <w:vAlign w:val="center"/>
          </w:tcPr>
          <w:p>
            <w:pPr>
              <w:spacing w:line="360" w:lineRule="auto"/>
              <w:jc w:val="center"/>
              <w:rPr>
                <w:rFonts w:ascii="仿宋" w:hAnsi="仿宋" w:eastAsia="仿宋" w:cs="仿宋"/>
                <w:szCs w:val="21"/>
              </w:rPr>
            </w:pPr>
          </w:p>
        </w:tc>
        <w:tc>
          <w:tcPr>
            <w:tcW w:w="1245" w:type="dxa"/>
            <w:vAlign w:val="center"/>
          </w:tcPr>
          <w:p>
            <w:pPr>
              <w:spacing w:line="360" w:lineRule="auto"/>
              <w:jc w:val="center"/>
              <w:rPr>
                <w:rFonts w:ascii="仿宋" w:hAnsi="仿宋" w:eastAsia="仿宋" w:cs="仿宋"/>
                <w:szCs w:val="21"/>
              </w:rPr>
            </w:pPr>
          </w:p>
        </w:tc>
        <w:tc>
          <w:tcPr>
            <w:tcW w:w="771" w:type="dxa"/>
            <w:vAlign w:val="center"/>
          </w:tcPr>
          <w:p>
            <w:pPr>
              <w:spacing w:line="360" w:lineRule="auto"/>
              <w:jc w:val="center"/>
              <w:rPr>
                <w:rFonts w:ascii="仿宋" w:hAnsi="仿宋" w:eastAsia="仿宋" w:cs="仿宋"/>
                <w:szCs w:val="21"/>
              </w:rPr>
            </w:pPr>
          </w:p>
        </w:tc>
        <w:tc>
          <w:tcPr>
            <w:tcW w:w="788" w:type="dxa"/>
            <w:vAlign w:val="center"/>
          </w:tcPr>
          <w:p>
            <w:pPr>
              <w:spacing w:line="360" w:lineRule="auto"/>
              <w:jc w:val="center"/>
              <w:rPr>
                <w:rFonts w:ascii="仿宋" w:hAnsi="仿宋" w:eastAsia="仿宋" w:cs="仿宋"/>
                <w:szCs w:val="21"/>
              </w:rPr>
            </w:pPr>
          </w:p>
        </w:tc>
        <w:tc>
          <w:tcPr>
            <w:tcW w:w="1063" w:type="dxa"/>
            <w:vAlign w:val="center"/>
          </w:tcPr>
          <w:p>
            <w:pPr>
              <w:spacing w:line="360" w:lineRule="auto"/>
              <w:jc w:val="center"/>
              <w:rPr>
                <w:rFonts w:ascii="仿宋" w:hAnsi="仿宋" w:eastAsia="仿宋" w:cs="仿宋"/>
                <w:szCs w:val="21"/>
              </w:rPr>
            </w:pPr>
          </w:p>
        </w:tc>
        <w:tc>
          <w:tcPr>
            <w:tcW w:w="1125" w:type="dxa"/>
            <w:vAlign w:val="center"/>
          </w:tcPr>
          <w:p>
            <w:pPr>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Align w:val="center"/>
          </w:tcPr>
          <w:p>
            <w:pPr>
              <w:spacing w:before="100" w:line="360" w:lineRule="auto"/>
              <w:jc w:val="center"/>
              <w:rPr>
                <w:rFonts w:ascii="仿宋" w:hAnsi="仿宋" w:eastAsia="仿宋" w:cs="仿宋"/>
                <w:szCs w:val="21"/>
              </w:rPr>
            </w:pPr>
            <w:r>
              <w:rPr>
                <w:rFonts w:hint="eastAsia" w:ascii="仿宋" w:hAnsi="仿宋" w:eastAsia="仿宋" w:cs="仿宋"/>
                <w:szCs w:val="21"/>
              </w:rPr>
              <w:t>造价管理</w:t>
            </w:r>
          </w:p>
        </w:tc>
        <w:tc>
          <w:tcPr>
            <w:tcW w:w="1095" w:type="dxa"/>
            <w:vAlign w:val="center"/>
          </w:tcPr>
          <w:p>
            <w:pPr>
              <w:spacing w:line="360" w:lineRule="auto"/>
              <w:jc w:val="center"/>
              <w:rPr>
                <w:rFonts w:ascii="仿宋" w:hAnsi="仿宋" w:eastAsia="仿宋" w:cs="仿宋"/>
                <w:szCs w:val="21"/>
              </w:rPr>
            </w:pPr>
          </w:p>
        </w:tc>
        <w:tc>
          <w:tcPr>
            <w:tcW w:w="1095" w:type="dxa"/>
            <w:vAlign w:val="center"/>
          </w:tcPr>
          <w:p>
            <w:pPr>
              <w:spacing w:line="360" w:lineRule="auto"/>
              <w:jc w:val="center"/>
              <w:rPr>
                <w:rFonts w:ascii="仿宋" w:hAnsi="仿宋" w:eastAsia="仿宋" w:cs="仿宋"/>
                <w:szCs w:val="21"/>
              </w:rPr>
            </w:pPr>
          </w:p>
        </w:tc>
        <w:tc>
          <w:tcPr>
            <w:tcW w:w="1245" w:type="dxa"/>
            <w:vAlign w:val="center"/>
          </w:tcPr>
          <w:p>
            <w:pPr>
              <w:spacing w:line="360" w:lineRule="auto"/>
              <w:jc w:val="center"/>
              <w:rPr>
                <w:rFonts w:ascii="仿宋" w:hAnsi="仿宋" w:eastAsia="仿宋" w:cs="仿宋"/>
                <w:szCs w:val="21"/>
              </w:rPr>
            </w:pPr>
          </w:p>
        </w:tc>
        <w:tc>
          <w:tcPr>
            <w:tcW w:w="771" w:type="dxa"/>
            <w:vAlign w:val="center"/>
          </w:tcPr>
          <w:p>
            <w:pPr>
              <w:spacing w:line="360" w:lineRule="auto"/>
              <w:jc w:val="center"/>
              <w:rPr>
                <w:rFonts w:ascii="仿宋" w:hAnsi="仿宋" w:eastAsia="仿宋" w:cs="仿宋"/>
                <w:szCs w:val="21"/>
              </w:rPr>
            </w:pPr>
          </w:p>
        </w:tc>
        <w:tc>
          <w:tcPr>
            <w:tcW w:w="788" w:type="dxa"/>
            <w:vAlign w:val="center"/>
          </w:tcPr>
          <w:p>
            <w:pPr>
              <w:spacing w:line="360" w:lineRule="auto"/>
              <w:jc w:val="center"/>
              <w:rPr>
                <w:rFonts w:ascii="仿宋" w:hAnsi="仿宋" w:eastAsia="仿宋" w:cs="仿宋"/>
                <w:szCs w:val="21"/>
              </w:rPr>
            </w:pPr>
          </w:p>
        </w:tc>
        <w:tc>
          <w:tcPr>
            <w:tcW w:w="1063" w:type="dxa"/>
            <w:vAlign w:val="center"/>
          </w:tcPr>
          <w:p>
            <w:pPr>
              <w:spacing w:line="360" w:lineRule="auto"/>
              <w:jc w:val="center"/>
              <w:rPr>
                <w:rFonts w:ascii="仿宋" w:hAnsi="仿宋" w:eastAsia="仿宋" w:cs="仿宋"/>
                <w:szCs w:val="21"/>
              </w:rPr>
            </w:pPr>
          </w:p>
        </w:tc>
        <w:tc>
          <w:tcPr>
            <w:tcW w:w="1125" w:type="dxa"/>
            <w:vAlign w:val="center"/>
          </w:tcPr>
          <w:p>
            <w:pPr>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Align w:val="center"/>
          </w:tcPr>
          <w:p>
            <w:pPr>
              <w:spacing w:before="100" w:line="360" w:lineRule="auto"/>
              <w:jc w:val="center"/>
              <w:rPr>
                <w:rFonts w:ascii="仿宋" w:hAnsi="仿宋" w:eastAsia="仿宋" w:cs="仿宋"/>
                <w:szCs w:val="21"/>
              </w:rPr>
            </w:pPr>
            <w:r>
              <w:rPr>
                <w:rFonts w:hint="eastAsia" w:ascii="仿宋" w:hAnsi="仿宋" w:eastAsia="仿宋" w:cs="仿宋"/>
                <w:szCs w:val="21"/>
              </w:rPr>
              <w:t>质量管理</w:t>
            </w:r>
          </w:p>
        </w:tc>
        <w:tc>
          <w:tcPr>
            <w:tcW w:w="1095" w:type="dxa"/>
            <w:vAlign w:val="center"/>
          </w:tcPr>
          <w:p>
            <w:pPr>
              <w:spacing w:line="360" w:lineRule="auto"/>
              <w:jc w:val="center"/>
              <w:rPr>
                <w:rFonts w:ascii="仿宋" w:hAnsi="仿宋" w:eastAsia="仿宋" w:cs="仿宋"/>
                <w:szCs w:val="21"/>
              </w:rPr>
            </w:pPr>
          </w:p>
        </w:tc>
        <w:tc>
          <w:tcPr>
            <w:tcW w:w="1095" w:type="dxa"/>
            <w:vAlign w:val="center"/>
          </w:tcPr>
          <w:p>
            <w:pPr>
              <w:spacing w:line="360" w:lineRule="auto"/>
              <w:jc w:val="center"/>
              <w:rPr>
                <w:rFonts w:ascii="仿宋" w:hAnsi="仿宋" w:eastAsia="仿宋" w:cs="仿宋"/>
                <w:szCs w:val="21"/>
              </w:rPr>
            </w:pPr>
          </w:p>
        </w:tc>
        <w:tc>
          <w:tcPr>
            <w:tcW w:w="1245" w:type="dxa"/>
            <w:vAlign w:val="center"/>
          </w:tcPr>
          <w:p>
            <w:pPr>
              <w:spacing w:line="360" w:lineRule="auto"/>
              <w:jc w:val="center"/>
              <w:rPr>
                <w:rFonts w:ascii="仿宋" w:hAnsi="仿宋" w:eastAsia="仿宋" w:cs="仿宋"/>
                <w:szCs w:val="21"/>
              </w:rPr>
            </w:pPr>
          </w:p>
        </w:tc>
        <w:tc>
          <w:tcPr>
            <w:tcW w:w="771" w:type="dxa"/>
            <w:vAlign w:val="center"/>
          </w:tcPr>
          <w:p>
            <w:pPr>
              <w:spacing w:line="360" w:lineRule="auto"/>
              <w:jc w:val="center"/>
              <w:rPr>
                <w:rFonts w:ascii="仿宋" w:hAnsi="仿宋" w:eastAsia="仿宋" w:cs="仿宋"/>
                <w:szCs w:val="21"/>
              </w:rPr>
            </w:pPr>
          </w:p>
        </w:tc>
        <w:tc>
          <w:tcPr>
            <w:tcW w:w="788" w:type="dxa"/>
            <w:vAlign w:val="center"/>
          </w:tcPr>
          <w:p>
            <w:pPr>
              <w:spacing w:line="360" w:lineRule="auto"/>
              <w:jc w:val="center"/>
              <w:rPr>
                <w:rFonts w:ascii="仿宋" w:hAnsi="仿宋" w:eastAsia="仿宋" w:cs="仿宋"/>
                <w:szCs w:val="21"/>
              </w:rPr>
            </w:pPr>
          </w:p>
        </w:tc>
        <w:tc>
          <w:tcPr>
            <w:tcW w:w="1063" w:type="dxa"/>
            <w:vAlign w:val="center"/>
          </w:tcPr>
          <w:p>
            <w:pPr>
              <w:spacing w:line="360" w:lineRule="auto"/>
              <w:jc w:val="center"/>
              <w:rPr>
                <w:rFonts w:ascii="仿宋" w:hAnsi="仿宋" w:eastAsia="仿宋" w:cs="仿宋"/>
                <w:szCs w:val="21"/>
              </w:rPr>
            </w:pPr>
          </w:p>
        </w:tc>
        <w:tc>
          <w:tcPr>
            <w:tcW w:w="1125" w:type="dxa"/>
            <w:vAlign w:val="center"/>
          </w:tcPr>
          <w:p>
            <w:pPr>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Align w:val="center"/>
          </w:tcPr>
          <w:p>
            <w:pPr>
              <w:spacing w:before="100" w:line="360" w:lineRule="auto"/>
              <w:jc w:val="center"/>
              <w:rPr>
                <w:rFonts w:ascii="仿宋" w:hAnsi="仿宋" w:eastAsia="仿宋" w:cs="仿宋"/>
                <w:szCs w:val="21"/>
              </w:rPr>
            </w:pPr>
            <w:r>
              <w:rPr>
                <w:rFonts w:hint="eastAsia" w:ascii="仿宋" w:hAnsi="仿宋" w:eastAsia="仿宋" w:cs="仿宋"/>
                <w:szCs w:val="21"/>
              </w:rPr>
              <w:t>材料管理</w:t>
            </w:r>
          </w:p>
        </w:tc>
        <w:tc>
          <w:tcPr>
            <w:tcW w:w="1095" w:type="dxa"/>
            <w:vAlign w:val="center"/>
          </w:tcPr>
          <w:p>
            <w:pPr>
              <w:spacing w:line="360" w:lineRule="auto"/>
              <w:jc w:val="center"/>
              <w:rPr>
                <w:rFonts w:ascii="仿宋" w:hAnsi="仿宋" w:eastAsia="仿宋" w:cs="仿宋"/>
                <w:szCs w:val="21"/>
              </w:rPr>
            </w:pPr>
          </w:p>
        </w:tc>
        <w:tc>
          <w:tcPr>
            <w:tcW w:w="1095" w:type="dxa"/>
            <w:vAlign w:val="center"/>
          </w:tcPr>
          <w:p>
            <w:pPr>
              <w:spacing w:line="360" w:lineRule="auto"/>
              <w:jc w:val="center"/>
              <w:rPr>
                <w:rFonts w:ascii="仿宋" w:hAnsi="仿宋" w:eastAsia="仿宋" w:cs="仿宋"/>
                <w:szCs w:val="21"/>
              </w:rPr>
            </w:pPr>
          </w:p>
        </w:tc>
        <w:tc>
          <w:tcPr>
            <w:tcW w:w="1245" w:type="dxa"/>
            <w:vAlign w:val="center"/>
          </w:tcPr>
          <w:p>
            <w:pPr>
              <w:spacing w:line="360" w:lineRule="auto"/>
              <w:jc w:val="center"/>
              <w:rPr>
                <w:rFonts w:ascii="仿宋" w:hAnsi="仿宋" w:eastAsia="仿宋" w:cs="仿宋"/>
                <w:szCs w:val="21"/>
              </w:rPr>
            </w:pPr>
          </w:p>
        </w:tc>
        <w:tc>
          <w:tcPr>
            <w:tcW w:w="771" w:type="dxa"/>
            <w:vAlign w:val="center"/>
          </w:tcPr>
          <w:p>
            <w:pPr>
              <w:spacing w:line="360" w:lineRule="auto"/>
              <w:jc w:val="center"/>
              <w:rPr>
                <w:rFonts w:ascii="仿宋" w:hAnsi="仿宋" w:eastAsia="仿宋" w:cs="仿宋"/>
                <w:szCs w:val="21"/>
              </w:rPr>
            </w:pPr>
          </w:p>
        </w:tc>
        <w:tc>
          <w:tcPr>
            <w:tcW w:w="788" w:type="dxa"/>
            <w:vAlign w:val="center"/>
          </w:tcPr>
          <w:p>
            <w:pPr>
              <w:spacing w:line="360" w:lineRule="auto"/>
              <w:jc w:val="center"/>
              <w:rPr>
                <w:rFonts w:ascii="仿宋" w:hAnsi="仿宋" w:eastAsia="仿宋" w:cs="仿宋"/>
                <w:szCs w:val="21"/>
              </w:rPr>
            </w:pPr>
          </w:p>
        </w:tc>
        <w:tc>
          <w:tcPr>
            <w:tcW w:w="1063" w:type="dxa"/>
            <w:vAlign w:val="center"/>
          </w:tcPr>
          <w:p>
            <w:pPr>
              <w:spacing w:line="360" w:lineRule="auto"/>
              <w:jc w:val="center"/>
              <w:rPr>
                <w:rFonts w:ascii="仿宋" w:hAnsi="仿宋" w:eastAsia="仿宋" w:cs="仿宋"/>
                <w:szCs w:val="21"/>
              </w:rPr>
            </w:pPr>
          </w:p>
        </w:tc>
        <w:tc>
          <w:tcPr>
            <w:tcW w:w="1125" w:type="dxa"/>
            <w:vAlign w:val="center"/>
          </w:tcPr>
          <w:p>
            <w:pPr>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Align w:val="center"/>
          </w:tcPr>
          <w:p>
            <w:pPr>
              <w:spacing w:before="100" w:line="360" w:lineRule="auto"/>
              <w:jc w:val="center"/>
              <w:rPr>
                <w:rFonts w:ascii="仿宋" w:hAnsi="仿宋" w:eastAsia="仿宋" w:cs="仿宋"/>
                <w:szCs w:val="21"/>
              </w:rPr>
            </w:pPr>
            <w:r>
              <w:rPr>
                <w:rFonts w:hint="eastAsia" w:ascii="仿宋" w:hAnsi="仿宋" w:eastAsia="仿宋" w:cs="仿宋"/>
                <w:szCs w:val="21"/>
              </w:rPr>
              <w:t>计划管理</w:t>
            </w:r>
          </w:p>
        </w:tc>
        <w:tc>
          <w:tcPr>
            <w:tcW w:w="1095" w:type="dxa"/>
            <w:vAlign w:val="center"/>
          </w:tcPr>
          <w:p>
            <w:pPr>
              <w:spacing w:line="360" w:lineRule="auto"/>
              <w:jc w:val="center"/>
              <w:rPr>
                <w:rFonts w:ascii="仿宋" w:hAnsi="仿宋" w:eastAsia="仿宋" w:cs="仿宋"/>
                <w:szCs w:val="21"/>
              </w:rPr>
            </w:pPr>
          </w:p>
        </w:tc>
        <w:tc>
          <w:tcPr>
            <w:tcW w:w="1095" w:type="dxa"/>
            <w:vAlign w:val="center"/>
          </w:tcPr>
          <w:p>
            <w:pPr>
              <w:spacing w:line="360" w:lineRule="auto"/>
              <w:jc w:val="center"/>
              <w:rPr>
                <w:rFonts w:ascii="仿宋" w:hAnsi="仿宋" w:eastAsia="仿宋" w:cs="仿宋"/>
                <w:szCs w:val="21"/>
              </w:rPr>
            </w:pPr>
          </w:p>
        </w:tc>
        <w:tc>
          <w:tcPr>
            <w:tcW w:w="1245" w:type="dxa"/>
            <w:vAlign w:val="center"/>
          </w:tcPr>
          <w:p>
            <w:pPr>
              <w:spacing w:line="360" w:lineRule="auto"/>
              <w:jc w:val="center"/>
              <w:rPr>
                <w:rFonts w:ascii="仿宋" w:hAnsi="仿宋" w:eastAsia="仿宋" w:cs="仿宋"/>
                <w:szCs w:val="21"/>
              </w:rPr>
            </w:pPr>
          </w:p>
        </w:tc>
        <w:tc>
          <w:tcPr>
            <w:tcW w:w="771" w:type="dxa"/>
            <w:vAlign w:val="center"/>
          </w:tcPr>
          <w:p>
            <w:pPr>
              <w:spacing w:line="360" w:lineRule="auto"/>
              <w:jc w:val="center"/>
              <w:rPr>
                <w:rFonts w:ascii="仿宋" w:hAnsi="仿宋" w:eastAsia="仿宋" w:cs="仿宋"/>
                <w:szCs w:val="21"/>
              </w:rPr>
            </w:pPr>
          </w:p>
        </w:tc>
        <w:tc>
          <w:tcPr>
            <w:tcW w:w="788" w:type="dxa"/>
            <w:vAlign w:val="center"/>
          </w:tcPr>
          <w:p>
            <w:pPr>
              <w:spacing w:line="360" w:lineRule="auto"/>
              <w:jc w:val="center"/>
              <w:rPr>
                <w:rFonts w:ascii="仿宋" w:hAnsi="仿宋" w:eastAsia="仿宋" w:cs="仿宋"/>
                <w:szCs w:val="21"/>
              </w:rPr>
            </w:pPr>
          </w:p>
        </w:tc>
        <w:tc>
          <w:tcPr>
            <w:tcW w:w="1063" w:type="dxa"/>
            <w:vAlign w:val="center"/>
          </w:tcPr>
          <w:p>
            <w:pPr>
              <w:spacing w:line="360" w:lineRule="auto"/>
              <w:jc w:val="center"/>
              <w:rPr>
                <w:rFonts w:ascii="仿宋" w:hAnsi="仿宋" w:eastAsia="仿宋" w:cs="仿宋"/>
                <w:szCs w:val="21"/>
              </w:rPr>
            </w:pPr>
          </w:p>
        </w:tc>
        <w:tc>
          <w:tcPr>
            <w:tcW w:w="1125" w:type="dxa"/>
            <w:vAlign w:val="center"/>
          </w:tcPr>
          <w:p>
            <w:pPr>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Align w:val="center"/>
          </w:tcPr>
          <w:p>
            <w:pPr>
              <w:spacing w:before="100" w:line="360" w:lineRule="auto"/>
              <w:jc w:val="center"/>
              <w:rPr>
                <w:rFonts w:ascii="仿宋" w:hAnsi="仿宋" w:eastAsia="仿宋" w:cs="仿宋"/>
                <w:szCs w:val="21"/>
              </w:rPr>
            </w:pPr>
            <w:r>
              <w:rPr>
                <w:rFonts w:hint="eastAsia" w:ascii="仿宋" w:hAnsi="仿宋" w:eastAsia="仿宋" w:cs="仿宋"/>
                <w:szCs w:val="21"/>
              </w:rPr>
              <w:t>安全管理</w:t>
            </w:r>
          </w:p>
        </w:tc>
        <w:tc>
          <w:tcPr>
            <w:tcW w:w="1095" w:type="dxa"/>
            <w:vAlign w:val="center"/>
          </w:tcPr>
          <w:p>
            <w:pPr>
              <w:spacing w:line="360" w:lineRule="auto"/>
              <w:jc w:val="center"/>
              <w:rPr>
                <w:rFonts w:ascii="仿宋" w:hAnsi="仿宋" w:eastAsia="仿宋" w:cs="仿宋"/>
                <w:szCs w:val="21"/>
              </w:rPr>
            </w:pPr>
          </w:p>
        </w:tc>
        <w:tc>
          <w:tcPr>
            <w:tcW w:w="1095" w:type="dxa"/>
            <w:vAlign w:val="center"/>
          </w:tcPr>
          <w:p>
            <w:pPr>
              <w:spacing w:line="360" w:lineRule="auto"/>
              <w:jc w:val="center"/>
              <w:rPr>
                <w:rFonts w:ascii="仿宋" w:hAnsi="仿宋" w:eastAsia="仿宋" w:cs="仿宋"/>
                <w:szCs w:val="21"/>
              </w:rPr>
            </w:pPr>
          </w:p>
        </w:tc>
        <w:tc>
          <w:tcPr>
            <w:tcW w:w="1245" w:type="dxa"/>
            <w:vAlign w:val="center"/>
          </w:tcPr>
          <w:p>
            <w:pPr>
              <w:spacing w:line="360" w:lineRule="auto"/>
              <w:jc w:val="center"/>
              <w:rPr>
                <w:rFonts w:ascii="仿宋" w:hAnsi="仿宋" w:eastAsia="仿宋" w:cs="仿宋"/>
                <w:szCs w:val="21"/>
              </w:rPr>
            </w:pPr>
          </w:p>
        </w:tc>
        <w:tc>
          <w:tcPr>
            <w:tcW w:w="771" w:type="dxa"/>
            <w:vAlign w:val="center"/>
          </w:tcPr>
          <w:p>
            <w:pPr>
              <w:spacing w:line="360" w:lineRule="auto"/>
              <w:jc w:val="center"/>
              <w:rPr>
                <w:rFonts w:ascii="仿宋" w:hAnsi="仿宋" w:eastAsia="仿宋" w:cs="仿宋"/>
                <w:szCs w:val="21"/>
              </w:rPr>
            </w:pPr>
          </w:p>
        </w:tc>
        <w:tc>
          <w:tcPr>
            <w:tcW w:w="788" w:type="dxa"/>
            <w:vAlign w:val="center"/>
          </w:tcPr>
          <w:p>
            <w:pPr>
              <w:spacing w:line="360" w:lineRule="auto"/>
              <w:jc w:val="center"/>
              <w:rPr>
                <w:rFonts w:ascii="仿宋" w:hAnsi="仿宋" w:eastAsia="仿宋" w:cs="仿宋"/>
                <w:szCs w:val="21"/>
              </w:rPr>
            </w:pPr>
          </w:p>
        </w:tc>
        <w:tc>
          <w:tcPr>
            <w:tcW w:w="1063" w:type="dxa"/>
            <w:vAlign w:val="center"/>
          </w:tcPr>
          <w:p>
            <w:pPr>
              <w:spacing w:line="360" w:lineRule="auto"/>
              <w:jc w:val="center"/>
              <w:rPr>
                <w:rFonts w:ascii="仿宋" w:hAnsi="仿宋" w:eastAsia="仿宋" w:cs="仿宋"/>
                <w:szCs w:val="21"/>
              </w:rPr>
            </w:pPr>
          </w:p>
        </w:tc>
        <w:tc>
          <w:tcPr>
            <w:tcW w:w="1125" w:type="dxa"/>
            <w:vAlign w:val="center"/>
          </w:tcPr>
          <w:p>
            <w:pPr>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Merge w:val="restart"/>
          </w:tcPr>
          <w:p>
            <w:pPr>
              <w:spacing w:before="100" w:line="360" w:lineRule="auto"/>
              <w:jc w:val="center"/>
              <w:rPr>
                <w:rFonts w:ascii="仿宋" w:hAnsi="仿宋" w:eastAsia="仿宋" w:cs="仿宋"/>
                <w:szCs w:val="21"/>
              </w:rPr>
            </w:pPr>
          </w:p>
          <w:p>
            <w:pPr>
              <w:spacing w:before="100" w:line="360" w:lineRule="auto"/>
              <w:jc w:val="center"/>
              <w:rPr>
                <w:rFonts w:ascii="仿宋" w:hAnsi="仿宋" w:eastAsia="仿宋" w:cs="仿宋"/>
                <w:szCs w:val="21"/>
              </w:rPr>
            </w:pPr>
            <w:r>
              <w:rPr>
                <w:rFonts w:hint="eastAsia" w:ascii="仿宋" w:hAnsi="仿宋" w:eastAsia="仿宋" w:cs="仿宋"/>
                <w:szCs w:val="21"/>
              </w:rPr>
              <w:t>其他人员</w:t>
            </w:r>
          </w:p>
        </w:tc>
        <w:tc>
          <w:tcPr>
            <w:tcW w:w="1095" w:type="dxa"/>
            <w:vAlign w:val="center"/>
          </w:tcPr>
          <w:p>
            <w:pPr>
              <w:spacing w:line="360" w:lineRule="auto"/>
              <w:jc w:val="center"/>
              <w:rPr>
                <w:rFonts w:ascii="仿宋" w:hAnsi="仿宋" w:eastAsia="仿宋" w:cs="仿宋"/>
                <w:szCs w:val="21"/>
              </w:rPr>
            </w:pPr>
          </w:p>
        </w:tc>
        <w:tc>
          <w:tcPr>
            <w:tcW w:w="1095" w:type="dxa"/>
            <w:vAlign w:val="center"/>
          </w:tcPr>
          <w:p>
            <w:pPr>
              <w:spacing w:line="360" w:lineRule="auto"/>
              <w:jc w:val="center"/>
              <w:rPr>
                <w:rFonts w:ascii="仿宋" w:hAnsi="仿宋" w:eastAsia="仿宋" w:cs="仿宋"/>
                <w:szCs w:val="21"/>
              </w:rPr>
            </w:pPr>
          </w:p>
        </w:tc>
        <w:tc>
          <w:tcPr>
            <w:tcW w:w="1245" w:type="dxa"/>
            <w:vAlign w:val="center"/>
          </w:tcPr>
          <w:p>
            <w:pPr>
              <w:spacing w:line="360" w:lineRule="auto"/>
              <w:jc w:val="center"/>
              <w:rPr>
                <w:rFonts w:ascii="仿宋" w:hAnsi="仿宋" w:eastAsia="仿宋" w:cs="仿宋"/>
                <w:szCs w:val="21"/>
              </w:rPr>
            </w:pPr>
          </w:p>
        </w:tc>
        <w:tc>
          <w:tcPr>
            <w:tcW w:w="771" w:type="dxa"/>
            <w:vAlign w:val="center"/>
          </w:tcPr>
          <w:p>
            <w:pPr>
              <w:spacing w:line="360" w:lineRule="auto"/>
              <w:jc w:val="center"/>
              <w:rPr>
                <w:rFonts w:ascii="仿宋" w:hAnsi="仿宋" w:eastAsia="仿宋" w:cs="仿宋"/>
                <w:szCs w:val="21"/>
              </w:rPr>
            </w:pPr>
          </w:p>
        </w:tc>
        <w:tc>
          <w:tcPr>
            <w:tcW w:w="788" w:type="dxa"/>
            <w:vAlign w:val="center"/>
          </w:tcPr>
          <w:p>
            <w:pPr>
              <w:spacing w:line="360" w:lineRule="auto"/>
              <w:jc w:val="center"/>
              <w:rPr>
                <w:rFonts w:ascii="仿宋" w:hAnsi="仿宋" w:eastAsia="仿宋" w:cs="仿宋"/>
                <w:szCs w:val="21"/>
              </w:rPr>
            </w:pPr>
          </w:p>
        </w:tc>
        <w:tc>
          <w:tcPr>
            <w:tcW w:w="1063" w:type="dxa"/>
            <w:vAlign w:val="center"/>
          </w:tcPr>
          <w:p>
            <w:pPr>
              <w:spacing w:line="360" w:lineRule="auto"/>
              <w:jc w:val="center"/>
              <w:rPr>
                <w:rFonts w:ascii="仿宋" w:hAnsi="仿宋" w:eastAsia="仿宋" w:cs="仿宋"/>
                <w:szCs w:val="21"/>
              </w:rPr>
            </w:pPr>
          </w:p>
        </w:tc>
        <w:tc>
          <w:tcPr>
            <w:tcW w:w="1125" w:type="dxa"/>
            <w:vAlign w:val="center"/>
          </w:tcPr>
          <w:p>
            <w:pPr>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Merge w:val="continue"/>
          </w:tcPr>
          <w:p>
            <w:pPr>
              <w:spacing w:line="360" w:lineRule="auto"/>
              <w:jc w:val="left"/>
              <w:rPr>
                <w:rFonts w:ascii="仿宋" w:hAnsi="仿宋" w:eastAsia="仿宋" w:cs="仿宋"/>
                <w:szCs w:val="21"/>
              </w:rPr>
            </w:pPr>
          </w:p>
        </w:tc>
        <w:tc>
          <w:tcPr>
            <w:tcW w:w="1095" w:type="dxa"/>
            <w:vAlign w:val="center"/>
          </w:tcPr>
          <w:p>
            <w:pPr>
              <w:spacing w:line="360" w:lineRule="auto"/>
              <w:jc w:val="center"/>
              <w:rPr>
                <w:rFonts w:ascii="仿宋" w:hAnsi="仿宋" w:eastAsia="仿宋" w:cs="仿宋"/>
                <w:szCs w:val="21"/>
              </w:rPr>
            </w:pPr>
          </w:p>
        </w:tc>
        <w:tc>
          <w:tcPr>
            <w:tcW w:w="1095" w:type="dxa"/>
            <w:vAlign w:val="center"/>
          </w:tcPr>
          <w:p>
            <w:pPr>
              <w:spacing w:line="360" w:lineRule="auto"/>
              <w:jc w:val="center"/>
              <w:rPr>
                <w:rFonts w:ascii="仿宋" w:hAnsi="仿宋" w:eastAsia="仿宋" w:cs="仿宋"/>
                <w:szCs w:val="21"/>
              </w:rPr>
            </w:pPr>
          </w:p>
        </w:tc>
        <w:tc>
          <w:tcPr>
            <w:tcW w:w="1245" w:type="dxa"/>
            <w:vAlign w:val="center"/>
          </w:tcPr>
          <w:p>
            <w:pPr>
              <w:spacing w:line="360" w:lineRule="auto"/>
              <w:jc w:val="center"/>
              <w:rPr>
                <w:rFonts w:ascii="仿宋" w:hAnsi="仿宋" w:eastAsia="仿宋" w:cs="仿宋"/>
                <w:szCs w:val="21"/>
              </w:rPr>
            </w:pPr>
          </w:p>
        </w:tc>
        <w:tc>
          <w:tcPr>
            <w:tcW w:w="771" w:type="dxa"/>
            <w:vAlign w:val="center"/>
          </w:tcPr>
          <w:p>
            <w:pPr>
              <w:spacing w:line="360" w:lineRule="auto"/>
              <w:jc w:val="center"/>
              <w:rPr>
                <w:rFonts w:ascii="仿宋" w:hAnsi="仿宋" w:eastAsia="仿宋" w:cs="仿宋"/>
                <w:szCs w:val="21"/>
              </w:rPr>
            </w:pPr>
          </w:p>
        </w:tc>
        <w:tc>
          <w:tcPr>
            <w:tcW w:w="788" w:type="dxa"/>
            <w:vAlign w:val="center"/>
          </w:tcPr>
          <w:p>
            <w:pPr>
              <w:spacing w:line="360" w:lineRule="auto"/>
              <w:jc w:val="center"/>
              <w:rPr>
                <w:rFonts w:ascii="仿宋" w:hAnsi="仿宋" w:eastAsia="仿宋" w:cs="仿宋"/>
                <w:szCs w:val="21"/>
              </w:rPr>
            </w:pPr>
          </w:p>
        </w:tc>
        <w:tc>
          <w:tcPr>
            <w:tcW w:w="1063" w:type="dxa"/>
            <w:vAlign w:val="center"/>
          </w:tcPr>
          <w:p>
            <w:pPr>
              <w:spacing w:line="360" w:lineRule="auto"/>
              <w:jc w:val="center"/>
              <w:rPr>
                <w:rFonts w:ascii="仿宋" w:hAnsi="仿宋" w:eastAsia="仿宋" w:cs="仿宋"/>
                <w:szCs w:val="21"/>
              </w:rPr>
            </w:pPr>
          </w:p>
        </w:tc>
        <w:tc>
          <w:tcPr>
            <w:tcW w:w="1125" w:type="dxa"/>
            <w:vAlign w:val="center"/>
          </w:tcPr>
          <w:p>
            <w:pPr>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Merge w:val="continue"/>
          </w:tcPr>
          <w:p>
            <w:pPr>
              <w:spacing w:line="360" w:lineRule="auto"/>
              <w:jc w:val="left"/>
              <w:rPr>
                <w:rFonts w:ascii="仿宋" w:hAnsi="仿宋" w:eastAsia="仿宋" w:cs="仿宋"/>
                <w:szCs w:val="21"/>
              </w:rPr>
            </w:pPr>
          </w:p>
        </w:tc>
        <w:tc>
          <w:tcPr>
            <w:tcW w:w="1095" w:type="dxa"/>
            <w:vAlign w:val="center"/>
          </w:tcPr>
          <w:p>
            <w:pPr>
              <w:spacing w:line="360" w:lineRule="auto"/>
              <w:jc w:val="center"/>
              <w:rPr>
                <w:rFonts w:ascii="仿宋" w:hAnsi="仿宋" w:eastAsia="仿宋" w:cs="仿宋"/>
                <w:szCs w:val="21"/>
              </w:rPr>
            </w:pPr>
          </w:p>
        </w:tc>
        <w:tc>
          <w:tcPr>
            <w:tcW w:w="1095" w:type="dxa"/>
            <w:vAlign w:val="center"/>
          </w:tcPr>
          <w:p>
            <w:pPr>
              <w:spacing w:line="360" w:lineRule="auto"/>
              <w:jc w:val="center"/>
              <w:rPr>
                <w:rFonts w:ascii="仿宋" w:hAnsi="仿宋" w:eastAsia="仿宋" w:cs="仿宋"/>
                <w:szCs w:val="21"/>
              </w:rPr>
            </w:pPr>
          </w:p>
        </w:tc>
        <w:tc>
          <w:tcPr>
            <w:tcW w:w="1245" w:type="dxa"/>
            <w:vAlign w:val="center"/>
          </w:tcPr>
          <w:p>
            <w:pPr>
              <w:spacing w:line="360" w:lineRule="auto"/>
              <w:jc w:val="center"/>
              <w:rPr>
                <w:rFonts w:ascii="仿宋" w:hAnsi="仿宋" w:eastAsia="仿宋" w:cs="仿宋"/>
                <w:szCs w:val="21"/>
              </w:rPr>
            </w:pPr>
          </w:p>
        </w:tc>
        <w:tc>
          <w:tcPr>
            <w:tcW w:w="771" w:type="dxa"/>
            <w:vAlign w:val="center"/>
          </w:tcPr>
          <w:p>
            <w:pPr>
              <w:spacing w:line="360" w:lineRule="auto"/>
              <w:jc w:val="center"/>
              <w:rPr>
                <w:rFonts w:ascii="仿宋" w:hAnsi="仿宋" w:eastAsia="仿宋" w:cs="仿宋"/>
                <w:szCs w:val="21"/>
              </w:rPr>
            </w:pPr>
          </w:p>
        </w:tc>
        <w:tc>
          <w:tcPr>
            <w:tcW w:w="788" w:type="dxa"/>
            <w:vAlign w:val="center"/>
          </w:tcPr>
          <w:p>
            <w:pPr>
              <w:spacing w:line="360" w:lineRule="auto"/>
              <w:jc w:val="center"/>
              <w:rPr>
                <w:rFonts w:ascii="仿宋" w:hAnsi="仿宋" w:eastAsia="仿宋" w:cs="仿宋"/>
                <w:szCs w:val="21"/>
              </w:rPr>
            </w:pPr>
          </w:p>
        </w:tc>
        <w:tc>
          <w:tcPr>
            <w:tcW w:w="1063" w:type="dxa"/>
            <w:vAlign w:val="center"/>
          </w:tcPr>
          <w:p>
            <w:pPr>
              <w:spacing w:line="360" w:lineRule="auto"/>
              <w:jc w:val="center"/>
              <w:rPr>
                <w:rFonts w:ascii="仿宋" w:hAnsi="仿宋" w:eastAsia="仿宋" w:cs="仿宋"/>
                <w:szCs w:val="21"/>
              </w:rPr>
            </w:pPr>
          </w:p>
        </w:tc>
        <w:tc>
          <w:tcPr>
            <w:tcW w:w="1125" w:type="dxa"/>
            <w:vAlign w:val="center"/>
          </w:tcPr>
          <w:p>
            <w:pPr>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Merge w:val="continue"/>
          </w:tcPr>
          <w:p>
            <w:pPr>
              <w:spacing w:line="360" w:lineRule="auto"/>
              <w:jc w:val="left"/>
              <w:rPr>
                <w:rFonts w:ascii="仿宋" w:hAnsi="仿宋" w:eastAsia="仿宋" w:cs="仿宋"/>
                <w:szCs w:val="21"/>
              </w:rPr>
            </w:pPr>
          </w:p>
        </w:tc>
        <w:tc>
          <w:tcPr>
            <w:tcW w:w="1095" w:type="dxa"/>
            <w:vAlign w:val="center"/>
          </w:tcPr>
          <w:p>
            <w:pPr>
              <w:spacing w:line="360" w:lineRule="auto"/>
              <w:jc w:val="center"/>
              <w:rPr>
                <w:rFonts w:ascii="仿宋" w:hAnsi="仿宋" w:eastAsia="仿宋" w:cs="仿宋"/>
                <w:szCs w:val="21"/>
              </w:rPr>
            </w:pPr>
          </w:p>
        </w:tc>
        <w:tc>
          <w:tcPr>
            <w:tcW w:w="1095" w:type="dxa"/>
            <w:vAlign w:val="center"/>
          </w:tcPr>
          <w:p>
            <w:pPr>
              <w:spacing w:line="360" w:lineRule="auto"/>
              <w:jc w:val="center"/>
              <w:rPr>
                <w:rFonts w:ascii="仿宋" w:hAnsi="仿宋" w:eastAsia="仿宋" w:cs="仿宋"/>
                <w:szCs w:val="21"/>
              </w:rPr>
            </w:pPr>
          </w:p>
        </w:tc>
        <w:tc>
          <w:tcPr>
            <w:tcW w:w="1245" w:type="dxa"/>
            <w:vAlign w:val="center"/>
          </w:tcPr>
          <w:p>
            <w:pPr>
              <w:spacing w:line="360" w:lineRule="auto"/>
              <w:jc w:val="center"/>
              <w:rPr>
                <w:rFonts w:ascii="仿宋" w:hAnsi="仿宋" w:eastAsia="仿宋" w:cs="仿宋"/>
                <w:szCs w:val="21"/>
              </w:rPr>
            </w:pPr>
          </w:p>
        </w:tc>
        <w:tc>
          <w:tcPr>
            <w:tcW w:w="771" w:type="dxa"/>
            <w:vAlign w:val="center"/>
          </w:tcPr>
          <w:p>
            <w:pPr>
              <w:spacing w:line="360" w:lineRule="auto"/>
              <w:jc w:val="center"/>
              <w:rPr>
                <w:rFonts w:ascii="仿宋" w:hAnsi="仿宋" w:eastAsia="仿宋" w:cs="仿宋"/>
                <w:szCs w:val="21"/>
              </w:rPr>
            </w:pPr>
          </w:p>
        </w:tc>
        <w:tc>
          <w:tcPr>
            <w:tcW w:w="788" w:type="dxa"/>
            <w:vAlign w:val="center"/>
          </w:tcPr>
          <w:p>
            <w:pPr>
              <w:spacing w:line="360" w:lineRule="auto"/>
              <w:jc w:val="center"/>
              <w:rPr>
                <w:rFonts w:ascii="仿宋" w:hAnsi="仿宋" w:eastAsia="仿宋" w:cs="仿宋"/>
                <w:szCs w:val="21"/>
              </w:rPr>
            </w:pPr>
          </w:p>
        </w:tc>
        <w:tc>
          <w:tcPr>
            <w:tcW w:w="1063" w:type="dxa"/>
            <w:vAlign w:val="center"/>
          </w:tcPr>
          <w:p>
            <w:pPr>
              <w:spacing w:line="360" w:lineRule="auto"/>
              <w:jc w:val="center"/>
              <w:rPr>
                <w:rFonts w:ascii="仿宋" w:hAnsi="仿宋" w:eastAsia="仿宋" w:cs="仿宋"/>
                <w:szCs w:val="21"/>
              </w:rPr>
            </w:pPr>
          </w:p>
        </w:tc>
        <w:tc>
          <w:tcPr>
            <w:tcW w:w="1125" w:type="dxa"/>
            <w:vAlign w:val="center"/>
          </w:tcPr>
          <w:p>
            <w:pPr>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Merge w:val="continue"/>
          </w:tcPr>
          <w:p>
            <w:pPr>
              <w:spacing w:line="360" w:lineRule="auto"/>
              <w:jc w:val="left"/>
              <w:rPr>
                <w:rFonts w:ascii="仿宋" w:hAnsi="仿宋" w:eastAsia="仿宋" w:cs="仿宋"/>
                <w:szCs w:val="21"/>
              </w:rPr>
            </w:pPr>
          </w:p>
        </w:tc>
        <w:tc>
          <w:tcPr>
            <w:tcW w:w="1095" w:type="dxa"/>
            <w:vAlign w:val="center"/>
          </w:tcPr>
          <w:p>
            <w:pPr>
              <w:spacing w:line="360" w:lineRule="auto"/>
              <w:jc w:val="center"/>
              <w:rPr>
                <w:rFonts w:ascii="仿宋" w:hAnsi="仿宋" w:eastAsia="仿宋" w:cs="仿宋"/>
                <w:szCs w:val="21"/>
              </w:rPr>
            </w:pPr>
          </w:p>
        </w:tc>
        <w:tc>
          <w:tcPr>
            <w:tcW w:w="1095" w:type="dxa"/>
            <w:vAlign w:val="center"/>
          </w:tcPr>
          <w:p>
            <w:pPr>
              <w:spacing w:line="360" w:lineRule="auto"/>
              <w:jc w:val="center"/>
              <w:rPr>
                <w:rFonts w:ascii="仿宋" w:hAnsi="仿宋" w:eastAsia="仿宋" w:cs="仿宋"/>
                <w:szCs w:val="21"/>
              </w:rPr>
            </w:pPr>
          </w:p>
        </w:tc>
        <w:tc>
          <w:tcPr>
            <w:tcW w:w="1245" w:type="dxa"/>
            <w:vAlign w:val="center"/>
          </w:tcPr>
          <w:p>
            <w:pPr>
              <w:spacing w:line="360" w:lineRule="auto"/>
              <w:jc w:val="center"/>
              <w:rPr>
                <w:rFonts w:ascii="仿宋" w:hAnsi="仿宋" w:eastAsia="仿宋" w:cs="仿宋"/>
                <w:szCs w:val="21"/>
              </w:rPr>
            </w:pPr>
          </w:p>
        </w:tc>
        <w:tc>
          <w:tcPr>
            <w:tcW w:w="771" w:type="dxa"/>
            <w:vAlign w:val="center"/>
          </w:tcPr>
          <w:p>
            <w:pPr>
              <w:spacing w:line="360" w:lineRule="auto"/>
              <w:jc w:val="center"/>
              <w:rPr>
                <w:rFonts w:ascii="仿宋" w:hAnsi="仿宋" w:eastAsia="仿宋" w:cs="仿宋"/>
                <w:szCs w:val="21"/>
              </w:rPr>
            </w:pPr>
          </w:p>
        </w:tc>
        <w:tc>
          <w:tcPr>
            <w:tcW w:w="788" w:type="dxa"/>
            <w:vAlign w:val="center"/>
          </w:tcPr>
          <w:p>
            <w:pPr>
              <w:spacing w:line="360" w:lineRule="auto"/>
              <w:jc w:val="center"/>
              <w:rPr>
                <w:rFonts w:ascii="仿宋" w:hAnsi="仿宋" w:eastAsia="仿宋" w:cs="仿宋"/>
                <w:szCs w:val="21"/>
              </w:rPr>
            </w:pPr>
          </w:p>
        </w:tc>
        <w:tc>
          <w:tcPr>
            <w:tcW w:w="1063" w:type="dxa"/>
            <w:vAlign w:val="center"/>
          </w:tcPr>
          <w:p>
            <w:pPr>
              <w:spacing w:line="360" w:lineRule="auto"/>
              <w:jc w:val="center"/>
              <w:rPr>
                <w:rFonts w:ascii="仿宋" w:hAnsi="仿宋" w:eastAsia="仿宋" w:cs="仿宋"/>
                <w:szCs w:val="21"/>
              </w:rPr>
            </w:pPr>
          </w:p>
        </w:tc>
        <w:tc>
          <w:tcPr>
            <w:tcW w:w="1125" w:type="dxa"/>
            <w:vAlign w:val="center"/>
          </w:tcPr>
          <w:p>
            <w:pPr>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Merge w:val="continue"/>
          </w:tcPr>
          <w:p>
            <w:pPr>
              <w:spacing w:line="360" w:lineRule="auto"/>
              <w:jc w:val="left"/>
              <w:rPr>
                <w:rFonts w:ascii="仿宋" w:hAnsi="仿宋" w:eastAsia="仿宋" w:cs="仿宋"/>
                <w:szCs w:val="21"/>
              </w:rPr>
            </w:pPr>
          </w:p>
        </w:tc>
        <w:tc>
          <w:tcPr>
            <w:tcW w:w="1095" w:type="dxa"/>
            <w:vAlign w:val="center"/>
          </w:tcPr>
          <w:p>
            <w:pPr>
              <w:spacing w:line="360" w:lineRule="auto"/>
              <w:jc w:val="center"/>
              <w:rPr>
                <w:rFonts w:ascii="仿宋" w:hAnsi="仿宋" w:eastAsia="仿宋" w:cs="仿宋"/>
                <w:szCs w:val="21"/>
              </w:rPr>
            </w:pPr>
          </w:p>
        </w:tc>
        <w:tc>
          <w:tcPr>
            <w:tcW w:w="1095" w:type="dxa"/>
            <w:vAlign w:val="center"/>
          </w:tcPr>
          <w:p>
            <w:pPr>
              <w:spacing w:line="360" w:lineRule="auto"/>
              <w:jc w:val="center"/>
              <w:rPr>
                <w:rFonts w:ascii="仿宋" w:hAnsi="仿宋" w:eastAsia="仿宋" w:cs="仿宋"/>
                <w:szCs w:val="21"/>
              </w:rPr>
            </w:pPr>
          </w:p>
        </w:tc>
        <w:tc>
          <w:tcPr>
            <w:tcW w:w="1245" w:type="dxa"/>
            <w:vAlign w:val="center"/>
          </w:tcPr>
          <w:p>
            <w:pPr>
              <w:spacing w:line="360" w:lineRule="auto"/>
              <w:jc w:val="center"/>
              <w:rPr>
                <w:rFonts w:ascii="仿宋" w:hAnsi="仿宋" w:eastAsia="仿宋" w:cs="仿宋"/>
                <w:szCs w:val="21"/>
              </w:rPr>
            </w:pPr>
          </w:p>
        </w:tc>
        <w:tc>
          <w:tcPr>
            <w:tcW w:w="771" w:type="dxa"/>
            <w:vAlign w:val="center"/>
          </w:tcPr>
          <w:p>
            <w:pPr>
              <w:spacing w:line="360" w:lineRule="auto"/>
              <w:jc w:val="center"/>
              <w:rPr>
                <w:rFonts w:ascii="仿宋" w:hAnsi="仿宋" w:eastAsia="仿宋" w:cs="仿宋"/>
                <w:szCs w:val="21"/>
              </w:rPr>
            </w:pPr>
          </w:p>
        </w:tc>
        <w:tc>
          <w:tcPr>
            <w:tcW w:w="788" w:type="dxa"/>
            <w:vAlign w:val="center"/>
          </w:tcPr>
          <w:p>
            <w:pPr>
              <w:spacing w:line="360" w:lineRule="auto"/>
              <w:jc w:val="center"/>
              <w:rPr>
                <w:rFonts w:ascii="仿宋" w:hAnsi="仿宋" w:eastAsia="仿宋" w:cs="仿宋"/>
                <w:szCs w:val="21"/>
              </w:rPr>
            </w:pPr>
          </w:p>
        </w:tc>
        <w:tc>
          <w:tcPr>
            <w:tcW w:w="1063" w:type="dxa"/>
            <w:vAlign w:val="center"/>
          </w:tcPr>
          <w:p>
            <w:pPr>
              <w:spacing w:line="360" w:lineRule="auto"/>
              <w:jc w:val="center"/>
              <w:rPr>
                <w:rFonts w:ascii="仿宋" w:hAnsi="仿宋" w:eastAsia="仿宋" w:cs="仿宋"/>
                <w:szCs w:val="21"/>
              </w:rPr>
            </w:pPr>
          </w:p>
        </w:tc>
        <w:tc>
          <w:tcPr>
            <w:tcW w:w="1125" w:type="dxa"/>
            <w:vAlign w:val="center"/>
          </w:tcPr>
          <w:p>
            <w:pPr>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Merge w:val="continue"/>
          </w:tcPr>
          <w:p>
            <w:pPr>
              <w:spacing w:line="360" w:lineRule="auto"/>
              <w:jc w:val="left"/>
              <w:rPr>
                <w:rFonts w:ascii="仿宋" w:hAnsi="仿宋" w:eastAsia="仿宋" w:cs="仿宋"/>
                <w:szCs w:val="21"/>
              </w:rPr>
            </w:pPr>
          </w:p>
        </w:tc>
        <w:tc>
          <w:tcPr>
            <w:tcW w:w="1095" w:type="dxa"/>
            <w:vAlign w:val="center"/>
          </w:tcPr>
          <w:p>
            <w:pPr>
              <w:spacing w:line="360" w:lineRule="auto"/>
              <w:jc w:val="center"/>
              <w:rPr>
                <w:rFonts w:ascii="仿宋" w:hAnsi="仿宋" w:eastAsia="仿宋" w:cs="仿宋"/>
                <w:szCs w:val="21"/>
              </w:rPr>
            </w:pPr>
          </w:p>
        </w:tc>
        <w:tc>
          <w:tcPr>
            <w:tcW w:w="1095" w:type="dxa"/>
            <w:vAlign w:val="center"/>
          </w:tcPr>
          <w:p>
            <w:pPr>
              <w:spacing w:line="360" w:lineRule="auto"/>
              <w:jc w:val="center"/>
              <w:rPr>
                <w:rFonts w:ascii="仿宋" w:hAnsi="仿宋" w:eastAsia="仿宋" w:cs="仿宋"/>
                <w:szCs w:val="21"/>
              </w:rPr>
            </w:pPr>
          </w:p>
        </w:tc>
        <w:tc>
          <w:tcPr>
            <w:tcW w:w="1245" w:type="dxa"/>
            <w:vAlign w:val="center"/>
          </w:tcPr>
          <w:p>
            <w:pPr>
              <w:spacing w:line="360" w:lineRule="auto"/>
              <w:jc w:val="center"/>
              <w:rPr>
                <w:rFonts w:ascii="仿宋" w:hAnsi="仿宋" w:eastAsia="仿宋" w:cs="仿宋"/>
                <w:szCs w:val="21"/>
              </w:rPr>
            </w:pPr>
          </w:p>
        </w:tc>
        <w:tc>
          <w:tcPr>
            <w:tcW w:w="771" w:type="dxa"/>
            <w:vAlign w:val="center"/>
          </w:tcPr>
          <w:p>
            <w:pPr>
              <w:spacing w:line="360" w:lineRule="auto"/>
              <w:jc w:val="center"/>
              <w:rPr>
                <w:rFonts w:ascii="仿宋" w:hAnsi="仿宋" w:eastAsia="仿宋" w:cs="仿宋"/>
                <w:szCs w:val="21"/>
              </w:rPr>
            </w:pPr>
          </w:p>
        </w:tc>
        <w:tc>
          <w:tcPr>
            <w:tcW w:w="788" w:type="dxa"/>
            <w:vAlign w:val="center"/>
          </w:tcPr>
          <w:p>
            <w:pPr>
              <w:spacing w:line="360" w:lineRule="auto"/>
              <w:jc w:val="center"/>
              <w:rPr>
                <w:rFonts w:ascii="仿宋" w:hAnsi="仿宋" w:eastAsia="仿宋" w:cs="仿宋"/>
                <w:szCs w:val="21"/>
              </w:rPr>
            </w:pPr>
          </w:p>
        </w:tc>
        <w:tc>
          <w:tcPr>
            <w:tcW w:w="1063" w:type="dxa"/>
            <w:vAlign w:val="center"/>
          </w:tcPr>
          <w:p>
            <w:pPr>
              <w:spacing w:line="360" w:lineRule="auto"/>
              <w:jc w:val="center"/>
              <w:rPr>
                <w:rFonts w:ascii="仿宋" w:hAnsi="仿宋" w:eastAsia="仿宋" w:cs="仿宋"/>
                <w:szCs w:val="21"/>
              </w:rPr>
            </w:pPr>
          </w:p>
        </w:tc>
        <w:tc>
          <w:tcPr>
            <w:tcW w:w="1125" w:type="dxa"/>
            <w:vAlign w:val="center"/>
          </w:tcPr>
          <w:p>
            <w:pPr>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Merge w:val="continue"/>
          </w:tcPr>
          <w:p>
            <w:pPr>
              <w:spacing w:line="360" w:lineRule="auto"/>
              <w:jc w:val="left"/>
              <w:rPr>
                <w:rFonts w:ascii="仿宋" w:hAnsi="仿宋" w:eastAsia="仿宋" w:cs="仿宋"/>
                <w:szCs w:val="21"/>
              </w:rPr>
            </w:pPr>
          </w:p>
        </w:tc>
        <w:tc>
          <w:tcPr>
            <w:tcW w:w="1095" w:type="dxa"/>
            <w:vAlign w:val="center"/>
          </w:tcPr>
          <w:p>
            <w:pPr>
              <w:spacing w:line="360" w:lineRule="auto"/>
              <w:jc w:val="center"/>
              <w:rPr>
                <w:rFonts w:ascii="仿宋" w:hAnsi="仿宋" w:eastAsia="仿宋" w:cs="仿宋"/>
                <w:szCs w:val="21"/>
              </w:rPr>
            </w:pPr>
          </w:p>
        </w:tc>
        <w:tc>
          <w:tcPr>
            <w:tcW w:w="1095" w:type="dxa"/>
            <w:vAlign w:val="center"/>
          </w:tcPr>
          <w:p>
            <w:pPr>
              <w:spacing w:line="360" w:lineRule="auto"/>
              <w:jc w:val="center"/>
              <w:rPr>
                <w:rFonts w:ascii="仿宋" w:hAnsi="仿宋" w:eastAsia="仿宋" w:cs="仿宋"/>
                <w:szCs w:val="21"/>
              </w:rPr>
            </w:pPr>
          </w:p>
        </w:tc>
        <w:tc>
          <w:tcPr>
            <w:tcW w:w="1245" w:type="dxa"/>
            <w:vAlign w:val="center"/>
          </w:tcPr>
          <w:p>
            <w:pPr>
              <w:spacing w:line="360" w:lineRule="auto"/>
              <w:jc w:val="center"/>
              <w:rPr>
                <w:rFonts w:ascii="仿宋" w:hAnsi="仿宋" w:eastAsia="仿宋" w:cs="仿宋"/>
                <w:szCs w:val="21"/>
              </w:rPr>
            </w:pPr>
          </w:p>
        </w:tc>
        <w:tc>
          <w:tcPr>
            <w:tcW w:w="771" w:type="dxa"/>
            <w:vAlign w:val="center"/>
          </w:tcPr>
          <w:p>
            <w:pPr>
              <w:spacing w:line="360" w:lineRule="auto"/>
              <w:jc w:val="center"/>
              <w:rPr>
                <w:rFonts w:ascii="仿宋" w:hAnsi="仿宋" w:eastAsia="仿宋" w:cs="仿宋"/>
                <w:szCs w:val="21"/>
              </w:rPr>
            </w:pPr>
          </w:p>
        </w:tc>
        <w:tc>
          <w:tcPr>
            <w:tcW w:w="788" w:type="dxa"/>
            <w:vAlign w:val="center"/>
          </w:tcPr>
          <w:p>
            <w:pPr>
              <w:spacing w:line="360" w:lineRule="auto"/>
              <w:jc w:val="center"/>
              <w:rPr>
                <w:rFonts w:ascii="仿宋" w:hAnsi="仿宋" w:eastAsia="仿宋" w:cs="仿宋"/>
                <w:szCs w:val="21"/>
              </w:rPr>
            </w:pPr>
          </w:p>
        </w:tc>
        <w:tc>
          <w:tcPr>
            <w:tcW w:w="1063" w:type="dxa"/>
            <w:vAlign w:val="center"/>
          </w:tcPr>
          <w:p>
            <w:pPr>
              <w:spacing w:line="360" w:lineRule="auto"/>
              <w:jc w:val="center"/>
              <w:rPr>
                <w:rFonts w:ascii="仿宋" w:hAnsi="仿宋" w:eastAsia="仿宋" w:cs="仿宋"/>
                <w:szCs w:val="21"/>
              </w:rPr>
            </w:pPr>
          </w:p>
        </w:tc>
        <w:tc>
          <w:tcPr>
            <w:tcW w:w="1125" w:type="dxa"/>
            <w:vAlign w:val="center"/>
          </w:tcPr>
          <w:p>
            <w:pPr>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7" w:type="dxa"/>
            <w:vMerge w:val="continue"/>
          </w:tcPr>
          <w:p>
            <w:pPr>
              <w:spacing w:line="360" w:lineRule="auto"/>
              <w:jc w:val="left"/>
              <w:rPr>
                <w:rFonts w:ascii="仿宋" w:hAnsi="仿宋" w:eastAsia="仿宋" w:cs="仿宋"/>
                <w:szCs w:val="21"/>
              </w:rPr>
            </w:pPr>
          </w:p>
        </w:tc>
        <w:tc>
          <w:tcPr>
            <w:tcW w:w="1095" w:type="dxa"/>
            <w:vAlign w:val="center"/>
          </w:tcPr>
          <w:p>
            <w:pPr>
              <w:spacing w:line="360" w:lineRule="auto"/>
              <w:jc w:val="center"/>
              <w:rPr>
                <w:rFonts w:ascii="仿宋" w:hAnsi="仿宋" w:eastAsia="仿宋" w:cs="仿宋"/>
                <w:szCs w:val="21"/>
              </w:rPr>
            </w:pPr>
          </w:p>
        </w:tc>
        <w:tc>
          <w:tcPr>
            <w:tcW w:w="1095" w:type="dxa"/>
            <w:vAlign w:val="center"/>
          </w:tcPr>
          <w:p>
            <w:pPr>
              <w:spacing w:line="360" w:lineRule="auto"/>
              <w:jc w:val="center"/>
              <w:rPr>
                <w:rFonts w:ascii="仿宋" w:hAnsi="仿宋" w:eastAsia="仿宋" w:cs="仿宋"/>
                <w:szCs w:val="21"/>
              </w:rPr>
            </w:pPr>
          </w:p>
        </w:tc>
        <w:tc>
          <w:tcPr>
            <w:tcW w:w="1245" w:type="dxa"/>
            <w:vAlign w:val="center"/>
          </w:tcPr>
          <w:p>
            <w:pPr>
              <w:spacing w:line="360" w:lineRule="auto"/>
              <w:jc w:val="center"/>
              <w:rPr>
                <w:rFonts w:ascii="仿宋" w:hAnsi="仿宋" w:eastAsia="仿宋" w:cs="仿宋"/>
                <w:szCs w:val="21"/>
              </w:rPr>
            </w:pPr>
          </w:p>
        </w:tc>
        <w:tc>
          <w:tcPr>
            <w:tcW w:w="771" w:type="dxa"/>
            <w:vAlign w:val="center"/>
          </w:tcPr>
          <w:p>
            <w:pPr>
              <w:spacing w:line="360" w:lineRule="auto"/>
              <w:jc w:val="center"/>
              <w:rPr>
                <w:rFonts w:ascii="仿宋" w:hAnsi="仿宋" w:eastAsia="仿宋" w:cs="仿宋"/>
                <w:szCs w:val="21"/>
              </w:rPr>
            </w:pPr>
          </w:p>
        </w:tc>
        <w:tc>
          <w:tcPr>
            <w:tcW w:w="788" w:type="dxa"/>
            <w:vAlign w:val="center"/>
          </w:tcPr>
          <w:p>
            <w:pPr>
              <w:spacing w:line="360" w:lineRule="auto"/>
              <w:jc w:val="center"/>
              <w:rPr>
                <w:rFonts w:ascii="仿宋" w:hAnsi="仿宋" w:eastAsia="仿宋" w:cs="仿宋"/>
                <w:szCs w:val="21"/>
              </w:rPr>
            </w:pPr>
          </w:p>
        </w:tc>
        <w:tc>
          <w:tcPr>
            <w:tcW w:w="1063" w:type="dxa"/>
            <w:vAlign w:val="center"/>
          </w:tcPr>
          <w:p>
            <w:pPr>
              <w:spacing w:line="360" w:lineRule="auto"/>
              <w:jc w:val="center"/>
              <w:rPr>
                <w:rFonts w:ascii="仿宋" w:hAnsi="仿宋" w:eastAsia="仿宋" w:cs="仿宋"/>
                <w:szCs w:val="21"/>
              </w:rPr>
            </w:pPr>
          </w:p>
        </w:tc>
        <w:tc>
          <w:tcPr>
            <w:tcW w:w="1125" w:type="dxa"/>
            <w:vAlign w:val="center"/>
          </w:tcPr>
          <w:p>
            <w:pPr>
              <w:spacing w:line="360" w:lineRule="auto"/>
              <w:jc w:val="center"/>
              <w:rPr>
                <w:rFonts w:ascii="仿宋" w:hAnsi="仿宋" w:eastAsia="仿宋" w:cs="仿宋"/>
                <w:szCs w:val="21"/>
              </w:rPr>
            </w:pPr>
          </w:p>
        </w:tc>
      </w:tr>
    </w:tbl>
    <w:p>
      <w:pPr>
        <w:spacing w:line="360" w:lineRule="auto"/>
        <w:rPr>
          <w:rFonts w:ascii="仿宋" w:hAnsi="仿宋" w:eastAsia="仿宋"/>
          <w:color w:val="0000FF"/>
          <w:szCs w:val="21"/>
          <w:highlight w:val="yellow"/>
        </w:rPr>
      </w:pPr>
    </w:p>
    <w:p>
      <w:pPr>
        <w:spacing w:line="360" w:lineRule="auto"/>
        <w:rPr>
          <w:rFonts w:ascii="仿宋" w:hAnsi="仿宋" w:eastAsia="仿宋"/>
          <w:color w:val="0000FF"/>
          <w:szCs w:val="21"/>
          <w:highlight w:val="yellow"/>
        </w:rPr>
      </w:pPr>
    </w:p>
    <w:p>
      <w:pPr>
        <w:spacing w:before="120" w:beforeLines="50" w:after="240" w:afterLines="100" w:line="360" w:lineRule="auto"/>
        <w:jc w:val="center"/>
        <w:outlineLvl w:val="3"/>
        <w:rPr>
          <w:rFonts w:ascii="宋体" w:hAnsi="宋体" w:cs="宋体"/>
          <w:szCs w:val="21"/>
        </w:rPr>
      </w:pPr>
      <w:r>
        <w:rPr>
          <w:rFonts w:hint="eastAsia" w:ascii="宋体" w:hAnsi="宋体" w:cs="宋体"/>
          <w:szCs w:val="21"/>
        </w:rPr>
        <w:br w:type="page"/>
      </w:r>
      <w:r>
        <w:rPr>
          <w:rFonts w:hint="eastAsia" w:ascii="宋体" w:hAnsi="宋体" w:cs="宋体"/>
          <w:szCs w:val="21"/>
        </w:rPr>
        <w:t>2.主要人员简历表</w:t>
      </w:r>
    </w:p>
    <w:p>
      <w:pPr>
        <w:spacing w:line="360" w:lineRule="auto"/>
        <w:rPr>
          <w:rFonts w:ascii="宋体" w:hAnsi="宋体" w:cs="宋体"/>
          <w:szCs w:val="21"/>
        </w:rPr>
      </w:pPr>
      <w:r>
        <w:rPr>
          <w:rFonts w:hint="eastAsia" w:ascii="宋体" w:hAnsi="宋体" w:cs="宋体"/>
          <w:szCs w:val="21"/>
        </w:rPr>
        <w:t>附1：项目负责人简历表</w:t>
      </w:r>
    </w:p>
    <w:tbl>
      <w:tblPr>
        <w:tblStyle w:val="21"/>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978"/>
        <w:gridCol w:w="358"/>
        <w:gridCol w:w="777"/>
        <w:gridCol w:w="450"/>
        <w:gridCol w:w="1323"/>
        <w:gridCol w:w="1214"/>
        <w:gridCol w:w="1050"/>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姓</w:t>
            </w:r>
            <w:r>
              <w:rPr>
                <w:rFonts w:ascii="仿宋" w:hAnsi="仿宋" w:eastAsia="仿宋" w:cs="仿宋"/>
                <w:szCs w:val="21"/>
              </w:rPr>
              <w:t xml:space="preserve">  </w:t>
            </w:r>
            <w:r>
              <w:rPr>
                <w:rFonts w:hint="eastAsia" w:ascii="仿宋" w:hAnsi="仿宋" w:eastAsia="仿宋" w:cs="仿宋"/>
                <w:szCs w:val="21"/>
              </w:rPr>
              <w:t>名</w:t>
            </w:r>
          </w:p>
        </w:tc>
        <w:tc>
          <w:tcPr>
            <w:tcW w:w="978" w:type="dxa"/>
            <w:vAlign w:val="center"/>
          </w:tcPr>
          <w:p>
            <w:pPr>
              <w:spacing w:line="360" w:lineRule="auto"/>
              <w:jc w:val="center"/>
              <w:rPr>
                <w:rFonts w:ascii="仿宋" w:hAnsi="仿宋" w:eastAsia="仿宋" w:cs="仿宋"/>
                <w:szCs w:val="21"/>
              </w:rPr>
            </w:pPr>
          </w:p>
        </w:tc>
        <w:tc>
          <w:tcPr>
            <w:tcW w:w="1135" w:type="dxa"/>
            <w:gridSpan w:val="2"/>
            <w:vAlign w:val="center"/>
          </w:tcPr>
          <w:p>
            <w:pPr>
              <w:spacing w:line="360" w:lineRule="auto"/>
              <w:jc w:val="center"/>
              <w:rPr>
                <w:rFonts w:ascii="仿宋" w:hAnsi="仿宋" w:eastAsia="仿宋" w:cs="仿宋"/>
                <w:szCs w:val="21"/>
              </w:rPr>
            </w:pPr>
            <w:r>
              <w:rPr>
                <w:rFonts w:hint="eastAsia" w:ascii="仿宋" w:hAnsi="仿宋" w:eastAsia="仿宋" w:cs="仿宋"/>
                <w:szCs w:val="21"/>
              </w:rPr>
              <w:t>出生年月</w:t>
            </w:r>
          </w:p>
        </w:tc>
        <w:tc>
          <w:tcPr>
            <w:tcW w:w="1773" w:type="dxa"/>
            <w:gridSpan w:val="2"/>
            <w:vAlign w:val="center"/>
          </w:tcPr>
          <w:p>
            <w:pPr>
              <w:spacing w:line="360" w:lineRule="auto"/>
              <w:jc w:val="center"/>
              <w:rPr>
                <w:rFonts w:ascii="仿宋" w:hAnsi="仿宋" w:eastAsia="仿宋" w:cs="仿宋"/>
                <w:szCs w:val="21"/>
              </w:rPr>
            </w:pPr>
          </w:p>
        </w:tc>
        <w:tc>
          <w:tcPr>
            <w:tcW w:w="2264" w:type="dxa"/>
            <w:gridSpan w:val="2"/>
            <w:vAlign w:val="center"/>
          </w:tcPr>
          <w:p>
            <w:pPr>
              <w:spacing w:line="360" w:lineRule="auto"/>
              <w:jc w:val="center"/>
              <w:rPr>
                <w:rFonts w:ascii="仿宋" w:hAnsi="仿宋" w:eastAsia="仿宋" w:cs="仿宋"/>
                <w:szCs w:val="21"/>
              </w:rPr>
            </w:pPr>
            <w:r>
              <w:rPr>
                <w:rFonts w:hint="eastAsia" w:ascii="仿宋" w:hAnsi="仿宋" w:eastAsia="仿宋" w:cs="仿宋"/>
                <w:szCs w:val="21"/>
              </w:rPr>
              <w:t>学历</w:t>
            </w:r>
          </w:p>
        </w:tc>
        <w:tc>
          <w:tcPr>
            <w:tcW w:w="1209" w:type="dxa"/>
            <w:vAlign w:val="center"/>
          </w:tcPr>
          <w:p>
            <w:pPr>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职</w:t>
            </w:r>
            <w:r>
              <w:rPr>
                <w:rFonts w:ascii="仿宋" w:hAnsi="仿宋" w:eastAsia="仿宋" w:cs="仿宋"/>
                <w:szCs w:val="21"/>
              </w:rPr>
              <w:t xml:space="preserve">  </w:t>
            </w:r>
            <w:r>
              <w:rPr>
                <w:rFonts w:hint="eastAsia" w:ascii="仿宋" w:hAnsi="仿宋" w:eastAsia="仿宋" w:cs="仿宋"/>
                <w:szCs w:val="21"/>
              </w:rPr>
              <w:t>称</w:t>
            </w:r>
          </w:p>
        </w:tc>
        <w:tc>
          <w:tcPr>
            <w:tcW w:w="978" w:type="dxa"/>
            <w:vAlign w:val="center"/>
          </w:tcPr>
          <w:p>
            <w:pPr>
              <w:spacing w:line="360" w:lineRule="auto"/>
              <w:jc w:val="center"/>
              <w:rPr>
                <w:rFonts w:ascii="仿宋" w:hAnsi="仿宋" w:eastAsia="仿宋" w:cs="仿宋"/>
                <w:szCs w:val="21"/>
              </w:rPr>
            </w:pPr>
          </w:p>
        </w:tc>
        <w:tc>
          <w:tcPr>
            <w:tcW w:w="1135" w:type="dxa"/>
            <w:gridSpan w:val="2"/>
            <w:vAlign w:val="center"/>
          </w:tcPr>
          <w:p>
            <w:pPr>
              <w:spacing w:line="360" w:lineRule="auto"/>
              <w:jc w:val="center"/>
              <w:rPr>
                <w:rFonts w:ascii="仿宋" w:hAnsi="仿宋" w:eastAsia="仿宋" w:cs="仿宋"/>
                <w:szCs w:val="21"/>
              </w:rPr>
            </w:pPr>
            <w:r>
              <w:rPr>
                <w:rFonts w:hint="eastAsia" w:ascii="仿宋" w:hAnsi="仿宋" w:eastAsia="仿宋" w:cs="仿宋"/>
                <w:szCs w:val="21"/>
              </w:rPr>
              <w:t>职</w:t>
            </w:r>
            <w:r>
              <w:rPr>
                <w:rFonts w:ascii="仿宋" w:hAnsi="仿宋" w:eastAsia="仿宋" w:cs="仿宋"/>
                <w:szCs w:val="21"/>
              </w:rPr>
              <w:t xml:space="preserve">  </w:t>
            </w:r>
            <w:r>
              <w:rPr>
                <w:rFonts w:hint="eastAsia" w:ascii="仿宋" w:hAnsi="仿宋" w:eastAsia="仿宋" w:cs="仿宋"/>
                <w:szCs w:val="21"/>
              </w:rPr>
              <w:t>务</w:t>
            </w:r>
          </w:p>
        </w:tc>
        <w:tc>
          <w:tcPr>
            <w:tcW w:w="1773" w:type="dxa"/>
            <w:gridSpan w:val="2"/>
            <w:vAlign w:val="center"/>
          </w:tcPr>
          <w:p>
            <w:pPr>
              <w:spacing w:line="360" w:lineRule="auto"/>
              <w:jc w:val="center"/>
              <w:rPr>
                <w:rFonts w:ascii="仿宋" w:hAnsi="仿宋" w:eastAsia="仿宋" w:cs="仿宋"/>
                <w:szCs w:val="21"/>
              </w:rPr>
            </w:pPr>
          </w:p>
        </w:tc>
        <w:tc>
          <w:tcPr>
            <w:tcW w:w="2264" w:type="dxa"/>
            <w:gridSpan w:val="2"/>
            <w:vAlign w:val="center"/>
          </w:tcPr>
          <w:p>
            <w:pPr>
              <w:spacing w:line="360" w:lineRule="auto"/>
              <w:jc w:val="center"/>
              <w:rPr>
                <w:rFonts w:ascii="仿宋" w:hAnsi="仿宋" w:eastAsia="仿宋" w:cs="仿宋"/>
                <w:szCs w:val="21"/>
              </w:rPr>
            </w:pPr>
            <w:r>
              <w:rPr>
                <w:rFonts w:hint="eastAsia" w:ascii="仿宋" w:hAnsi="仿宋" w:eastAsia="仿宋" w:cs="仿宋"/>
                <w:szCs w:val="21"/>
              </w:rPr>
              <w:t>拟在本工程任职</w:t>
            </w:r>
          </w:p>
        </w:tc>
        <w:tc>
          <w:tcPr>
            <w:tcW w:w="1209"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2" w:type="dxa"/>
            <w:gridSpan w:val="4"/>
            <w:vAlign w:val="center"/>
          </w:tcPr>
          <w:p>
            <w:pPr>
              <w:spacing w:line="360" w:lineRule="auto"/>
              <w:jc w:val="center"/>
              <w:rPr>
                <w:rFonts w:ascii="仿宋" w:hAnsi="仿宋" w:eastAsia="仿宋" w:cs="仿宋"/>
                <w:szCs w:val="21"/>
              </w:rPr>
            </w:pPr>
            <w:r>
              <w:rPr>
                <w:rFonts w:hint="eastAsia" w:ascii="仿宋" w:hAnsi="仿宋" w:eastAsia="仿宋" w:cs="仿宋"/>
                <w:szCs w:val="21"/>
              </w:rPr>
              <w:t>注册建造师执业资格等级</w:t>
            </w:r>
          </w:p>
        </w:tc>
        <w:tc>
          <w:tcPr>
            <w:tcW w:w="1773" w:type="dxa"/>
            <w:gridSpan w:val="2"/>
            <w:vAlign w:val="center"/>
          </w:tcPr>
          <w:p>
            <w:pPr>
              <w:spacing w:line="360" w:lineRule="auto"/>
              <w:jc w:val="center"/>
              <w:rPr>
                <w:rFonts w:ascii="仿宋" w:hAnsi="仿宋" w:eastAsia="仿宋" w:cs="仿宋"/>
                <w:szCs w:val="21"/>
              </w:rPr>
            </w:pPr>
            <w:r>
              <w:rPr>
                <w:rFonts w:ascii="仿宋" w:hAnsi="仿宋" w:eastAsia="仿宋" w:cs="仿宋"/>
                <w:szCs w:val="21"/>
              </w:rPr>
              <w:t xml:space="preserve">      </w:t>
            </w:r>
            <w:r>
              <w:rPr>
                <w:rFonts w:hint="eastAsia" w:ascii="仿宋" w:hAnsi="仿宋" w:eastAsia="仿宋" w:cs="仿宋"/>
                <w:szCs w:val="21"/>
              </w:rPr>
              <w:t>级</w:t>
            </w:r>
          </w:p>
        </w:tc>
        <w:tc>
          <w:tcPr>
            <w:tcW w:w="2264" w:type="dxa"/>
            <w:gridSpan w:val="2"/>
            <w:vAlign w:val="center"/>
          </w:tcPr>
          <w:p>
            <w:pPr>
              <w:spacing w:line="360" w:lineRule="auto"/>
              <w:jc w:val="center"/>
              <w:rPr>
                <w:rFonts w:ascii="仿宋" w:hAnsi="仿宋" w:eastAsia="仿宋" w:cs="仿宋"/>
                <w:szCs w:val="21"/>
              </w:rPr>
            </w:pPr>
            <w:r>
              <w:rPr>
                <w:rFonts w:hint="eastAsia" w:ascii="仿宋" w:hAnsi="仿宋" w:eastAsia="仿宋" w:cs="仿宋"/>
                <w:szCs w:val="21"/>
              </w:rPr>
              <w:t>建造师专业</w:t>
            </w:r>
          </w:p>
        </w:tc>
        <w:tc>
          <w:tcPr>
            <w:tcW w:w="1209" w:type="dxa"/>
            <w:vAlign w:val="center"/>
          </w:tcPr>
          <w:p>
            <w:pPr>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2" w:type="dxa"/>
            <w:gridSpan w:val="4"/>
            <w:vAlign w:val="center"/>
          </w:tcPr>
          <w:p>
            <w:pPr>
              <w:spacing w:line="360" w:lineRule="auto"/>
              <w:jc w:val="center"/>
              <w:rPr>
                <w:rFonts w:ascii="仿宋" w:hAnsi="仿宋" w:eastAsia="仿宋" w:cs="仿宋"/>
                <w:szCs w:val="21"/>
              </w:rPr>
            </w:pPr>
            <w:r>
              <w:rPr>
                <w:rFonts w:hint="eastAsia" w:ascii="仿宋" w:hAnsi="仿宋" w:eastAsia="仿宋" w:cs="仿宋"/>
                <w:szCs w:val="21"/>
              </w:rPr>
              <w:t>安全生产考核合格证书</w:t>
            </w:r>
          </w:p>
        </w:tc>
        <w:tc>
          <w:tcPr>
            <w:tcW w:w="5246" w:type="dxa"/>
            <w:gridSpan w:val="5"/>
            <w:vAlign w:val="center"/>
          </w:tcPr>
          <w:p>
            <w:pPr>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毕业学校</w:t>
            </w:r>
          </w:p>
        </w:tc>
        <w:tc>
          <w:tcPr>
            <w:tcW w:w="7359" w:type="dxa"/>
            <w:gridSpan w:val="8"/>
            <w:vAlign w:val="center"/>
          </w:tcPr>
          <w:p>
            <w:pPr>
              <w:spacing w:line="360" w:lineRule="auto"/>
              <w:ind w:firstLine="840" w:firstLineChars="400"/>
              <w:rPr>
                <w:rFonts w:ascii="仿宋" w:hAnsi="仿宋" w:eastAsia="仿宋" w:cs="仿宋"/>
                <w:szCs w:val="21"/>
              </w:rPr>
            </w:pPr>
            <w:r>
              <w:rPr>
                <w:rFonts w:hint="eastAsia" w:ascii="仿宋" w:hAnsi="仿宋" w:eastAsia="仿宋" w:cs="仿宋"/>
                <w:szCs w:val="21"/>
              </w:rPr>
              <w:t>年毕业于</w:t>
            </w:r>
            <w:r>
              <w:rPr>
                <w:rFonts w:ascii="仿宋" w:hAnsi="仿宋" w:eastAsia="仿宋" w:cs="仿宋"/>
                <w:szCs w:val="21"/>
              </w:rPr>
              <w:t xml:space="preserve">                  </w:t>
            </w:r>
            <w:r>
              <w:rPr>
                <w:rFonts w:hint="eastAsia" w:ascii="仿宋" w:hAnsi="仿宋" w:eastAsia="仿宋" w:cs="仿宋"/>
                <w:szCs w:val="21"/>
              </w:rPr>
              <w:t>学校</w:t>
            </w:r>
            <w:r>
              <w:rPr>
                <w:rFonts w:ascii="仿宋" w:hAnsi="仿宋" w:eastAsia="仿宋" w:cs="仿宋"/>
                <w:szCs w:val="21"/>
              </w:rPr>
              <w:t xml:space="preserve">            </w:t>
            </w:r>
            <w:r>
              <w:rPr>
                <w:rFonts w:hint="eastAsia" w:ascii="仿宋" w:hAnsi="仿宋" w:eastAsia="仿宋" w:cs="仿宋"/>
                <w:szCs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508" w:type="dxa"/>
            <w:gridSpan w:val="9"/>
            <w:vAlign w:val="center"/>
          </w:tcPr>
          <w:p>
            <w:pPr>
              <w:jc w:val="center"/>
              <w:rPr>
                <w:rFonts w:ascii="仿宋" w:hAnsi="仿宋" w:eastAsia="仿宋"/>
                <w:b/>
                <w:bCs/>
                <w:szCs w:val="21"/>
              </w:rPr>
            </w:pPr>
            <w:r>
              <w:rPr>
                <w:rFonts w:hint="eastAsia" w:ascii="仿宋" w:hAnsi="仿宋" w:eastAsia="仿宋"/>
                <w:b/>
                <w:bCs/>
                <w:szCs w:val="21"/>
              </w:rPr>
              <w:t>近年作为项目负责人完成的类似项目情况表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49" w:type="dxa"/>
            <w:vAlign w:val="center"/>
          </w:tcPr>
          <w:p>
            <w:pPr>
              <w:jc w:val="center"/>
              <w:rPr>
                <w:rFonts w:ascii="仿宋" w:hAnsi="仿宋" w:eastAsia="仿宋"/>
                <w:b/>
                <w:bCs/>
                <w:szCs w:val="21"/>
              </w:rPr>
            </w:pPr>
            <w:r>
              <w:rPr>
                <w:rFonts w:hint="eastAsia" w:ascii="仿宋" w:hAnsi="仿宋" w:eastAsia="仿宋"/>
                <w:b/>
                <w:bCs/>
                <w:szCs w:val="21"/>
              </w:rPr>
              <w:t>项目编号</w:t>
            </w:r>
          </w:p>
        </w:tc>
        <w:tc>
          <w:tcPr>
            <w:tcW w:w="1336" w:type="dxa"/>
            <w:gridSpan w:val="2"/>
            <w:vAlign w:val="center"/>
          </w:tcPr>
          <w:p>
            <w:pPr>
              <w:jc w:val="center"/>
              <w:rPr>
                <w:rFonts w:ascii="仿宋" w:hAnsi="仿宋" w:eastAsia="仿宋"/>
                <w:b/>
                <w:bCs/>
                <w:szCs w:val="21"/>
              </w:rPr>
            </w:pPr>
            <w:r>
              <w:rPr>
                <w:rFonts w:hint="eastAsia" w:ascii="仿宋" w:hAnsi="仿宋" w:eastAsia="仿宋"/>
                <w:b/>
                <w:bCs/>
                <w:szCs w:val="21"/>
              </w:rPr>
              <w:t>项目名称</w:t>
            </w:r>
          </w:p>
        </w:tc>
        <w:tc>
          <w:tcPr>
            <w:tcW w:w="1227" w:type="dxa"/>
            <w:gridSpan w:val="2"/>
            <w:vAlign w:val="center"/>
          </w:tcPr>
          <w:p>
            <w:pPr>
              <w:jc w:val="center"/>
              <w:rPr>
                <w:rFonts w:ascii="仿宋" w:hAnsi="仿宋" w:eastAsia="仿宋"/>
                <w:b/>
                <w:bCs/>
                <w:szCs w:val="21"/>
              </w:rPr>
            </w:pPr>
            <w:r>
              <w:rPr>
                <w:rFonts w:hint="eastAsia" w:ascii="仿宋" w:hAnsi="仿宋" w:eastAsia="仿宋"/>
                <w:b/>
                <w:bCs/>
                <w:szCs w:val="21"/>
              </w:rPr>
              <w:t>项目类型</w:t>
            </w:r>
          </w:p>
        </w:tc>
        <w:tc>
          <w:tcPr>
            <w:tcW w:w="1323" w:type="dxa"/>
            <w:vAlign w:val="center"/>
          </w:tcPr>
          <w:p>
            <w:pPr>
              <w:jc w:val="center"/>
              <w:rPr>
                <w:rFonts w:ascii="仿宋" w:hAnsi="仿宋" w:eastAsia="仿宋"/>
                <w:b/>
                <w:bCs/>
                <w:szCs w:val="21"/>
              </w:rPr>
            </w:pPr>
            <w:r>
              <w:rPr>
                <w:rFonts w:hint="eastAsia" w:ascii="仿宋" w:hAnsi="仿宋" w:eastAsia="仿宋"/>
                <w:b/>
                <w:bCs/>
                <w:szCs w:val="21"/>
              </w:rPr>
              <w:t>规模</w:t>
            </w:r>
          </w:p>
        </w:tc>
        <w:tc>
          <w:tcPr>
            <w:tcW w:w="1214" w:type="dxa"/>
            <w:vAlign w:val="center"/>
          </w:tcPr>
          <w:p>
            <w:pPr>
              <w:jc w:val="center"/>
              <w:rPr>
                <w:rFonts w:ascii="仿宋" w:hAnsi="仿宋" w:eastAsia="仿宋"/>
                <w:b/>
                <w:bCs/>
                <w:szCs w:val="21"/>
              </w:rPr>
            </w:pPr>
            <w:r>
              <w:rPr>
                <w:rFonts w:hint="eastAsia" w:ascii="仿宋" w:hAnsi="仿宋" w:eastAsia="仿宋"/>
                <w:b/>
                <w:bCs/>
                <w:szCs w:val="21"/>
              </w:rPr>
              <w:t>合同签订日期</w:t>
            </w:r>
          </w:p>
        </w:tc>
        <w:tc>
          <w:tcPr>
            <w:tcW w:w="1050" w:type="dxa"/>
            <w:vAlign w:val="center"/>
          </w:tcPr>
          <w:p>
            <w:pPr>
              <w:jc w:val="center"/>
              <w:rPr>
                <w:rFonts w:ascii="仿宋" w:hAnsi="仿宋" w:eastAsia="仿宋"/>
                <w:b/>
                <w:bCs/>
                <w:szCs w:val="21"/>
              </w:rPr>
            </w:pPr>
            <w:r>
              <w:rPr>
                <w:rFonts w:hint="eastAsia" w:ascii="仿宋" w:hAnsi="仿宋" w:eastAsia="仿宋"/>
                <w:b/>
                <w:bCs/>
                <w:szCs w:val="21"/>
              </w:rPr>
              <w:t>合同价</w:t>
            </w:r>
          </w:p>
        </w:tc>
        <w:tc>
          <w:tcPr>
            <w:tcW w:w="1209" w:type="dxa"/>
            <w:vAlign w:val="center"/>
          </w:tcPr>
          <w:p>
            <w:pPr>
              <w:jc w:val="center"/>
              <w:rPr>
                <w:rFonts w:ascii="仿宋" w:hAnsi="仿宋" w:eastAsia="仿宋"/>
                <w:b/>
                <w:bCs/>
                <w:szCs w:val="21"/>
              </w:rPr>
            </w:pPr>
            <w:r>
              <w:rPr>
                <w:rFonts w:hint="eastAsia" w:ascii="仿宋" w:hAnsi="仿宋" w:eastAsia="仿宋"/>
                <w:b/>
                <w:bCs/>
                <w:szCs w:val="21"/>
              </w:rPr>
              <w:t>开竣工</w:t>
            </w:r>
          </w:p>
          <w:p>
            <w:pPr>
              <w:jc w:val="center"/>
              <w:rPr>
                <w:rFonts w:ascii="仿宋" w:hAnsi="仿宋" w:eastAsia="仿宋"/>
                <w:b/>
                <w:bCs/>
                <w:szCs w:val="21"/>
              </w:rPr>
            </w:pPr>
            <w:r>
              <w:rPr>
                <w:rFonts w:hint="eastAsia" w:ascii="仿宋" w:hAnsi="仿宋" w:eastAsia="仿宋"/>
                <w:b/>
                <w:bCs/>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149" w:type="dxa"/>
            <w:vAlign w:val="center"/>
          </w:tcPr>
          <w:p>
            <w:pPr>
              <w:spacing w:line="360" w:lineRule="auto"/>
              <w:jc w:val="center"/>
              <w:rPr>
                <w:rFonts w:ascii="仿宋" w:hAnsi="仿宋" w:eastAsia="仿宋" w:cs="仿宋"/>
                <w:b/>
                <w:bCs/>
                <w:szCs w:val="21"/>
              </w:rPr>
            </w:pPr>
          </w:p>
        </w:tc>
        <w:tc>
          <w:tcPr>
            <w:tcW w:w="1336" w:type="dxa"/>
            <w:gridSpan w:val="2"/>
            <w:vAlign w:val="center"/>
          </w:tcPr>
          <w:p>
            <w:pPr>
              <w:spacing w:line="360" w:lineRule="auto"/>
              <w:jc w:val="center"/>
              <w:rPr>
                <w:rFonts w:ascii="仿宋" w:hAnsi="仿宋" w:eastAsia="仿宋" w:cs="仿宋"/>
                <w:b/>
                <w:bCs/>
                <w:szCs w:val="21"/>
              </w:rPr>
            </w:pPr>
          </w:p>
        </w:tc>
        <w:tc>
          <w:tcPr>
            <w:tcW w:w="1227" w:type="dxa"/>
            <w:gridSpan w:val="2"/>
            <w:vAlign w:val="center"/>
          </w:tcPr>
          <w:p>
            <w:pPr>
              <w:spacing w:line="360" w:lineRule="auto"/>
              <w:jc w:val="center"/>
              <w:rPr>
                <w:rFonts w:ascii="仿宋" w:hAnsi="仿宋" w:eastAsia="仿宋" w:cs="仿宋"/>
                <w:b/>
                <w:bCs/>
                <w:szCs w:val="21"/>
              </w:rPr>
            </w:pPr>
          </w:p>
        </w:tc>
        <w:tc>
          <w:tcPr>
            <w:tcW w:w="1323" w:type="dxa"/>
            <w:vAlign w:val="center"/>
          </w:tcPr>
          <w:p>
            <w:pPr>
              <w:spacing w:line="360" w:lineRule="auto"/>
              <w:jc w:val="center"/>
              <w:rPr>
                <w:rFonts w:ascii="仿宋" w:hAnsi="仿宋" w:eastAsia="仿宋" w:cs="仿宋"/>
                <w:b/>
                <w:bCs/>
                <w:szCs w:val="21"/>
              </w:rPr>
            </w:pPr>
          </w:p>
        </w:tc>
        <w:tc>
          <w:tcPr>
            <w:tcW w:w="1214" w:type="dxa"/>
            <w:vAlign w:val="center"/>
          </w:tcPr>
          <w:p>
            <w:pPr>
              <w:spacing w:line="360" w:lineRule="auto"/>
              <w:jc w:val="center"/>
              <w:rPr>
                <w:rFonts w:ascii="仿宋" w:hAnsi="仿宋" w:eastAsia="仿宋" w:cs="仿宋"/>
                <w:b/>
                <w:bCs/>
                <w:szCs w:val="21"/>
              </w:rPr>
            </w:pPr>
          </w:p>
        </w:tc>
        <w:tc>
          <w:tcPr>
            <w:tcW w:w="1050" w:type="dxa"/>
            <w:vAlign w:val="center"/>
          </w:tcPr>
          <w:p>
            <w:pPr>
              <w:spacing w:line="360" w:lineRule="auto"/>
              <w:jc w:val="center"/>
              <w:rPr>
                <w:rFonts w:ascii="仿宋" w:hAnsi="仿宋" w:eastAsia="仿宋" w:cs="仿宋"/>
                <w:b/>
                <w:bCs/>
                <w:szCs w:val="21"/>
              </w:rPr>
            </w:pPr>
          </w:p>
        </w:tc>
        <w:tc>
          <w:tcPr>
            <w:tcW w:w="1209" w:type="dxa"/>
            <w:vAlign w:val="center"/>
          </w:tcPr>
          <w:p>
            <w:pPr>
              <w:spacing w:line="360" w:lineRule="auto"/>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149" w:type="dxa"/>
            <w:vAlign w:val="center"/>
          </w:tcPr>
          <w:p>
            <w:pPr>
              <w:spacing w:line="360" w:lineRule="auto"/>
              <w:jc w:val="center"/>
              <w:rPr>
                <w:rFonts w:ascii="仿宋" w:hAnsi="仿宋" w:eastAsia="仿宋" w:cs="仿宋"/>
                <w:b/>
                <w:bCs/>
                <w:szCs w:val="21"/>
              </w:rPr>
            </w:pPr>
          </w:p>
        </w:tc>
        <w:tc>
          <w:tcPr>
            <w:tcW w:w="1336" w:type="dxa"/>
            <w:gridSpan w:val="2"/>
            <w:vAlign w:val="center"/>
          </w:tcPr>
          <w:p>
            <w:pPr>
              <w:spacing w:line="360" w:lineRule="auto"/>
              <w:jc w:val="center"/>
              <w:rPr>
                <w:rFonts w:ascii="仿宋" w:hAnsi="仿宋" w:eastAsia="仿宋" w:cs="仿宋"/>
                <w:b/>
                <w:bCs/>
                <w:szCs w:val="21"/>
              </w:rPr>
            </w:pPr>
          </w:p>
        </w:tc>
        <w:tc>
          <w:tcPr>
            <w:tcW w:w="1227" w:type="dxa"/>
            <w:gridSpan w:val="2"/>
            <w:vAlign w:val="center"/>
          </w:tcPr>
          <w:p>
            <w:pPr>
              <w:spacing w:line="360" w:lineRule="auto"/>
              <w:jc w:val="center"/>
              <w:rPr>
                <w:rFonts w:ascii="仿宋" w:hAnsi="仿宋" w:eastAsia="仿宋" w:cs="仿宋"/>
                <w:b/>
                <w:bCs/>
                <w:szCs w:val="21"/>
              </w:rPr>
            </w:pPr>
          </w:p>
        </w:tc>
        <w:tc>
          <w:tcPr>
            <w:tcW w:w="1323" w:type="dxa"/>
            <w:vAlign w:val="center"/>
          </w:tcPr>
          <w:p>
            <w:pPr>
              <w:spacing w:line="360" w:lineRule="auto"/>
              <w:jc w:val="center"/>
              <w:rPr>
                <w:rFonts w:ascii="仿宋" w:hAnsi="仿宋" w:eastAsia="仿宋" w:cs="仿宋"/>
                <w:b/>
                <w:bCs/>
                <w:szCs w:val="21"/>
              </w:rPr>
            </w:pPr>
          </w:p>
        </w:tc>
        <w:tc>
          <w:tcPr>
            <w:tcW w:w="1214" w:type="dxa"/>
            <w:vAlign w:val="center"/>
          </w:tcPr>
          <w:p>
            <w:pPr>
              <w:spacing w:line="360" w:lineRule="auto"/>
              <w:jc w:val="center"/>
              <w:rPr>
                <w:rFonts w:ascii="仿宋" w:hAnsi="仿宋" w:eastAsia="仿宋" w:cs="仿宋"/>
                <w:b/>
                <w:bCs/>
                <w:szCs w:val="21"/>
              </w:rPr>
            </w:pPr>
          </w:p>
        </w:tc>
        <w:tc>
          <w:tcPr>
            <w:tcW w:w="1050" w:type="dxa"/>
            <w:vAlign w:val="center"/>
          </w:tcPr>
          <w:p>
            <w:pPr>
              <w:spacing w:line="360" w:lineRule="auto"/>
              <w:jc w:val="center"/>
              <w:rPr>
                <w:rFonts w:ascii="仿宋" w:hAnsi="仿宋" w:eastAsia="仿宋" w:cs="仿宋"/>
                <w:b/>
                <w:bCs/>
                <w:szCs w:val="21"/>
              </w:rPr>
            </w:pPr>
          </w:p>
        </w:tc>
        <w:tc>
          <w:tcPr>
            <w:tcW w:w="1209" w:type="dxa"/>
            <w:vAlign w:val="center"/>
          </w:tcPr>
          <w:p>
            <w:pPr>
              <w:spacing w:line="360" w:lineRule="auto"/>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08" w:type="dxa"/>
            <w:gridSpan w:val="9"/>
            <w:vAlign w:val="center"/>
          </w:tcPr>
          <w:p>
            <w:pPr>
              <w:spacing w:line="360" w:lineRule="auto"/>
              <w:jc w:val="center"/>
              <w:rPr>
                <w:rFonts w:ascii="仿宋" w:hAnsi="仿宋" w:eastAsia="仿宋" w:cs="仿宋"/>
                <w:szCs w:val="21"/>
              </w:rPr>
            </w:pPr>
            <w:r>
              <w:rPr>
                <w:rFonts w:hint="eastAsia" w:ascii="仿宋" w:hAnsi="仿宋" w:eastAsia="仿宋" w:cs="仿宋"/>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9"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时</w:t>
            </w:r>
            <w:r>
              <w:rPr>
                <w:rFonts w:ascii="仿宋" w:hAnsi="仿宋" w:eastAsia="仿宋" w:cs="仿宋"/>
                <w:szCs w:val="21"/>
              </w:rPr>
              <w:t xml:space="preserve">  </w:t>
            </w:r>
            <w:r>
              <w:rPr>
                <w:rFonts w:hint="eastAsia" w:ascii="仿宋" w:hAnsi="仿宋" w:eastAsia="仿宋" w:cs="仿宋"/>
                <w:szCs w:val="21"/>
              </w:rPr>
              <w:t>间</w:t>
            </w:r>
          </w:p>
        </w:tc>
        <w:tc>
          <w:tcPr>
            <w:tcW w:w="2563" w:type="dxa"/>
            <w:gridSpan w:val="4"/>
            <w:vAlign w:val="center"/>
          </w:tcPr>
          <w:p>
            <w:pPr>
              <w:spacing w:line="360" w:lineRule="auto"/>
              <w:jc w:val="center"/>
              <w:rPr>
                <w:rFonts w:ascii="仿宋" w:hAnsi="仿宋" w:eastAsia="仿宋" w:cs="仿宋"/>
                <w:szCs w:val="21"/>
              </w:rPr>
            </w:pPr>
            <w:r>
              <w:rPr>
                <w:rFonts w:hint="eastAsia" w:ascii="仿宋" w:hAnsi="仿宋" w:eastAsia="仿宋" w:cs="仿宋"/>
                <w:szCs w:val="21"/>
              </w:rPr>
              <w:t>参加过的类似</w:t>
            </w:r>
          </w:p>
          <w:p>
            <w:pPr>
              <w:spacing w:line="360" w:lineRule="auto"/>
              <w:jc w:val="center"/>
              <w:rPr>
                <w:rFonts w:ascii="仿宋" w:hAnsi="仿宋" w:eastAsia="仿宋" w:cs="仿宋"/>
                <w:szCs w:val="21"/>
              </w:rPr>
            </w:pPr>
            <w:r>
              <w:rPr>
                <w:rFonts w:hint="eastAsia" w:ascii="仿宋" w:hAnsi="仿宋" w:eastAsia="仿宋" w:cs="仿宋"/>
                <w:szCs w:val="21"/>
              </w:rPr>
              <w:t>项目名称</w:t>
            </w:r>
          </w:p>
        </w:tc>
        <w:tc>
          <w:tcPr>
            <w:tcW w:w="1323"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担任职务</w:t>
            </w:r>
          </w:p>
        </w:tc>
        <w:tc>
          <w:tcPr>
            <w:tcW w:w="2264" w:type="dxa"/>
            <w:gridSpan w:val="2"/>
            <w:vAlign w:val="center"/>
          </w:tcPr>
          <w:p>
            <w:pPr>
              <w:spacing w:line="360" w:lineRule="auto"/>
              <w:jc w:val="center"/>
              <w:rPr>
                <w:rFonts w:ascii="仿宋" w:hAnsi="仿宋" w:eastAsia="仿宋" w:cs="仿宋"/>
                <w:szCs w:val="21"/>
              </w:rPr>
            </w:pPr>
            <w:r>
              <w:rPr>
                <w:rFonts w:hint="eastAsia" w:ascii="仿宋" w:hAnsi="仿宋" w:eastAsia="仿宋" w:cs="仿宋"/>
                <w:szCs w:val="21"/>
              </w:rPr>
              <w:t>工程概况说明</w:t>
            </w:r>
          </w:p>
        </w:tc>
        <w:tc>
          <w:tcPr>
            <w:tcW w:w="1209"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9" w:type="dxa"/>
            <w:vAlign w:val="center"/>
          </w:tcPr>
          <w:p>
            <w:pPr>
              <w:spacing w:line="360" w:lineRule="auto"/>
              <w:jc w:val="center"/>
              <w:rPr>
                <w:rFonts w:ascii="仿宋" w:hAnsi="仿宋" w:eastAsia="仿宋" w:cs="仿宋"/>
                <w:szCs w:val="21"/>
              </w:rPr>
            </w:pPr>
          </w:p>
        </w:tc>
        <w:tc>
          <w:tcPr>
            <w:tcW w:w="2563" w:type="dxa"/>
            <w:gridSpan w:val="4"/>
            <w:vAlign w:val="center"/>
          </w:tcPr>
          <w:p>
            <w:pPr>
              <w:spacing w:line="360" w:lineRule="auto"/>
              <w:jc w:val="center"/>
              <w:rPr>
                <w:rFonts w:ascii="仿宋" w:hAnsi="仿宋" w:eastAsia="仿宋" w:cs="仿宋"/>
                <w:szCs w:val="21"/>
              </w:rPr>
            </w:pPr>
          </w:p>
        </w:tc>
        <w:tc>
          <w:tcPr>
            <w:tcW w:w="1323" w:type="dxa"/>
            <w:vAlign w:val="center"/>
          </w:tcPr>
          <w:p>
            <w:pPr>
              <w:spacing w:line="360" w:lineRule="auto"/>
              <w:jc w:val="center"/>
              <w:rPr>
                <w:rFonts w:ascii="仿宋" w:hAnsi="仿宋" w:eastAsia="仿宋" w:cs="仿宋"/>
                <w:szCs w:val="21"/>
              </w:rPr>
            </w:pPr>
          </w:p>
        </w:tc>
        <w:tc>
          <w:tcPr>
            <w:tcW w:w="2264" w:type="dxa"/>
            <w:gridSpan w:val="2"/>
            <w:vAlign w:val="center"/>
          </w:tcPr>
          <w:p>
            <w:pPr>
              <w:spacing w:line="360" w:lineRule="auto"/>
              <w:jc w:val="center"/>
              <w:rPr>
                <w:rFonts w:ascii="仿宋" w:hAnsi="仿宋" w:eastAsia="仿宋" w:cs="仿宋"/>
                <w:szCs w:val="21"/>
              </w:rPr>
            </w:pPr>
          </w:p>
        </w:tc>
        <w:tc>
          <w:tcPr>
            <w:tcW w:w="1209" w:type="dxa"/>
            <w:vAlign w:val="center"/>
          </w:tcPr>
          <w:p>
            <w:pPr>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9" w:type="dxa"/>
            <w:vAlign w:val="center"/>
          </w:tcPr>
          <w:p>
            <w:pPr>
              <w:spacing w:line="360" w:lineRule="auto"/>
              <w:jc w:val="center"/>
              <w:rPr>
                <w:rFonts w:ascii="仿宋" w:hAnsi="仿宋" w:eastAsia="仿宋" w:cs="仿宋"/>
                <w:szCs w:val="21"/>
              </w:rPr>
            </w:pPr>
          </w:p>
        </w:tc>
        <w:tc>
          <w:tcPr>
            <w:tcW w:w="2563" w:type="dxa"/>
            <w:gridSpan w:val="4"/>
            <w:vAlign w:val="center"/>
          </w:tcPr>
          <w:p>
            <w:pPr>
              <w:spacing w:line="360" w:lineRule="auto"/>
              <w:jc w:val="center"/>
              <w:rPr>
                <w:rFonts w:ascii="仿宋" w:hAnsi="仿宋" w:eastAsia="仿宋" w:cs="仿宋"/>
                <w:szCs w:val="21"/>
              </w:rPr>
            </w:pPr>
          </w:p>
        </w:tc>
        <w:tc>
          <w:tcPr>
            <w:tcW w:w="1323" w:type="dxa"/>
            <w:vAlign w:val="center"/>
          </w:tcPr>
          <w:p>
            <w:pPr>
              <w:spacing w:line="360" w:lineRule="auto"/>
              <w:jc w:val="center"/>
              <w:rPr>
                <w:rFonts w:ascii="仿宋" w:hAnsi="仿宋" w:eastAsia="仿宋" w:cs="仿宋"/>
                <w:szCs w:val="21"/>
              </w:rPr>
            </w:pPr>
          </w:p>
        </w:tc>
        <w:tc>
          <w:tcPr>
            <w:tcW w:w="2264" w:type="dxa"/>
            <w:gridSpan w:val="2"/>
            <w:vAlign w:val="center"/>
          </w:tcPr>
          <w:p>
            <w:pPr>
              <w:spacing w:line="360" w:lineRule="auto"/>
              <w:jc w:val="center"/>
              <w:rPr>
                <w:rFonts w:ascii="仿宋" w:hAnsi="仿宋" w:eastAsia="仿宋" w:cs="仿宋"/>
                <w:szCs w:val="21"/>
              </w:rPr>
            </w:pPr>
          </w:p>
        </w:tc>
        <w:tc>
          <w:tcPr>
            <w:tcW w:w="1209" w:type="dxa"/>
            <w:vAlign w:val="center"/>
          </w:tcPr>
          <w:p>
            <w:pPr>
              <w:spacing w:line="360" w:lineRule="auto"/>
              <w:jc w:val="center"/>
              <w:rPr>
                <w:rFonts w:ascii="仿宋" w:hAnsi="仿宋" w:eastAsia="仿宋" w:cs="仿宋"/>
                <w:szCs w:val="21"/>
              </w:rPr>
            </w:pPr>
          </w:p>
        </w:tc>
      </w:tr>
    </w:tbl>
    <w:p>
      <w:pPr>
        <w:rPr>
          <w:rFonts w:ascii="仿宋" w:hAnsi="仿宋" w:eastAsia="仿宋"/>
          <w:b/>
          <w:bCs/>
          <w:szCs w:val="21"/>
        </w:rPr>
      </w:pPr>
    </w:p>
    <w:p>
      <w:pPr>
        <w:rPr>
          <w:rFonts w:ascii="仿宋" w:hAnsi="仿宋" w:eastAsia="仿宋"/>
          <w:szCs w:val="21"/>
        </w:rPr>
      </w:pPr>
      <w:r>
        <w:rPr>
          <w:rFonts w:hint="eastAsia" w:ascii="仿宋" w:hAnsi="仿宋" w:eastAsia="仿宋"/>
          <w:szCs w:val="21"/>
        </w:rPr>
        <w:t>注：</w:t>
      </w:r>
    </w:p>
    <w:p>
      <w:pPr>
        <w:rPr>
          <w:rFonts w:ascii="仿宋" w:hAnsi="仿宋" w:eastAsia="仿宋"/>
          <w:szCs w:val="21"/>
        </w:rPr>
      </w:pPr>
      <w:r>
        <w:rPr>
          <w:rFonts w:hint="eastAsia" w:ascii="仿宋" w:hAnsi="仿宋" w:eastAsia="仿宋"/>
          <w:szCs w:val="21"/>
        </w:rPr>
        <w:t xml:space="preserve">1、业绩需提供中标通知书、合同等相关证明材料； </w:t>
      </w:r>
    </w:p>
    <w:p>
      <w:pPr>
        <w:spacing w:line="360" w:lineRule="auto"/>
        <w:rPr>
          <w:rFonts w:ascii="仿宋" w:hAnsi="仿宋" w:eastAsia="仿宋"/>
          <w:szCs w:val="21"/>
        </w:rPr>
      </w:pPr>
      <w:r>
        <w:rPr>
          <w:rFonts w:hint="eastAsia" w:ascii="仿宋" w:hAnsi="仿宋" w:eastAsia="仿宋"/>
          <w:szCs w:val="21"/>
        </w:rPr>
        <w:t>2、投标人情况表由投标人自行填写，确保填写内容真实无误；</w:t>
      </w:r>
    </w:p>
    <w:p>
      <w:pPr>
        <w:spacing w:line="360" w:lineRule="auto"/>
        <w:rPr>
          <w:rFonts w:ascii="仿宋" w:hAnsi="仿宋" w:eastAsia="仿宋"/>
          <w:szCs w:val="21"/>
        </w:rPr>
      </w:pPr>
      <w:r>
        <w:rPr>
          <w:rFonts w:hint="eastAsia" w:ascii="仿宋" w:hAnsi="仿宋" w:eastAsia="仿宋"/>
          <w:szCs w:val="21"/>
        </w:rPr>
        <w:t>3、项目管理机构（项目负责人、技术负责人、质量负责人、安全负责人）需提供身份证、毕业证、执业资格证、职称证明等，专职安全生产管理人员应附安全生产考核合格证书复印件。</w:t>
      </w:r>
    </w:p>
    <w:p>
      <w:pPr>
        <w:rPr>
          <w:rFonts w:ascii="仿宋" w:hAnsi="仿宋" w:eastAsia="仿宋"/>
          <w:szCs w:val="21"/>
        </w:rPr>
      </w:pPr>
      <w:r>
        <w:rPr>
          <w:rFonts w:hint="eastAsia" w:ascii="仿宋" w:hAnsi="仿宋" w:eastAsia="仿宋"/>
          <w:szCs w:val="21"/>
        </w:rPr>
        <w:t>4、项目管理机构（项目负责人、技术负责人、质量负责人、安全负责人）须提供投标人或其分支机构（非独立法人）社保缴纳承诺（见投标承诺书）。</w:t>
      </w:r>
    </w:p>
    <w:p>
      <w:pPr>
        <w:spacing w:line="360" w:lineRule="auto"/>
        <w:rPr>
          <w:rFonts w:ascii="宋体" w:hAnsi="宋体" w:cs="宋体"/>
          <w:szCs w:val="21"/>
        </w:rPr>
      </w:pPr>
    </w:p>
    <w:p>
      <w:pPr>
        <w:spacing w:line="360" w:lineRule="auto"/>
        <w:jc w:val="left"/>
        <w:rPr>
          <w:rFonts w:ascii="宋体" w:hAnsi="宋体" w:cs="宋体"/>
          <w:szCs w:val="21"/>
        </w:rPr>
      </w:pPr>
      <w:r>
        <w:rPr>
          <w:rFonts w:hint="eastAsia" w:ascii="宋体" w:hAnsi="宋体" w:cs="宋体"/>
          <w:szCs w:val="21"/>
        </w:rPr>
        <w:br w:type="page"/>
      </w:r>
      <w:r>
        <w:rPr>
          <w:rFonts w:hint="eastAsia" w:ascii="宋体" w:hAnsi="宋体" w:cs="宋体"/>
          <w:szCs w:val="21"/>
        </w:rPr>
        <w:t>附2：主要项目管理人员简历表</w:t>
      </w:r>
    </w:p>
    <w:p>
      <w:pPr>
        <w:spacing w:line="360" w:lineRule="auto"/>
        <w:rPr>
          <w:rFonts w:ascii="宋体" w:hAnsi="宋体" w:cs="宋体"/>
          <w:szCs w:val="21"/>
        </w:rPr>
      </w:pPr>
    </w:p>
    <w:tbl>
      <w:tblPr>
        <w:tblStyle w:val="21"/>
        <w:tblW w:w="0" w:type="auto"/>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22"/>
        <w:gridCol w:w="2116"/>
        <w:gridCol w:w="2116"/>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vAlign w:val="center"/>
          </w:tcPr>
          <w:p>
            <w:pPr>
              <w:spacing w:line="360" w:lineRule="auto"/>
              <w:jc w:val="center"/>
              <w:rPr>
                <w:rFonts w:ascii="宋体" w:hAnsi="宋体" w:cs="宋体"/>
                <w:szCs w:val="21"/>
              </w:rPr>
            </w:pPr>
            <w:r>
              <w:rPr>
                <w:rFonts w:hint="eastAsia" w:ascii="宋体" w:hAnsi="宋体" w:cs="宋体"/>
                <w:szCs w:val="21"/>
              </w:rPr>
              <w:t>岗位名称</w:t>
            </w:r>
          </w:p>
        </w:tc>
        <w:tc>
          <w:tcPr>
            <w:tcW w:w="6348" w:type="dxa"/>
            <w:gridSpan w:val="3"/>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pPr>
              <w:spacing w:line="360" w:lineRule="auto"/>
              <w:jc w:val="center"/>
              <w:rPr>
                <w:rFonts w:ascii="宋体" w:hAnsi="宋体" w:cs="宋体"/>
                <w:szCs w:val="21"/>
              </w:rPr>
            </w:pPr>
            <w:r>
              <w:rPr>
                <w:rFonts w:hint="eastAsia" w:ascii="宋体" w:hAnsi="宋体" w:cs="宋体"/>
                <w:szCs w:val="21"/>
              </w:rPr>
              <w:t>姓    名</w:t>
            </w:r>
          </w:p>
        </w:tc>
        <w:tc>
          <w:tcPr>
            <w:tcW w:w="2116" w:type="dxa"/>
          </w:tcPr>
          <w:p>
            <w:pPr>
              <w:spacing w:line="360" w:lineRule="auto"/>
              <w:jc w:val="center"/>
              <w:rPr>
                <w:rFonts w:ascii="宋体" w:hAnsi="宋体" w:cs="宋体"/>
                <w:szCs w:val="21"/>
              </w:rPr>
            </w:pPr>
          </w:p>
        </w:tc>
        <w:tc>
          <w:tcPr>
            <w:tcW w:w="2116" w:type="dxa"/>
          </w:tcPr>
          <w:p>
            <w:pPr>
              <w:spacing w:line="360" w:lineRule="auto"/>
              <w:jc w:val="center"/>
              <w:rPr>
                <w:rFonts w:ascii="宋体" w:hAnsi="宋体" w:cs="宋体"/>
                <w:szCs w:val="21"/>
              </w:rPr>
            </w:pPr>
            <w:r>
              <w:rPr>
                <w:rFonts w:hint="eastAsia" w:ascii="宋体" w:hAnsi="宋体" w:cs="宋体"/>
                <w:szCs w:val="21"/>
              </w:rPr>
              <w:t>年    龄</w:t>
            </w:r>
          </w:p>
        </w:tc>
        <w:tc>
          <w:tcPr>
            <w:tcW w:w="2116" w:type="dxa"/>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pPr>
              <w:spacing w:line="360" w:lineRule="auto"/>
              <w:jc w:val="center"/>
              <w:rPr>
                <w:rFonts w:ascii="宋体" w:hAnsi="宋体" w:cs="宋体"/>
                <w:szCs w:val="21"/>
              </w:rPr>
            </w:pPr>
            <w:r>
              <w:rPr>
                <w:rFonts w:hint="eastAsia" w:ascii="宋体" w:hAnsi="宋体" w:cs="宋体"/>
                <w:szCs w:val="21"/>
              </w:rPr>
              <w:t>性    别</w:t>
            </w:r>
          </w:p>
        </w:tc>
        <w:tc>
          <w:tcPr>
            <w:tcW w:w="2116" w:type="dxa"/>
          </w:tcPr>
          <w:p>
            <w:pPr>
              <w:spacing w:line="360" w:lineRule="auto"/>
              <w:jc w:val="center"/>
              <w:rPr>
                <w:rFonts w:ascii="宋体" w:hAnsi="宋体" w:cs="宋体"/>
                <w:szCs w:val="21"/>
              </w:rPr>
            </w:pPr>
          </w:p>
        </w:tc>
        <w:tc>
          <w:tcPr>
            <w:tcW w:w="2116" w:type="dxa"/>
          </w:tcPr>
          <w:p>
            <w:pPr>
              <w:spacing w:line="360" w:lineRule="auto"/>
              <w:jc w:val="center"/>
              <w:rPr>
                <w:rFonts w:ascii="宋体" w:hAnsi="宋体" w:cs="宋体"/>
                <w:szCs w:val="21"/>
              </w:rPr>
            </w:pPr>
            <w:r>
              <w:rPr>
                <w:rFonts w:hint="eastAsia" w:ascii="宋体" w:hAnsi="宋体" w:cs="宋体"/>
                <w:szCs w:val="21"/>
              </w:rPr>
              <w:t>毕业学校</w:t>
            </w:r>
          </w:p>
        </w:tc>
        <w:tc>
          <w:tcPr>
            <w:tcW w:w="2116" w:type="dxa"/>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pPr>
              <w:spacing w:line="360" w:lineRule="auto"/>
              <w:jc w:val="center"/>
              <w:rPr>
                <w:rFonts w:ascii="宋体" w:hAnsi="宋体" w:cs="宋体"/>
                <w:szCs w:val="21"/>
              </w:rPr>
            </w:pPr>
            <w:r>
              <w:rPr>
                <w:rFonts w:hint="eastAsia" w:ascii="宋体" w:hAnsi="宋体" w:cs="宋体"/>
                <w:szCs w:val="21"/>
              </w:rPr>
              <w:t>学历和专业</w:t>
            </w:r>
          </w:p>
        </w:tc>
        <w:tc>
          <w:tcPr>
            <w:tcW w:w="2116" w:type="dxa"/>
          </w:tcPr>
          <w:p>
            <w:pPr>
              <w:spacing w:line="360" w:lineRule="auto"/>
              <w:jc w:val="center"/>
              <w:rPr>
                <w:rFonts w:ascii="宋体" w:hAnsi="宋体" w:cs="宋体"/>
                <w:szCs w:val="21"/>
              </w:rPr>
            </w:pPr>
          </w:p>
        </w:tc>
        <w:tc>
          <w:tcPr>
            <w:tcW w:w="2116" w:type="dxa"/>
          </w:tcPr>
          <w:p>
            <w:pPr>
              <w:spacing w:line="360" w:lineRule="auto"/>
              <w:jc w:val="center"/>
              <w:rPr>
                <w:rFonts w:ascii="宋体" w:hAnsi="宋体" w:cs="宋体"/>
                <w:szCs w:val="21"/>
              </w:rPr>
            </w:pPr>
            <w:r>
              <w:rPr>
                <w:rFonts w:hint="eastAsia" w:ascii="宋体" w:hAnsi="宋体" w:cs="宋体"/>
                <w:szCs w:val="21"/>
              </w:rPr>
              <w:t>毕业时间</w:t>
            </w:r>
          </w:p>
        </w:tc>
        <w:tc>
          <w:tcPr>
            <w:tcW w:w="2116" w:type="dxa"/>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pPr>
              <w:spacing w:line="360" w:lineRule="auto"/>
              <w:jc w:val="center"/>
              <w:rPr>
                <w:rFonts w:ascii="宋体" w:hAnsi="宋体" w:cs="宋体"/>
                <w:szCs w:val="21"/>
              </w:rPr>
            </w:pPr>
            <w:r>
              <w:rPr>
                <w:rFonts w:hint="eastAsia" w:ascii="宋体" w:hAnsi="宋体" w:cs="宋体"/>
                <w:szCs w:val="21"/>
              </w:rPr>
              <w:t>拥有的执业资格</w:t>
            </w:r>
          </w:p>
        </w:tc>
        <w:tc>
          <w:tcPr>
            <w:tcW w:w="2116" w:type="dxa"/>
          </w:tcPr>
          <w:p>
            <w:pPr>
              <w:spacing w:line="360" w:lineRule="auto"/>
              <w:jc w:val="center"/>
              <w:rPr>
                <w:rFonts w:ascii="宋体" w:hAnsi="宋体" w:cs="宋体"/>
                <w:szCs w:val="21"/>
              </w:rPr>
            </w:pPr>
          </w:p>
        </w:tc>
        <w:tc>
          <w:tcPr>
            <w:tcW w:w="2116" w:type="dxa"/>
          </w:tcPr>
          <w:p>
            <w:pPr>
              <w:spacing w:line="360" w:lineRule="auto"/>
              <w:jc w:val="center"/>
              <w:rPr>
                <w:rFonts w:ascii="宋体" w:hAnsi="宋体" w:cs="宋体"/>
                <w:szCs w:val="21"/>
              </w:rPr>
            </w:pPr>
            <w:r>
              <w:rPr>
                <w:rFonts w:hint="eastAsia" w:ascii="宋体" w:hAnsi="宋体" w:cs="宋体"/>
                <w:szCs w:val="21"/>
              </w:rPr>
              <w:t>专业职称</w:t>
            </w:r>
          </w:p>
        </w:tc>
        <w:tc>
          <w:tcPr>
            <w:tcW w:w="2116" w:type="dxa"/>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pPr>
              <w:spacing w:line="360" w:lineRule="auto"/>
              <w:jc w:val="center"/>
              <w:rPr>
                <w:rFonts w:ascii="宋体" w:hAnsi="宋体" w:cs="宋体"/>
                <w:szCs w:val="21"/>
              </w:rPr>
            </w:pPr>
            <w:r>
              <w:rPr>
                <w:rFonts w:hint="eastAsia" w:ascii="宋体" w:hAnsi="宋体" w:cs="宋体"/>
                <w:szCs w:val="21"/>
              </w:rPr>
              <w:t>执业资格证书编号</w:t>
            </w:r>
          </w:p>
        </w:tc>
        <w:tc>
          <w:tcPr>
            <w:tcW w:w="2116" w:type="dxa"/>
          </w:tcPr>
          <w:p>
            <w:pPr>
              <w:spacing w:line="360" w:lineRule="auto"/>
              <w:jc w:val="center"/>
              <w:rPr>
                <w:rFonts w:ascii="宋体" w:hAnsi="宋体" w:cs="宋体"/>
                <w:szCs w:val="21"/>
              </w:rPr>
            </w:pPr>
          </w:p>
        </w:tc>
        <w:tc>
          <w:tcPr>
            <w:tcW w:w="2116" w:type="dxa"/>
          </w:tcPr>
          <w:p>
            <w:pPr>
              <w:spacing w:line="360" w:lineRule="auto"/>
              <w:jc w:val="center"/>
              <w:rPr>
                <w:rFonts w:ascii="宋体" w:hAnsi="宋体" w:cs="宋体"/>
                <w:szCs w:val="21"/>
              </w:rPr>
            </w:pPr>
            <w:r>
              <w:rPr>
                <w:rFonts w:hint="eastAsia" w:ascii="宋体" w:hAnsi="宋体" w:cs="宋体"/>
                <w:szCs w:val="21"/>
              </w:rPr>
              <w:t>工作年限</w:t>
            </w:r>
          </w:p>
        </w:tc>
        <w:tc>
          <w:tcPr>
            <w:tcW w:w="2116" w:type="dxa"/>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5" w:hRule="atLeast"/>
        </w:trPr>
        <w:tc>
          <w:tcPr>
            <w:tcW w:w="2122" w:type="dxa"/>
          </w:tcPr>
          <w:p>
            <w:pPr>
              <w:spacing w:line="360" w:lineRule="auto"/>
              <w:ind w:firstLine="1050" w:firstLineChars="500"/>
              <w:rPr>
                <w:rFonts w:ascii="宋体" w:hAnsi="宋体" w:cs="宋体"/>
                <w:szCs w:val="21"/>
              </w:rPr>
            </w:pPr>
          </w:p>
          <w:p>
            <w:pPr>
              <w:spacing w:line="360" w:lineRule="auto"/>
              <w:ind w:firstLine="1050" w:firstLineChars="500"/>
              <w:rPr>
                <w:rFonts w:ascii="宋体" w:hAnsi="宋体" w:cs="宋体"/>
                <w:szCs w:val="21"/>
              </w:rPr>
            </w:pPr>
          </w:p>
          <w:p>
            <w:pPr>
              <w:spacing w:line="360" w:lineRule="auto"/>
              <w:ind w:firstLine="1050" w:firstLineChars="500"/>
              <w:rPr>
                <w:rFonts w:ascii="宋体" w:hAnsi="宋体" w:cs="宋体"/>
                <w:szCs w:val="21"/>
              </w:rPr>
            </w:pPr>
          </w:p>
          <w:p>
            <w:pPr>
              <w:spacing w:line="360" w:lineRule="auto"/>
              <w:ind w:firstLine="1050" w:firstLineChars="500"/>
              <w:rPr>
                <w:rFonts w:ascii="宋体" w:hAnsi="宋体" w:cs="宋体"/>
                <w:szCs w:val="21"/>
              </w:rPr>
            </w:pPr>
            <w:r>
              <w:rPr>
                <w:rFonts w:hint="eastAsia" w:ascii="宋体" w:hAnsi="宋体" w:cs="宋体"/>
                <w:szCs w:val="21"/>
              </w:rPr>
              <w:t>主</w:t>
            </w:r>
          </w:p>
          <w:p>
            <w:pPr>
              <w:spacing w:line="360" w:lineRule="auto"/>
              <w:ind w:firstLine="1050" w:firstLineChars="500"/>
              <w:rPr>
                <w:rFonts w:ascii="宋体" w:hAnsi="宋体" w:cs="宋体"/>
                <w:szCs w:val="21"/>
              </w:rPr>
            </w:pPr>
            <w:r>
              <w:rPr>
                <w:rFonts w:hint="eastAsia" w:ascii="宋体" w:hAnsi="宋体" w:cs="宋体"/>
                <w:szCs w:val="21"/>
              </w:rPr>
              <w:t>要</w:t>
            </w:r>
          </w:p>
          <w:p>
            <w:pPr>
              <w:spacing w:line="360" w:lineRule="auto"/>
              <w:ind w:firstLine="1050" w:firstLineChars="500"/>
              <w:rPr>
                <w:rFonts w:ascii="宋体" w:hAnsi="宋体" w:cs="宋体"/>
                <w:szCs w:val="21"/>
              </w:rPr>
            </w:pPr>
            <w:r>
              <w:rPr>
                <w:rFonts w:hint="eastAsia" w:ascii="宋体" w:hAnsi="宋体" w:cs="宋体"/>
                <w:szCs w:val="21"/>
              </w:rPr>
              <w:t>工</w:t>
            </w:r>
          </w:p>
          <w:p>
            <w:pPr>
              <w:spacing w:line="360" w:lineRule="auto"/>
              <w:ind w:firstLine="1050" w:firstLineChars="500"/>
              <w:rPr>
                <w:rFonts w:ascii="宋体" w:hAnsi="宋体" w:cs="宋体"/>
                <w:szCs w:val="21"/>
              </w:rPr>
            </w:pPr>
            <w:r>
              <w:rPr>
                <w:rFonts w:hint="eastAsia" w:ascii="宋体" w:hAnsi="宋体" w:cs="宋体"/>
                <w:szCs w:val="21"/>
              </w:rPr>
              <w:t>作</w:t>
            </w:r>
          </w:p>
          <w:p>
            <w:pPr>
              <w:spacing w:line="360" w:lineRule="auto"/>
              <w:ind w:firstLine="1050" w:firstLineChars="500"/>
              <w:rPr>
                <w:rFonts w:ascii="宋体" w:hAnsi="宋体" w:cs="宋体"/>
                <w:szCs w:val="21"/>
              </w:rPr>
            </w:pPr>
            <w:r>
              <w:rPr>
                <w:rFonts w:hint="eastAsia" w:ascii="宋体" w:hAnsi="宋体" w:cs="宋体"/>
                <w:szCs w:val="21"/>
              </w:rPr>
              <w:t>业</w:t>
            </w:r>
          </w:p>
          <w:p>
            <w:pPr>
              <w:spacing w:line="360" w:lineRule="auto"/>
              <w:ind w:firstLine="1050" w:firstLineChars="500"/>
              <w:rPr>
                <w:rFonts w:ascii="宋体" w:hAnsi="宋体" w:cs="宋体"/>
                <w:szCs w:val="21"/>
              </w:rPr>
            </w:pPr>
            <w:r>
              <w:rPr>
                <w:rFonts w:hint="eastAsia" w:ascii="宋体" w:hAnsi="宋体" w:cs="宋体"/>
                <w:szCs w:val="21"/>
              </w:rPr>
              <w:t>绩</w:t>
            </w:r>
          </w:p>
          <w:p>
            <w:pPr>
              <w:spacing w:line="360" w:lineRule="auto"/>
              <w:ind w:firstLine="1050" w:firstLineChars="500"/>
              <w:rPr>
                <w:rFonts w:ascii="宋体" w:hAnsi="宋体" w:cs="宋体"/>
                <w:szCs w:val="21"/>
              </w:rPr>
            </w:pPr>
            <w:r>
              <w:rPr>
                <w:rFonts w:hint="eastAsia" w:ascii="宋体" w:hAnsi="宋体" w:cs="宋体"/>
                <w:szCs w:val="21"/>
              </w:rPr>
              <w:t>及</w:t>
            </w:r>
          </w:p>
          <w:p>
            <w:pPr>
              <w:spacing w:line="360" w:lineRule="auto"/>
              <w:ind w:firstLine="1050" w:firstLineChars="500"/>
              <w:rPr>
                <w:rFonts w:ascii="宋体" w:hAnsi="宋体" w:cs="宋体"/>
                <w:szCs w:val="21"/>
              </w:rPr>
            </w:pPr>
            <w:r>
              <w:rPr>
                <w:rFonts w:hint="eastAsia" w:ascii="宋体" w:hAnsi="宋体" w:cs="宋体"/>
                <w:szCs w:val="21"/>
              </w:rPr>
              <w:t>担</w:t>
            </w:r>
          </w:p>
          <w:p>
            <w:pPr>
              <w:spacing w:line="360" w:lineRule="auto"/>
              <w:ind w:firstLine="1050" w:firstLineChars="500"/>
              <w:rPr>
                <w:rFonts w:ascii="宋体" w:hAnsi="宋体" w:cs="宋体"/>
                <w:szCs w:val="21"/>
              </w:rPr>
            </w:pPr>
            <w:r>
              <w:rPr>
                <w:rFonts w:hint="eastAsia" w:ascii="宋体" w:hAnsi="宋体" w:cs="宋体"/>
                <w:szCs w:val="21"/>
              </w:rPr>
              <w:t>任</w:t>
            </w:r>
          </w:p>
          <w:p>
            <w:pPr>
              <w:spacing w:line="360" w:lineRule="auto"/>
              <w:ind w:firstLine="1050" w:firstLineChars="500"/>
              <w:rPr>
                <w:rFonts w:ascii="宋体" w:hAnsi="宋体" w:cs="宋体"/>
                <w:szCs w:val="21"/>
              </w:rPr>
            </w:pPr>
            <w:r>
              <w:rPr>
                <w:rFonts w:hint="eastAsia" w:ascii="宋体" w:hAnsi="宋体" w:cs="宋体"/>
                <w:szCs w:val="21"/>
              </w:rPr>
              <w:t>的</w:t>
            </w:r>
          </w:p>
          <w:p>
            <w:pPr>
              <w:spacing w:line="360" w:lineRule="auto"/>
              <w:ind w:firstLine="1050" w:firstLineChars="500"/>
              <w:rPr>
                <w:rFonts w:ascii="宋体" w:hAnsi="宋体" w:cs="宋体"/>
                <w:szCs w:val="21"/>
              </w:rPr>
            </w:pPr>
            <w:r>
              <w:rPr>
                <w:rFonts w:hint="eastAsia" w:ascii="宋体" w:hAnsi="宋体" w:cs="宋体"/>
                <w:szCs w:val="21"/>
              </w:rPr>
              <w:t>主</w:t>
            </w:r>
          </w:p>
          <w:p>
            <w:pPr>
              <w:spacing w:line="360" w:lineRule="auto"/>
              <w:ind w:firstLine="1050" w:firstLineChars="500"/>
              <w:rPr>
                <w:rFonts w:ascii="宋体" w:hAnsi="宋体" w:cs="宋体"/>
                <w:szCs w:val="21"/>
              </w:rPr>
            </w:pPr>
            <w:r>
              <w:rPr>
                <w:rFonts w:hint="eastAsia" w:ascii="宋体" w:hAnsi="宋体" w:cs="宋体"/>
                <w:szCs w:val="21"/>
              </w:rPr>
              <w:t>要</w:t>
            </w:r>
          </w:p>
          <w:p>
            <w:pPr>
              <w:spacing w:line="360" w:lineRule="auto"/>
              <w:ind w:firstLine="1050" w:firstLineChars="500"/>
              <w:rPr>
                <w:rFonts w:ascii="宋体" w:hAnsi="宋体" w:cs="宋体"/>
                <w:szCs w:val="21"/>
              </w:rPr>
            </w:pPr>
            <w:r>
              <w:rPr>
                <w:rFonts w:hint="eastAsia" w:ascii="宋体" w:hAnsi="宋体" w:cs="宋体"/>
                <w:szCs w:val="21"/>
              </w:rPr>
              <w:t>工</w:t>
            </w:r>
          </w:p>
          <w:p>
            <w:pPr>
              <w:spacing w:line="360" w:lineRule="auto"/>
              <w:ind w:firstLine="1050" w:firstLineChars="500"/>
              <w:rPr>
                <w:rFonts w:ascii="宋体" w:hAnsi="宋体" w:cs="宋体"/>
                <w:szCs w:val="21"/>
              </w:rPr>
            </w:pPr>
            <w:r>
              <w:rPr>
                <w:rFonts w:hint="eastAsia" w:ascii="宋体" w:hAnsi="宋体" w:cs="宋体"/>
                <w:szCs w:val="21"/>
              </w:rPr>
              <w:t>作</w:t>
            </w:r>
          </w:p>
          <w:p>
            <w:pPr>
              <w:spacing w:line="360" w:lineRule="auto"/>
              <w:jc w:val="center"/>
              <w:rPr>
                <w:rFonts w:ascii="宋体" w:hAnsi="宋体" w:cs="宋体"/>
                <w:szCs w:val="21"/>
              </w:rPr>
            </w:pPr>
          </w:p>
        </w:tc>
        <w:tc>
          <w:tcPr>
            <w:tcW w:w="6348" w:type="dxa"/>
            <w:gridSpan w:val="3"/>
          </w:tcPr>
          <w:p>
            <w:pPr>
              <w:spacing w:line="360" w:lineRule="auto"/>
              <w:jc w:val="center"/>
              <w:rPr>
                <w:rFonts w:ascii="宋体" w:hAnsi="宋体" w:cs="宋体"/>
                <w:szCs w:val="21"/>
              </w:rPr>
            </w:pPr>
          </w:p>
        </w:tc>
      </w:tr>
    </w:tbl>
    <w:p>
      <w:pPr>
        <w:spacing w:line="360" w:lineRule="auto"/>
        <w:rPr>
          <w:rFonts w:ascii="宋体" w:hAnsi="宋体" w:cs="宋体"/>
          <w:szCs w:val="21"/>
        </w:rPr>
      </w:pPr>
    </w:p>
    <w:p>
      <w:pPr>
        <w:spacing w:line="360" w:lineRule="auto"/>
        <w:rPr>
          <w:rFonts w:ascii="仿宋" w:hAnsi="仿宋" w:eastAsia="仿宋"/>
          <w:szCs w:val="21"/>
        </w:rPr>
      </w:pPr>
      <w:r>
        <w:rPr>
          <w:rFonts w:hint="eastAsia" w:ascii="仿宋" w:hAnsi="仿宋" w:eastAsia="仿宋"/>
          <w:szCs w:val="21"/>
        </w:rPr>
        <w:t>注：1、项目管理机构（项目负责人、技术负责人、质量负责人、安全负责人）需提供身份证、毕业证、执业资格证、职称证明等，专职安全生产管理人员应附安全生产考核合格证书复印件。</w:t>
      </w:r>
    </w:p>
    <w:p>
      <w:pPr>
        <w:spacing w:line="360" w:lineRule="auto"/>
        <w:ind w:firstLine="420" w:firstLineChars="200"/>
        <w:rPr>
          <w:rFonts w:ascii="宋体" w:hAnsi="宋体" w:cs="宋体"/>
          <w:szCs w:val="21"/>
        </w:rPr>
        <w:sectPr>
          <w:headerReference r:id="rId10" w:type="default"/>
          <w:footerReference r:id="rId11" w:type="default"/>
          <w:pgSz w:w="11906" w:h="16838"/>
          <w:pgMar w:top="1440" w:right="1644" w:bottom="1440" w:left="1797" w:header="851" w:footer="992" w:gutter="0"/>
          <w:pgNumType w:fmt="decimal"/>
          <w:cols w:space="720" w:num="1"/>
          <w:titlePg/>
          <w:docGrid w:linePitch="312" w:charSpace="0"/>
        </w:sectPr>
      </w:pPr>
      <w:r>
        <w:rPr>
          <w:rFonts w:hint="eastAsia" w:ascii="仿宋" w:hAnsi="仿宋" w:eastAsia="仿宋"/>
          <w:szCs w:val="21"/>
        </w:rPr>
        <w:t>2、项目管理机构（项目负责人、技术负责人、质量负责人、安全负责人）须提供投标人或其分支机构（非独立法人）社保缴纳承诺（见投标承诺书）。</w:t>
      </w:r>
    </w:p>
    <w:p>
      <w:pPr>
        <w:tabs>
          <w:tab w:val="left" w:pos="425"/>
        </w:tabs>
        <w:spacing w:before="120" w:beforeLines="50" w:line="360" w:lineRule="auto"/>
        <w:ind w:firstLine="630"/>
        <w:outlineLvl w:val="2"/>
        <w:rPr>
          <w:rFonts w:ascii="宋体" w:hAnsi="宋体" w:cs="宋体"/>
          <w:szCs w:val="21"/>
        </w:rPr>
      </w:pPr>
      <w:r>
        <w:rPr>
          <w:rFonts w:hint="eastAsia" w:ascii="宋体" w:hAnsi="宋体" w:cs="宋体"/>
          <w:b/>
          <w:spacing w:val="28"/>
          <w:szCs w:val="21"/>
        </w:rPr>
        <w:t>附件12</w:t>
      </w:r>
      <w:r>
        <w:rPr>
          <w:rFonts w:hint="eastAsia" w:ascii="宋体" w:hAnsi="宋体" w:cs="宋体"/>
          <w:szCs w:val="21"/>
        </w:rPr>
        <w:t>投标人基本资料</w:t>
      </w:r>
      <w:bookmarkEnd w:id="16"/>
    </w:p>
    <w:p>
      <w:pPr>
        <w:spacing w:before="120" w:beforeLines="50" w:after="240" w:afterLines="100" w:line="360" w:lineRule="auto"/>
        <w:jc w:val="center"/>
        <w:outlineLvl w:val="3"/>
        <w:rPr>
          <w:rFonts w:ascii="宋体" w:hAnsi="宋体" w:cs="宋体"/>
          <w:szCs w:val="21"/>
        </w:rPr>
      </w:pPr>
      <w:r>
        <w:rPr>
          <w:rFonts w:hint="eastAsia" w:ascii="宋体" w:hAnsi="宋体" w:cs="宋体"/>
          <w:szCs w:val="21"/>
        </w:rPr>
        <w:t>1.投标人基本情况表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897"/>
        <w:gridCol w:w="1021"/>
        <w:gridCol w:w="993"/>
        <w:gridCol w:w="283"/>
        <w:gridCol w:w="195"/>
        <w:gridCol w:w="1246"/>
        <w:gridCol w:w="261"/>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7" w:type="dxa"/>
            <w:vAlign w:val="center"/>
          </w:tcPr>
          <w:p>
            <w:pPr>
              <w:spacing w:line="360" w:lineRule="auto"/>
              <w:jc w:val="center"/>
              <w:rPr>
                <w:rFonts w:ascii="宋体" w:hAnsi="宋体" w:cs="宋体"/>
                <w:szCs w:val="21"/>
              </w:rPr>
            </w:pPr>
            <w:r>
              <w:rPr>
                <w:rFonts w:hint="eastAsia" w:ascii="宋体" w:hAnsi="宋体" w:cs="宋体"/>
                <w:szCs w:val="21"/>
              </w:rPr>
              <w:t>投标人名称</w:t>
            </w:r>
          </w:p>
        </w:tc>
        <w:tc>
          <w:tcPr>
            <w:tcW w:w="7021" w:type="dxa"/>
            <w:gridSpan w:val="9"/>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7" w:type="dxa"/>
            <w:vAlign w:val="center"/>
          </w:tcPr>
          <w:p>
            <w:pPr>
              <w:spacing w:line="360" w:lineRule="auto"/>
              <w:jc w:val="center"/>
              <w:rPr>
                <w:rFonts w:ascii="宋体" w:hAnsi="宋体" w:cs="宋体"/>
                <w:szCs w:val="21"/>
              </w:rPr>
            </w:pPr>
            <w:r>
              <w:rPr>
                <w:rFonts w:hint="eastAsia" w:ascii="宋体" w:hAnsi="宋体" w:cs="宋体"/>
                <w:szCs w:val="21"/>
              </w:rPr>
              <w:t>注册地址</w:t>
            </w:r>
          </w:p>
        </w:tc>
        <w:tc>
          <w:tcPr>
            <w:tcW w:w="3389" w:type="dxa"/>
            <w:gridSpan w:val="5"/>
            <w:vAlign w:val="center"/>
          </w:tcPr>
          <w:p>
            <w:pPr>
              <w:spacing w:line="360" w:lineRule="auto"/>
              <w:jc w:val="center"/>
              <w:rPr>
                <w:rFonts w:ascii="宋体" w:hAnsi="宋体" w:cs="宋体"/>
                <w:szCs w:val="21"/>
              </w:rPr>
            </w:pPr>
          </w:p>
        </w:tc>
        <w:tc>
          <w:tcPr>
            <w:tcW w:w="1246" w:type="dxa"/>
            <w:vAlign w:val="center"/>
          </w:tcPr>
          <w:p>
            <w:pPr>
              <w:spacing w:line="360" w:lineRule="auto"/>
              <w:jc w:val="center"/>
              <w:rPr>
                <w:rFonts w:ascii="宋体" w:hAnsi="宋体" w:cs="宋体"/>
                <w:szCs w:val="21"/>
              </w:rPr>
            </w:pPr>
            <w:r>
              <w:rPr>
                <w:rFonts w:hint="eastAsia" w:ascii="宋体" w:hAnsi="宋体" w:cs="宋体"/>
                <w:szCs w:val="21"/>
              </w:rPr>
              <w:t>邮政编码</w:t>
            </w:r>
          </w:p>
        </w:tc>
        <w:tc>
          <w:tcPr>
            <w:tcW w:w="2386" w:type="dxa"/>
            <w:gridSpan w:val="3"/>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7" w:type="dxa"/>
            <w:vMerge w:val="restart"/>
            <w:vAlign w:val="center"/>
          </w:tcPr>
          <w:p>
            <w:pPr>
              <w:spacing w:line="360" w:lineRule="auto"/>
              <w:jc w:val="center"/>
              <w:rPr>
                <w:rFonts w:ascii="宋体" w:hAnsi="宋体" w:cs="宋体"/>
                <w:szCs w:val="21"/>
              </w:rPr>
            </w:pPr>
            <w:r>
              <w:rPr>
                <w:rFonts w:hint="eastAsia" w:ascii="宋体" w:hAnsi="宋体" w:cs="宋体"/>
                <w:szCs w:val="21"/>
              </w:rPr>
              <w:t>联系方式</w:t>
            </w:r>
          </w:p>
        </w:tc>
        <w:tc>
          <w:tcPr>
            <w:tcW w:w="897" w:type="dxa"/>
            <w:vAlign w:val="center"/>
          </w:tcPr>
          <w:p>
            <w:pPr>
              <w:spacing w:line="360" w:lineRule="auto"/>
              <w:jc w:val="center"/>
              <w:rPr>
                <w:rFonts w:ascii="宋体" w:hAnsi="宋体" w:cs="宋体"/>
                <w:szCs w:val="21"/>
              </w:rPr>
            </w:pPr>
            <w:r>
              <w:rPr>
                <w:rFonts w:hint="eastAsia" w:ascii="宋体" w:hAnsi="宋体" w:cs="宋体"/>
                <w:szCs w:val="21"/>
              </w:rPr>
              <w:t>联系人</w:t>
            </w:r>
          </w:p>
        </w:tc>
        <w:tc>
          <w:tcPr>
            <w:tcW w:w="2492" w:type="dxa"/>
            <w:gridSpan w:val="4"/>
            <w:vAlign w:val="center"/>
          </w:tcPr>
          <w:p>
            <w:pPr>
              <w:spacing w:line="360" w:lineRule="auto"/>
              <w:jc w:val="center"/>
              <w:rPr>
                <w:rFonts w:ascii="宋体" w:hAnsi="宋体" w:cs="宋体"/>
                <w:szCs w:val="21"/>
              </w:rPr>
            </w:pPr>
          </w:p>
        </w:tc>
        <w:tc>
          <w:tcPr>
            <w:tcW w:w="1246" w:type="dxa"/>
            <w:vAlign w:val="center"/>
          </w:tcPr>
          <w:p>
            <w:pPr>
              <w:spacing w:line="360" w:lineRule="auto"/>
              <w:jc w:val="center"/>
              <w:rPr>
                <w:rFonts w:ascii="宋体" w:hAnsi="宋体" w:cs="宋体"/>
                <w:szCs w:val="21"/>
              </w:rPr>
            </w:pPr>
            <w:r>
              <w:rPr>
                <w:rFonts w:hint="eastAsia" w:ascii="宋体" w:hAnsi="宋体" w:cs="宋体"/>
                <w:szCs w:val="21"/>
              </w:rPr>
              <w:t>电  话</w:t>
            </w:r>
          </w:p>
        </w:tc>
        <w:tc>
          <w:tcPr>
            <w:tcW w:w="2386" w:type="dxa"/>
            <w:gridSpan w:val="3"/>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7" w:type="dxa"/>
            <w:vMerge w:val="continue"/>
            <w:vAlign w:val="center"/>
          </w:tcPr>
          <w:p>
            <w:pPr>
              <w:rPr>
                <w:rFonts w:ascii="宋体" w:hAnsi="宋体" w:cs="宋体"/>
                <w:sz w:val="20"/>
                <w:szCs w:val="20"/>
              </w:rPr>
            </w:pPr>
          </w:p>
        </w:tc>
        <w:tc>
          <w:tcPr>
            <w:tcW w:w="897" w:type="dxa"/>
            <w:vAlign w:val="center"/>
          </w:tcPr>
          <w:p>
            <w:pPr>
              <w:spacing w:line="360" w:lineRule="auto"/>
              <w:jc w:val="center"/>
              <w:rPr>
                <w:rFonts w:ascii="宋体" w:hAnsi="宋体" w:cs="宋体"/>
                <w:szCs w:val="21"/>
              </w:rPr>
            </w:pPr>
            <w:r>
              <w:rPr>
                <w:rFonts w:hint="eastAsia" w:ascii="宋体" w:hAnsi="宋体" w:cs="宋体"/>
                <w:szCs w:val="21"/>
              </w:rPr>
              <w:t>传  真</w:t>
            </w:r>
          </w:p>
        </w:tc>
        <w:tc>
          <w:tcPr>
            <w:tcW w:w="2492" w:type="dxa"/>
            <w:gridSpan w:val="4"/>
            <w:vAlign w:val="center"/>
          </w:tcPr>
          <w:p>
            <w:pPr>
              <w:spacing w:line="360" w:lineRule="auto"/>
              <w:jc w:val="center"/>
              <w:rPr>
                <w:rFonts w:ascii="宋体" w:hAnsi="宋体" w:cs="宋体"/>
                <w:szCs w:val="21"/>
              </w:rPr>
            </w:pPr>
          </w:p>
        </w:tc>
        <w:tc>
          <w:tcPr>
            <w:tcW w:w="1246" w:type="dxa"/>
            <w:vAlign w:val="center"/>
          </w:tcPr>
          <w:p>
            <w:pPr>
              <w:spacing w:line="360" w:lineRule="auto"/>
              <w:jc w:val="center"/>
              <w:rPr>
                <w:rFonts w:ascii="宋体" w:hAnsi="宋体" w:cs="宋体"/>
                <w:szCs w:val="21"/>
              </w:rPr>
            </w:pPr>
            <w:r>
              <w:rPr>
                <w:rFonts w:hint="eastAsia" w:ascii="宋体" w:hAnsi="宋体" w:cs="宋体"/>
                <w:szCs w:val="21"/>
              </w:rPr>
              <w:t>网  址</w:t>
            </w:r>
          </w:p>
        </w:tc>
        <w:tc>
          <w:tcPr>
            <w:tcW w:w="2386" w:type="dxa"/>
            <w:gridSpan w:val="3"/>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7" w:type="dxa"/>
            <w:vAlign w:val="center"/>
          </w:tcPr>
          <w:p>
            <w:pPr>
              <w:spacing w:line="360" w:lineRule="auto"/>
              <w:jc w:val="center"/>
              <w:rPr>
                <w:rFonts w:ascii="宋体" w:hAnsi="宋体" w:cs="宋体"/>
                <w:szCs w:val="21"/>
              </w:rPr>
            </w:pPr>
            <w:r>
              <w:rPr>
                <w:rFonts w:hint="eastAsia" w:ascii="宋体" w:hAnsi="宋体" w:cs="宋体"/>
                <w:szCs w:val="21"/>
              </w:rPr>
              <w:t>组织结构</w:t>
            </w:r>
          </w:p>
        </w:tc>
        <w:tc>
          <w:tcPr>
            <w:tcW w:w="7021" w:type="dxa"/>
            <w:gridSpan w:val="9"/>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7" w:type="dxa"/>
            <w:vAlign w:val="center"/>
          </w:tcPr>
          <w:p>
            <w:pPr>
              <w:spacing w:line="360" w:lineRule="auto"/>
              <w:jc w:val="center"/>
              <w:rPr>
                <w:rFonts w:ascii="宋体" w:hAnsi="宋体" w:cs="宋体"/>
                <w:szCs w:val="21"/>
              </w:rPr>
            </w:pPr>
            <w:r>
              <w:rPr>
                <w:rFonts w:hint="eastAsia" w:ascii="宋体" w:hAnsi="宋体" w:cs="宋体"/>
                <w:szCs w:val="21"/>
              </w:rPr>
              <w:t>法定代表人</w:t>
            </w:r>
          </w:p>
        </w:tc>
        <w:tc>
          <w:tcPr>
            <w:tcW w:w="897" w:type="dxa"/>
            <w:vAlign w:val="center"/>
          </w:tcPr>
          <w:p>
            <w:pPr>
              <w:spacing w:line="360" w:lineRule="auto"/>
              <w:jc w:val="center"/>
              <w:rPr>
                <w:rFonts w:ascii="宋体" w:hAnsi="宋体" w:cs="宋体"/>
                <w:szCs w:val="21"/>
              </w:rPr>
            </w:pPr>
            <w:r>
              <w:rPr>
                <w:rFonts w:hint="eastAsia" w:ascii="宋体" w:hAnsi="宋体" w:cs="宋体"/>
                <w:szCs w:val="21"/>
              </w:rPr>
              <w:t>姓名</w:t>
            </w:r>
          </w:p>
        </w:tc>
        <w:tc>
          <w:tcPr>
            <w:tcW w:w="1021" w:type="dxa"/>
            <w:vAlign w:val="center"/>
          </w:tcPr>
          <w:p>
            <w:pPr>
              <w:spacing w:line="360" w:lineRule="auto"/>
              <w:jc w:val="center"/>
              <w:rPr>
                <w:rFonts w:ascii="宋体" w:hAnsi="宋体" w:cs="宋体"/>
                <w:szCs w:val="21"/>
              </w:rPr>
            </w:pPr>
          </w:p>
        </w:tc>
        <w:tc>
          <w:tcPr>
            <w:tcW w:w="1276" w:type="dxa"/>
            <w:gridSpan w:val="2"/>
            <w:vAlign w:val="center"/>
          </w:tcPr>
          <w:p>
            <w:pPr>
              <w:spacing w:line="360" w:lineRule="auto"/>
              <w:jc w:val="center"/>
              <w:rPr>
                <w:rFonts w:ascii="宋体" w:hAnsi="宋体" w:cs="宋体"/>
                <w:szCs w:val="21"/>
              </w:rPr>
            </w:pPr>
            <w:r>
              <w:rPr>
                <w:rFonts w:hint="eastAsia" w:ascii="宋体" w:hAnsi="宋体" w:cs="宋体"/>
                <w:szCs w:val="21"/>
              </w:rPr>
              <w:t>技术职称</w:t>
            </w:r>
          </w:p>
        </w:tc>
        <w:tc>
          <w:tcPr>
            <w:tcW w:w="1702" w:type="dxa"/>
            <w:gridSpan w:val="3"/>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r>
              <w:rPr>
                <w:rFonts w:hint="eastAsia" w:ascii="宋体" w:hAnsi="宋体" w:cs="宋体"/>
                <w:szCs w:val="21"/>
              </w:rPr>
              <w:t>电话</w:t>
            </w:r>
          </w:p>
        </w:tc>
        <w:tc>
          <w:tcPr>
            <w:tcW w:w="1416"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7" w:type="dxa"/>
            <w:vAlign w:val="center"/>
          </w:tcPr>
          <w:p>
            <w:pPr>
              <w:spacing w:line="360" w:lineRule="auto"/>
              <w:jc w:val="center"/>
              <w:rPr>
                <w:rFonts w:ascii="宋体" w:hAnsi="宋体" w:cs="宋体"/>
                <w:szCs w:val="21"/>
              </w:rPr>
            </w:pPr>
            <w:r>
              <w:rPr>
                <w:rFonts w:hint="eastAsia" w:ascii="宋体" w:hAnsi="宋体" w:cs="宋体"/>
                <w:szCs w:val="21"/>
              </w:rPr>
              <w:t>技术负责人</w:t>
            </w:r>
          </w:p>
        </w:tc>
        <w:tc>
          <w:tcPr>
            <w:tcW w:w="897" w:type="dxa"/>
            <w:vAlign w:val="center"/>
          </w:tcPr>
          <w:p>
            <w:pPr>
              <w:spacing w:line="360" w:lineRule="auto"/>
              <w:jc w:val="center"/>
              <w:rPr>
                <w:rFonts w:ascii="宋体" w:hAnsi="宋体" w:cs="宋体"/>
                <w:szCs w:val="21"/>
              </w:rPr>
            </w:pPr>
            <w:r>
              <w:rPr>
                <w:rFonts w:hint="eastAsia" w:ascii="宋体" w:hAnsi="宋体" w:cs="宋体"/>
                <w:szCs w:val="21"/>
              </w:rPr>
              <w:t>姓名</w:t>
            </w:r>
          </w:p>
        </w:tc>
        <w:tc>
          <w:tcPr>
            <w:tcW w:w="1021" w:type="dxa"/>
            <w:vAlign w:val="center"/>
          </w:tcPr>
          <w:p>
            <w:pPr>
              <w:spacing w:line="360" w:lineRule="auto"/>
              <w:jc w:val="center"/>
              <w:rPr>
                <w:rFonts w:ascii="宋体" w:hAnsi="宋体" w:cs="宋体"/>
                <w:szCs w:val="21"/>
              </w:rPr>
            </w:pPr>
          </w:p>
        </w:tc>
        <w:tc>
          <w:tcPr>
            <w:tcW w:w="1276" w:type="dxa"/>
            <w:gridSpan w:val="2"/>
            <w:vAlign w:val="center"/>
          </w:tcPr>
          <w:p>
            <w:pPr>
              <w:spacing w:line="360" w:lineRule="auto"/>
              <w:jc w:val="center"/>
              <w:rPr>
                <w:rFonts w:ascii="宋体" w:hAnsi="宋体" w:cs="宋体"/>
                <w:szCs w:val="21"/>
              </w:rPr>
            </w:pPr>
            <w:r>
              <w:rPr>
                <w:rFonts w:hint="eastAsia" w:ascii="宋体" w:hAnsi="宋体" w:cs="宋体"/>
                <w:szCs w:val="21"/>
              </w:rPr>
              <w:t>技术职称</w:t>
            </w:r>
          </w:p>
        </w:tc>
        <w:tc>
          <w:tcPr>
            <w:tcW w:w="1702" w:type="dxa"/>
            <w:gridSpan w:val="3"/>
            <w:vAlign w:val="center"/>
          </w:tcPr>
          <w:p>
            <w:pPr>
              <w:spacing w:line="360" w:lineRule="auto"/>
              <w:jc w:val="center"/>
              <w:rPr>
                <w:rFonts w:ascii="宋体" w:hAnsi="宋体" w:cs="宋体"/>
                <w:szCs w:val="21"/>
              </w:rPr>
            </w:pPr>
          </w:p>
        </w:tc>
        <w:tc>
          <w:tcPr>
            <w:tcW w:w="709" w:type="dxa"/>
            <w:vAlign w:val="center"/>
          </w:tcPr>
          <w:p>
            <w:pPr>
              <w:spacing w:line="360" w:lineRule="auto"/>
              <w:jc w:val="center"/>
              <w:rPr>
                <w:rFonts w:ascii="宋体" w:hAnsi="宋体" w:cs="宋体"/>
                <w:szCs w:val="21"/>
              </w:rPr>
            </w:pPr>
            <w:r>
              <w:rPr>
                <w:rFonts w:hint="eastAsia" w:ascii="宋体" w:hAnsi="宋体" w:cs="宋体"/>
                <w:szCs w:val="21"/>
              </w:rPr>
              <w:t>电话</w:t>
            </w:r>
          </w:p>
        </w:tc>
        <w:tc>
          <w:tcPr>
            <w:tcW w:w="1416"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7" w:type="dxa"/>
            <w:vAlign w:val="center"/>
          </w:tcPr>
          <w:p>
            <w:pPr>
              <w:spacing w:line="360" w:lineRule="auto"/>
              <w:jc w:val="center"/>
              <w:rPr>
                <w:rFonts w:ascii="宋体" w:hAnsi="宋体" w:cs="宋体"/>
                <w:szCs w:val="21"/>
              </w:rPr>
            </w:pPr>
            <w:r>
              <w:rPr>
                <w:rFonts w:hint="eastAsia" w:ascii="宋体" w:hAnsi="宋体" w:cs="宋体"/>
                <w:szCs w:val="21"/>
              </w:rPr>
              <w:t>成立时间</w:t>
            </w:r>
          </w:p>
        </w:tc>
        <w:tc>
          <w:tcPr>
            <w:tcW w:w="1918" w:type="dxa"/>
            <w:gridSpan w:val="2"/>
            <w:vAlign w:val="center"/>
          </w:tcPr>
          <w:p>
            <w:pPr>
              <w:spacing w:line="360" w:lineRule="auto"/>
              <w:jc w:val="center"/>
              <w:rPr>
                <w:rFonts w:ascii="宋体" w:hAnsi="宋体" w:cs="宋体"/>
                <w:szCs w:val="21"/>
              </w:rPr>
            </w:pPr>
          </w:p>
        </w:tc>
        <w:tc>
          <w:tcPr>
            <w:tcW w:w="5103" w:type="dxa"/>
            <w:gridSpan w:val="7"/>
            <w:vAlign w:val="center"/>
          </w:tcPr>
          <w:p>
            <w:pPr>
              <w:spacing w:line="360" w:lineRule="auto"/>
              <w:jc w:val="center"/>
              <w:rPr>
                <w:rFonts w:ascii="宋体" w:hAnsi="宋体" w:cs="宋体"/>
                <w:szCs w:val="21"/>
              </w:rPr>
            </w:pPr>
            <w:r>
              <w:rPr>
                <w:rFonts w:hint="eastAsia" w:ascii="宋体" w:hAnsi="宋体" w:cs="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7" w:type="dxa"/>
            <w:vAlign w:val="center"/>
          </w:tcPr>
          <w:p>
            <w:pPr>
              <w:spacing w:line="360" w:lineRule="auto"/>
              <w:jc w:val="center"/>
              <w:rPr>
                <w:rFonts w:ascii="宋体" w:hAnsi="宋体" w:cs="宋体"/>
                <w:szCs w:val="21"/>
              </w:rPr>
            </w:pPr>
            <w:r>
              <w:rPr>
                <w:rFonts w:hint="eastAsia" w:ascii="宋体" w:hAnsi="宋体" w:cs="宋体"/>
                <w:szCs w:val="21"/>
              </w:rPr>
              <w:t>企业资质等级</w:t>
            </w:r>
          </w:p>
        </w:tc>
        <w:tc>
          <w:tcPr>
            <w:tcW w:w="897" w:type="dxa"/>
            <w:vAlign w:val="center"/>
          </w:tcPr>
          <w:p>
            <w:pPr>
              <w:spacing w:line="360" w:lineRule="auto"/>
              <w:jc w:val="center"/>
              <w:rPr>
                <w:rFonts w:ascii="宋体" w:hAnsi="宋体" w:cs="宋体"/>
                <w:szCs w:val="21"/>
              </w:rPr>
            </w:pPr>
          </w:p>
        </w:tc>
        <w:tc>
          <w:tcPr>
            <w:tcW w:w="1021" w:type="dxa"/>
            <w:vAlign w:val="center"/>
          </w:tcPr>
          <w:p>
            <w:pPr>
              <w:spacing w:line="360" w:lineRule="auto"/>
              <w:jc w:val="center"/>
              <w:rPr>
                <w:rFonts w:ascii="宋体" w:hAnsi="宋体" w:cs="宋体"/>
                <w:szCs w:val="21"/>
              </w:rPr>
            </w:pPr>
          </w:p>
        </w:tc>
        <w:tc>
          <w:tcPr>
            <w:tcW w:w="993" w:type="dxa"/>
            <w:vMerge w:val="restart"/>
            <w:vAlign w:val="center"/>
          </w:tcPr>
          <w:p>
            <w:pPr>
              <w:spacing w:line="360" w:lineRule="auto"/>
              <w:jc w:val="center"/>
              <w:rPr>
                <w:rFonts w:ascii="宋体" w:hAnsi="宋体" w:cs="宋体"/>
                <w:szCs w:val="21"/>
              </w:rPr>
            </w:pPr>
            <w:r>
              <w:rPr>
                <w:rFonts w:hint="eastAsia" w:ascii="宋体" w:hAnsi="宋体" w:cs="宋体"/>
                <w:szCs w:val="21"/>
              </w:rPr>
              <w:t>其中</w:t>
            </w:r>
          </w:p>
        </w:tc>
        <w:tc>
          <w:tcPr>
            <w:tcW w:w="1985" w:type="dxa"/>
            <w:gridSpan w:val="4"/>
            <w:vAlign w:val="center"/>
          </w:tcPr>
          <w:p>
            <w:pPr>
              <w:spacing w:line="360" w:lineRule="auto"/>
              <w:jc w:val="center"/>
              <w:rPr>
                <w:rFonts w:ascii="宋体" w:hAnsi="宋体" w:cs="宋体"/>
                <w:szCs w:val="21"/>
              </w:rPr>
            </w:pPr>
            <w:r>
              <w:rPr>
                <w:rFonts w:hint="eastAsia" w:ascii="宋体" w:hAnsi="宋体" w:cs="宋体"/>
                <w:szCs w:val="21"/>
              </w:rPr>
              <w:t>项目负责人</w:t>
            </w:r>
          </w:p>
        </w:tc>
        <w:tc>
          <w:tcPr>
            <w:tcW w:w="2125" w:type="dxa"/>
            <w:gridSpan w:val="2"/>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7" w:type="dxa"/>
            <w:vAlign w:val="center"/>
          </w:tcPr>
          <w:p>
            <w:pPr>
              <w:spacing w:line="360" w:lineRule="auto"/>
              <w:jc w:val="center"/>
              <w:rPr>
                <w:rFonts w:ascii="宋体" w:hAnsi="宋体" w:cs="宋体"/>
                <w:szCs w:val="21"/>
              </w:rPr>
            </w:pPr>
            <w:r>
              <w:rPr>
                <w:rFonts w:hint="eastAsia" w:ascii="宋体" w:hAnsi="宋体" w:cs="宋体"/>
                <w:szCs w:val="21"/>
              </w:rPr>
              <w:t>营业执照号</w:t>
            </w:r>
          </w:p>
        </w:tc>
        <w:tc>
          <w:tcPr>
            <w:tcW w:w="897" w:type="dxa"/>
            <w:vAlign w:val="center"/>
          </w:tcPr>
          <w:p>
            <w:pPr>
              <w:spacing w:line="360" w:lineRule="auto"/>
              <w:jc w:val="center"/>
              <w:rPr>
                <w:rFonts w:ascii="宋体" w:hAnsi="宋体" w:cs="宋体"/>
                <w:szCs w:val="21"/>
              </w:rPr>
            </w:pPr>
          </w:p>
        </w:tc>
        <w:tc>
          <w:tcPr>
            <w:tcW w:w="1021" w:type="dxa"/>
            <w:vAlign w:val="center"/>
          </w:tcPr>
          <w:p>
            <w:pPr>
              <w:spacing w:line="360" w:lineRule="auto"/>
              <w:jc w:val="center"/>
              <w:rPr>
                <w:rFonts w:ascii="宋体" w:hAnsi="宋体" w:cs="宋体"/>
                <w:szCs w:val="21"/>
              </w:rPr>
            </w:pPr>
          </w:p>
        </w:tc>
        <w:tc>
          <w:tcPr>
            <w:tcW w:w="993" w:type="dxa"/>
            <w:vMerge w:val="continue"/>
            <w:vAlign w:val="center"/>
          </w:tcPr>
          <w:p>
            <w:pPr>
              <w:rPr>
                <w:rFonts w:ascii="宋体" w:hAnsi="宋体" w:cs="宋体"/>
                <w:sz w:val="20"/>
                <w:szCs w:val="20"/>
              </w:rPr>
            </w:pPr>
          </w:p>
        </w:tc>
        <w:tc>
          <w:tcPr>
            <w:tcW w:w="1985" w:type="dxa"/>
            <w:gridSpan w:val="4"/>
            <w:vAlign w:val="center"/>
          </w:tcPr>
          <w:p>
            <w:pPr>
              <w:spacing w:line="360" w:lineRule="auto"/>
              <w:jc w:val="center"/>
              <w:rPr>
                <w:rFonts w:ascii="宋体" w:hAnsi="宋体" w:cs="宋体"/>
                <w:szCs w:val="21"/>
              </w:rPr>
            </w:pPr>
            <w:r>
              <w:rPr>
                <w:rFonts w:hint="eastAsia" w:ascii="宋体" w:hAnsi="宋体" w:cs="宋体"/>
                <w:szCs w:val="21"/>
              </w:rPr>
              <w:t>高级职称人员</w:t>
            </w:r>
          </w:p>
        </w:tc>
        <w:tc>
          <w:tcPr>
            <w:tcW w:w="2125" w:type="dxa"/>
            <w:gridSpan w:val="2"/>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7" w:type="dxa"/>
            <w:vAlign w:val="center"/>
          </w:tcPr>
          <w:p>
            <w:pPr>
              <w:spacing w:line="360" w:lineRule="auto"/>
              <w:jc w:val="center"/>
              <w:rPr>
                <w:rFonts w:ascii="宋体" w:hAnsi="宋体" w:cs="宋体"/>
                <w:szCs w:val="21"/>
              </w:rPr>
            </w:pPr>
            <w:r>
              <w:rPr>
                <w:rFonts w:hint="eastAsia" w:ascii="宋体" w:hAnsi="宋体" w:cs="宋体"/>
                <w:szCs w:val="21"/>
              </w:rPr>
              <w:t>注册资金</w:t>
            </w:r>
          </w:p>
        </w:tc>
        <w:tc>
          <w:tcPr>
            <w:tcW w:w="897" w:type="dxa"/>
            <w:vAlign w:val="center"/>
          </w:tcPr>
          <w:p>
            <w:pPr>
              <w:spacing w:line="360" w:lineRule="auto"/>
              <w:jc w:val="center"/>
              <w:rPr>
                <w:rFonts w:ascii="宋体" w:hAnsi="宋体" w:cs="宋体"/>
                <w:szCs w:val="21"/>
              </w:rPr>
            </w:pPr>
          </w:p>
        </w:tc>
        <w:tc>
          <w:tcPr>
            <w:tcW w:w="1021" w:type="dxa"/>
            <w:vAlign w:val="center"/>
          </w:tcPr>
          <w:p>
            <w:pPr>
              <w:spacing w:line="360" w:lineRule="auto"/>
              <w:jc w:val="center"/>
              <w:rPr>
                <w:rFonts w:ascii="宋体" w:hAnsi="宋体" w:cs="宋体"/>
                <w:szCs w:val="21"/>
              </w:rPr>
            </w:pPr>
          </w:p>
        </w:tc>
        <w:tc>
          <w:tcPr>
            <w:tcW w:w="993" w:type="dxa"/>
            <w:vMerge w:val="continue"/>
            <w:vAlign w:val="center"/>
          </w:tcPr>
          <w:p>
            <w:pPr>
              <w:rPr>
                <w:rFonts w:ascii="宋体" w:hAnsi="宋体" w:cs="宋体"/>
                <w:sz w:val="20"/>
                <w:szCs w:val="20"/>
              </w:rPr>
            </w:pPr>
          </w:p>
        </w:tc>
        <w:tc>
          <w:tcPr>
            <w:tcW w:w="1985" w:type="dxa"/>
            <w:gridSpan w:val="4"/>
            <w:vAlign w:val="center"/>
          </w:tcPr>
          <w:p>
            <w:pPr>
              <w:spacing w:line="360" w:lineRule="auto"/>
              <w:jc w:val="center"/>
              <w:rPr>
                <w:rFonts w:ascii="宋体" w:hAnsi="宋体" w:cs="宋体"/>
                <w:szCs w:val="21"/>
              </w:rPr>
            </w:pPr>
            <w:r>
              <w:rPr>
                <w:rFonts w:hint="eastAsia" w:ascii="宋体" w:hAnsi="宋体" w:cs="宋体"/>
                <w:szCs w:val="21"/>
              </w:rPr>
              <w:t>中级职称人员</w:t>
            </w:r>
          </w:p>
        </w:tc>
        <w:tc>
          <w:tcPr>
            <w:tcW w:w="2125" w:type="dxa"/>
            <w:gridSpan w:val="2"/>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7" w:type="dxa"/>
            <w:vAlign w:val="center"/>
          </w:tcPr>
          <w:p>
            <w:pPr>
              <w:spacing w:line="360" w:lineRule="auto"/>
              <w:jc w:val="center"/>
              <w:rPr>
                <w:rFonts w:ascii="宋体" w:hAnsi="宋体" w:cs="宋体"/>
                <w:szCs w:val="21"/>
              </w:rPr>
            </w:pPr>
            <w:r>
              <w:rPr>
                <w:rFonts w:hint="eastAsia" w:ascii="宋体" w:hAnsi="宋体" w:cs="宋体"/>
                <w:szCs w:val="21"/>
              </w:rPr>
              <w:t>开户银行</w:t>
            </w:r>
          </w:p>
        </w:tc>
        <w:tc>
          <w:tcPr>
            <w:tcW w:w="897" w:type="dxa"/>
            <w:vAlign w:val="center"/>
          </w:tcPr>
          <w:p>
            <w:pPr>
              <w:spacing w:line="360" w:lineRule="auto"/>
              <w:jc w:val="center"/>
              <w:rPr>
                <w:rFonts w:ascii="宋体" w:hAnsi="宋体" w:cs="宋体"/>
                <w:szCs w:val="21"/>
              </w:rPr>
            </w:pPr>
          </w:p>
        </w:tc>
        <w:tc>
          <w:tcPr>
            <w:tcW w:w="1021" w:type="dxa"/>
            <w:vAlign w:val="center"/>
          </w:tcPr>
          <w:p>
            <w:pPr>
              <w:spacing w:line="360" w:lineRule="auto"/>
              <w:jc w:val="center"/>
              <w:rPr>
                <w:rFonts w:ascii="宋体" w:hAnsi="宋体" w:cs="宋体"/>
                <w:szCs w:val="21"/>
              </w:rPr>
            </w:pPr>
          </w:p>
        </w:tc>
        <w:tc>
          <w:tcPr>
            <w:tcW w:w="993" w:type="dxa"/>
            <w:vMerge w:val="continue"/>
            <w:vAlign w:val="center"/>
          </w:tcPr>
          <w:p>
            <w:pPr>
              <w:rPr>
                <w:rFonts w:ascii="宋体" w:hAnsi="宋体" w:cs="宋体"/>
                <w:sz w:val="20"/>
                <w:szCs w:val="20"/>
              </w:rPr>
            </w:pPr>
          </w:p>
        </w:tc>
        <w:tc>
          <w:tcPr>
            <w:tcW w:w="1985" w:type="dxa"/>
            <w:gridSpan w:val="4"/>
            <w:vAlign w:val="center"/>
          </w:tcPr>
          <w:p>
            <w:pPr>
              <w:spacing w:line="360" w:lineRule="auto"/>
              <w:jc w:val="center"/>
              <w:rPr>
                <w:rFonts w:ascii="宋体" w:hAnsi="宋体" w:cs="宋体"/>
                <w:szCs w:val="21"/>
              </w:rPr>
            </w:pPr>
            <w:r>
              <w:rPr>
                <w:rFonts w:hint="eastAsia" w:ascii="宋体" w:hAnsi="宋体" w:cs="宋体"/>
                <w:szCs w:val="21"/>
              </w:rPr>
              <w:t>初级职称人员</w:t>
            </w:r>
          </w:p>
        </w:tc>
        <w:tc>
          <w:tcPr>
            <w:tcW w:w="2125" w:type="dxa"/>
            <w:gridSpan w:val="2"/>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7" w:type="dxa"/>
            <w:vAlign w:val="center"/>
          </w:tcPr>
          <w:p>
            <w:pPr>
              <w:spacing w:line="360" w:lineRule="auto"/>
              <w:jc w:val="center"/>
              <w:rPr>
                <w:rFonts w:ascii="宋体" w:hAnsi="宋体" w:cs="宋体"/>
                <w:szCs w:val="21"/>
              </w:rPr>
            </w:pPr>
            <w:r>
              <w:rPr>
                <w:rFonts w:hint="eastAsia" w:ascii="宋体" w:hAnsi="宋体" w:cs="宋体"/>
                <w:szCs w:val="21"/>
              </w:rPr>
              <w:t>账号</w:t>
            </w:r>
          </w:p>
        </w:tc>
        <w:tc>
          <w:tcPr>
            <w:tcW w:w="897" w:type="dxa"/>
            <w:vAlign w:val="center"/>
          </w:tcPr>
          <w:p>
            <w:pPr>
              <w:spacing w:line="360" w:lineRule="auto"/>
              <w:jc w:val="center"/>
              <w:rPr>
                <w:rFonts w:ascii="宋体" w:hAnsi="宋体" w:cs="宋体"/>
                <w:szCs w:val="21"/>
              </w:rPr>
            </w:pPr>
          </w:p>
        </w:tc>
        <w:tc>
          <w:tcPr>
            <w:tcW w:w="1021" w:type="dxa"/>
            <w:vAlign w:val="center"/>
          </w:tcPr>
          <w:p>
            <w:pPr>
              <w:spacing w:line="360" w:lineRule="auto"/>
              <w:jc w:val="center"/>
              <w:rPr>
                <w:rFonts w:ascii="宋体" w:hAnsi="宋体" w:cs="宋体"/>
                <w:szCs w:val="21"/>
              </w:rPr>
            </w:pPr>
          </w:p>
        </w:tc>
        <w:tc>
          <w:tcPr>
            <w:tcW w:w="993" w:type="dxa"/>
            <w:vMerge w:val="continue"/>
            <w:vAlign w:val="center"/>
          </w:tcPr>
          <w:p>
            <w:pPr>
              <w:rPr>
                <w:rFonts w:ascii="宋体" w:hAnsi="宋体" w:cs="宋体"/>
                <w:sz w:val="20"/>
                <w:szCs w:val="20"/>
              </w:rPr>
            </w:pPr>
          </w:p>
        </w:tc>
        <w:tc>
          <w:tcPr>
            <w:tcW w:w="1985" w:type="dxa"/>
            <w:gridSpan w:val="4"/>
            <w:vAlign w:val="center"/>
          </w:tcPr>
          <w:p>
            <w:pPr>
              <w:spacing w:line="360" w:lineRule="auto"/>
              <w:jc w:val="center"/>
              <w:rPr>
                <w:rFonts w:ascii="宋体" w:hAnsi="宋体" w:cs="宋体"/>
                <w:szCs w:val="21"/>
              </w:rPr>
            </w:pPr>
            <w:r>
              <w:rPr>
                <w:rFonts w:hint="eastAsia" w:ascii="宋体" w:hAnsi="宋体" w:cs="宋体"/>
                <w:szCs w:val="21"/>
              </w:rPr>
              <w:t>技  工</w:t>
            </w:r>
          </w:p>
        </w:tc>
        <w:tc>
          <w:tcPr>
            <w:tcW w:w="2125" w:type="dxa"/>
            <w:gridSpan w:val="2"/>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1377" w:type="dxa"/>
            <w:vAlign w:val="center"/>
          </w:tcPr>
          <w:p>
            <w:pPr>
              <w:spacing w:line="360" w:lineRule="auto"/>
              <w:jc w:val="center"/>
              <w:rPr>
                <w:rFonts w:ascii="宋体" w:hAnsi="宋体" w:cs="宋体"/>
                <w:szCs w:val="21"/>
              </w:rPr>
            </w:pPr>
            <w:r>
              <w:rPr>
                <w:rFonts w:hint="eastAsia" w:ascii="宋体" w:hAnsi="宋体" w:cs="宋体"/>
                <w:szCs w:val="21"/>
              </w:rPr>
              <w:t>经营范围</w:t>
            </w:r>
          </w:p>
        </w:tc>
        <w:tc>
          <w:tcPr>
            <w:tcW w:w="7021" w:type="dxa"/>
            <w:gridSpan w:val="9"/>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7" w:type="dxa"/>
            <w:vAlign w:val="center"/>
          </w:tcPr>
          <w:p>
            <w:pPr>
              <w:spacing w:line="360" w:lineRule="auto"/>
              <w:jc w:val="center"/>
              <w:rPr>
                <w:rFonts w:ascii="宋体" w:hAnsi="宋体" w:cs="宋体"/>
                <w:szCs w:val="21"/>
              </w:rPr>
            </w:pPr>
            <w:r>
              <w:rPr>
                <w:rFonts w:hint="eastAsia" w:ascii="宋体" w:hAnsi="宋体" w:cs="宋体"/>
                <w:szCs w:val="21"/>
              </w:rPr>
              <w:t>备注</w:t>
            </w:r>
          </w:p>
        </w:tc>
        <w:tc>
          <w:tcPr>
            <w:tcW w:w="7021" w:type="dxa"/>
            <w:gridSpan w:val="9"/>
            <w:vAlign w:val="center"/>
          </w:tcPr>
          <w:p>
            <w:pPr>
              <w:spacing w:line="360" w:lineRule="auto"/>
              <w:jc w:val="center"/>
              <w:rPr>
                <w:rFonts w:ascii="宋体" w:hAnsi="宋体" w:cs="宋体"/>
                <w:szCs w:val="21"/>
              </w:rPr>
            </w:pPr>
          </w:p>
        </w:tc>
      </w:tr>
    </w:tbl>
    <w:p>
      <w:pPr>
        <w:spacing w:line="360" w:lineRule="auto"/>
        <w:rPr>
          <w:rFonts w:ascii="宋体" w:hAnsi="宋体" w:cs="宋体"/>
          <w:szCs w:val="21"/>
        </w:rPr>
      </w:pPr>
      <w:r>
        <w:rPr>
          <w:rFonts w:hint="eastAsia" w:ascii="宋体" w:hAnsi="宋体" w:cs="宋体"/>
          <w:szCs w:val="21"/>
        </w:rPr>
        <w:t>注：本表后应附企业法人营业执照及其年检合格的证明材料、资质证书副本、安全生产许可证等材料的复印件。</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before="120" w:beforeLines="50" w:after="120" w:afterLines="50" w:line="360" w:lineRule="auto"/>
        <w:jc w:val="center"/>
        <w:outlineLvl w:val="3"/>
        <w:rPr>
          <w:rFonts w:ascii="宋体" w:hAnsi="宋体" w:cs="宋体"/>
          <w:szCs w:val="21"/>
        </w:rPr>
      </w:pPr>
      <w:r>
        <w:rPr>
          <w:rFonts w:hint="eastAsia" w:ascii="宋体" w:hAnsi="宋体" w:cs="宋体"/>
          <w:szCs w:val="21"/>
        </w:rPr>
        <w:t>2.近三年完成的类似项目情况表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3"/>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3" w:type="dxa"/>
            <w:vAlign w:val="center"/>
          </w:tcPr>
          <w:p>
            <w:pPr>
              <w:spacing w:line="360" w:lineRule="auto"/>
              <w:jc w:val="center"/>
              <w:rPr>
                <w:rFonts w:ascii="宋体" w:hAnsi="宋体" w:cs="宋体"/>
                <w:szCs w:val="21"/>
              </w:rPr>
            </w:pPr>
            <w:r>
              <w:rPr>
                <w:rFonts w:hint="eastAsia" w:ascii="宋体" w:hAnsi="宋体" w:cs="宋体"/>
                <w:szCs w:val="21"/>
              </w:rPr>
              <w:t>项目名称</w:t>
            </w:r>
          </w:p>
        </w:tc>
        <w:tc>
          <w:tcPr>
            <w:tcW w:w="6094"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3" w:type="dxa"/>
            <w:vAlign w:val="center"/>
          </w:tcPr>
          <w:p>
            <w:pPr>
              <w:spacing w:line="360" w:lineRule="auto"/>
              <w:jc w:val="center"/>
              <w:rPr>
                <w:rFonts w:ascii="宋体" w:hAnsi="宋体" w:cs="宋体"/>
                <w:szCs w:val="21"/>
              </w:rPr>
            </w:pPr>
            <w:r>
              <w:rPr>
                <w:rFonts w:hint="eastAsia" w:ascii="宋体" w:hAnsi="宋体" w:cs="宋体"/>
                <w:szCs w:val="21"/>
              </w:rPr>
              <w:t>项目所在地</w:t>
            </w:r>
          </w:p>
        </w:tc>
        <w:tc>
          <w:tcPr>
            <w:tcW w:w="6094"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3" w:type="dxa"/>
            <w:vAlign w:val="center"/>
          </w:tcPr>
          <w:p>
            <w:pPr>
              <w:spacing w:line="360" w:lineRule="auto"/>
              <w:jc w:val="center"/>
              <w:rPr>
                <w:rFonts w:ascii="宋体" w:hAnsi="宋体" w:cs="宋体"/>
                <w:szCs w:val="21"/>
              </w:rPr>
            </w:pPr>
            <w:r>
              <w:rPr>
                <w:rFonts w:hint="eastAsia" w:ascii="宋体" w:hAnsi="宋体" w:cs="宋体"/>
                <w:szCs w:val="21"/>
              </w:rPr>
              <w:t>发包人名称</w:t>
            </w:r>
          </w:p>
        </w:tc>
        <w:tc>
          <w:tcPr>
            <w:tcW w:w="6094"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3" w:type="dxa"/>
            <w:vAlign w:val="center"/>
          </w:tcPr>
          <w:p>
            <w:pPr>
              <w:spacing w:line="360" w:lineRule="auto"/>
              <w:jc w:val="center"/>
              <w:rPr>
                <w:rFonts w:ascii="宋体" w:hAnsi="宋体" w:cs="宋体"/>
                <w:szCs w:val="21"/>
              </w:rPr>
            </w:pPr>
            <w:r>
              <w:rPr>
                <w:rFonts w:hint="eastAsia" w:ascii="宋体" w:hAnsi="宋体" w:cs="宋体"/>
                <w:szCs w:val="21"/>
              </w:rPr>
              <w:t>发包人地址</w:t>
            </w:r>
          </w:p>
        </w:tc>
        <w:tc>
          <w:tcPr>
            <w:tcW w:w="6094"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3" w:type="dxa"/>
            <w:vAlign w:val="center"/>
          </w:tcPr>
          <w:p>
            <w:pPr>
              <w:spacing w:line="360" w:lineRule="auto"/>
              <w:jc w:val="center"/>
              <w:rPr>
                <w:rFonts w:ascii="宋体" w:hAnsi="宋体" w:cs="宋体"/>
                <w:szCs w:val="21"/>
              </w:rPr>
            </w:pPr>
            <w:r>
              <w:rPr>
                <w:rFonts w:hint="eastAsia" w:ascii="宋体" w:hAnsi="宋体" w:cs="宋体"/>
                <w:szCs w:val="21"/>
              </w:rPr>
              <w:t>发包人联系人及电话</w:t>
            </w:r>
          </w:p>
        </w:tc>
        <w:tc>
          <w:tcPr>
            <w:tcW w:w="6094"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3" w:type="dxa"/>
            <w:vAlign w:val="center"/>
          </w:tcPr>
          <w:p>
            <w:pPr>
              <w:spacing w:line="360" w:lineRule="auto"/>
              <w:jc w:val="center"/>
              <w:rPr>
                <w:rFonts w:ascii="宋体" w:hAnsi="宋体" w:cs="宋体"/>
                <w:szCs w:val="21"/>
              </w:rPr>
            </w:pPr>
            <w:r>
              <w:rPr>
                <w:rFonts w:hint="eastAsia" w:ascii="宋体" w:hAnsi="宋体" w:cs="宋体"/>
                <w:szCs w:val="21"/>
              </w:rPr>
              <w:t>合同价格</w:t>
            </w:r>
          </w:p>
        </w:tc>
        <w:tc>
          <w:tcPr>
            <w:tcW w:w="6094"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3" w:type="dxa"/>
            <w:vAlign w:val="center"/>
          </w:tcPr>
          <w:p>
            <w:pPr>
              <w:spacing w:line="360" w:lineRule="auto"/>
              <w:jc w:val="center"/>
              <w:rPr>
                <w:rFonts w:ascii="宋体" w:hAnsi="宋体" w:cs="宋体"/>
                <w:szCs w:val="21"/>
              </w:rPr>
            </w:pPr>
            <w:r>
              <w:rPr>
                <w:rFonts w:hint="eastAsia" w:ascii="宋体" w:hAnsi="宋体" w:cs="宋体"/>
                <w:szCs w:val="21"/>
              </w:rPr>
              <w:t>开工日期</w:t>
            </w:r>
          </w:p>
        </w:tc>
        <w:tc>
          <w:tcPr>
            <w:tcW w:w="6094"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3" w:type="dxa"/>
            <w:vAlign w:val="center"/>
          </w:tcPr>
          <w:p>
            <w:pPr>
              <w:spacing w:line="360" w:lineRule="auto"/>
              <w:jc w:val="center"/>
              <w:rPr>
                <w:rFonts w:ascii="宋体" w:hAnsi="宋体" w:cs="宋体"/>
                <w:szCs w:val="21"/>
              </w:rPr>
            </w:pPr>
            <w:r>
              <w:rPr>
                <w:rFonts w:hint="eastAsia" w:ascii="宋体" w:hAnsi="宋体" w:cs="宋体"/>
                <w:szCs w:val="21"/>
              </w:rPr>
              <w:t>竣工日期</w:t>
            </w:r>
          </w:p>
        </w:tc>
        <w:tc>
          <w:tcPr>
            <w:tcW w:w="6094"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3" w:type="dxa"/>
            <w:vAlign w:val="center"/>
          </w:tcPr>
          <w:p>
            <w:pPr>
              <w:spacing w:line="360" w:lineRule="auto"/>
              <w:jc w:val="center"/>
              <w:rPr>
                <w:rFonts w:ascii="宋体" w:hAnsi="宋体" w:cs="宋体"/>
                <w:szCs w:val="21"/>
              </w:rPr>
            </w:pPr>
            <w:r>
              <w:rPr>
                <w:rFonts w:hint="eastAsia" w:ascii="宋体" w:hAnsi="宋体" w:cs="宋体"/>
                <w:szCs w:val="21"/>
              </w:rPr>
              <w:t>承担的工作</w:t>
            </w:r>
          </w:p>
        </w:tc>
        <w:tc>
          <w:tcPr>
            <w:tcW w:w="6094"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3" w:type="dxa"/>
            <w:vAlign w:val="center"/>
          </w:tcPr>
          <w:p>
            <w:pPr>
              <w:spacing w:line="360" w:lineRule="auto"/>
              <w:jc w:val="center"/>
              <w:rPr>
                <w:rFonts w:ascii="宋体" w:hAnsi="宋体" w:cs="宋体"/>
                <w:szCs w:val="21"/>
              </w:rPr>
            </w:pPr>
            <w:r>
              <w:rPr>
                <w:rFonts w:hint="eastAsia" w:ascii="宋体" w:hAnsi="宋体" w:cs="宋体"/>
                <w:szCs w:val="21"/>
              </w:rPr>
              <w:t>工程质量</w:t>
            </w:r>
          </w:p>
        </w:tc>
        <w:tc>
          <w:tcPr>
            <w:tcW w:w="6094"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3" w:type="dxa"/>
            <w:vAlign w:val="center"/>
          </w:tcPr>
          <w:p>
            <w:pPr>
              <w:spacing w:line="360" w:lineRule="auto"/>
              <w:jc w:val="center"/>
              <w:rPr>
                <w:rFonts w:ascii="宋体" w:hAnsi="宋体" w:cs="宋体"/>
                <w:szCs w:val="21"/>
              </w:rPr>
            </w:pPr>
            <w:r>
              <w:rPr>
                <w:rFonts w:hint="eastAsia" w:ascii="宋体" w:hAnsi="宋体" w:cs="宋体"/>
                <w:szCs w:val="21"/>
              </w:rPr>
              <w:t>项目负责人</w:t>
            </w:r>
          </w:p>
        </w:tc>
        <w:tc>
          <w:tcPr>
            <w:tcW w:w="6094"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3" w:type="dxa"/>
            <w:vAlign w:val="center"/>
          </w:tcPr>
          <w:p>
            <w:pPr>
              <w:spacing w:line="360" w:lineRule="auto"/>
              <w:jc w:val="center"/>
              <w:rPr>
                <w:rFonts w:ascii="宋体" w:hAnsi="宋体" w:cs="宋体"/>
                <w:szCs w:val="21"/>
              </w:rPr>
            </w:pPr>
            <w:r>
              <w:rPr>
                <w:rFonts w:hint="eastAsia" w:ascii="宋体" w:hAnsi="宋体" w:cs="宋体"/>
                <w:szCs w:val="21"/>
              </w:rPr>
              <w:t>技术负责人</w:t>
            </w:r>
          </w:p>
        </w:tc>
        <w:tc>
          <w:tcPr>
            <w:tcW w:w="6094"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3" w:type="dxa"/>
            <w:vAlign w:val="center"/>
          </w:tcPr>
          <w:p>
            <w:pPr>
              <w:spacing w:line="360" w:lineRule="auto"/>
              <w:jc w:val="center"/>
              <w:rPr>
                <w:rFonts w:ascii="宋体" w:hAnsi="宋体" w:cs="宋体"/>
                <w:szCs w:val="21"/>
              </w:rPr>
            </w:pPr>
            <w:r>
              <w:rPr>
                <w:rFonts w:hint="eastAsia" w:ascii="宋体" w:hAnsi="宋体" w:cs="宋体"/>
                <w:szCs w:val="21"/>
              </w:rPr>
              <w:t>总监理工程师及电话</w:t>
            </w:r>
          </w:p>
        </w:tc>
        <w:tc>
          <w:tcPr>
            <w:tcW w:w="6094"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2303" w:type="dxa"/>
            <w:vAlign w:val="center"/>
          </w:tcPr>
          <w:p>
            <w:pPr>
              <w:spacing w:line="360" w:lineRule="auto"/>
              <w:jc w:val="center"/>
              <w:rPr>
                <w:rFonts w:ascii="宋体" w:hAnsi="宋体" w:cs="宋体"/>
                <w:szCs w:val="21"/>
              </w:rPr>
            </w:pPr>
            <w:r>
              <w:rPr>
                <w:rFonts w:hint="eastAsia" w:ascii="宋体" w:hAnsi="宋体" w:cs="宋体"/>
                <w:szCs w:val="21"/>
              </w:rPr>
              <w:t>项目描述</w:t>
            </w:r>
          </w:p>
        </w:tc>
        <w:tc>
          <w:tcPr>
            <w:tcW w:w="6094"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3" w:type="dxa"/>
            <w:vAlign w:val="center"/>
          </w:tcPr>
          <w:p>
            <w:pPr>
              <w:spacing w:line="360" w:lineRule="auto"/>
              <w:jc w:val="center"/>
              <w:rPr>
                <w:rFonts w:ascii="宋体" w:hAnsi="宋体" w:cs="宋体"/>
                <w:szCs w:val="21"/>
              </w:rPr>
            </w:pPr>
            <w:r>
              <w:rPr>
                <w:rFonts w:hint="eastAsia" w:ascii="宋体" w:hAnsi="宋体" w:cs="宋体"/>
                <w:szCs w:val="21"/>
              </w:rPr>
              <w:t>备注</w:t>
            </w:r>
          </w:p>
        </w:tc>
        <w:tc>
          <w:tcPr>
            <w:tcW w:w="6094" w:type="dxa"/>
            <w:vAlign w:val="center"/>
          </w:tcPr>
          <w:p>
            <w:pPr>
              <w:spacing w:line="360" w:lineRule="auto"/>
              <w:jc w:val="center"/>
              <w:rPr>
                <w:rFonts w:ascii="宋体" w:hAnsi="宋体" w:cs="宋体"/>
                <w:szCs w:val="21"/>
              </w:rPr>
            </w:pPr>
          </w:p>
        </w:tc>
      </w:tr>
    </w:tbl>
    <w:p>
      <w:pPr>
        <w:spacing w:line="360" w:lineRule="auto"/>
        <w:ind w:left="630" w:hanging="630" w:hangingChars="300"/>
        <w:rPr>
          <w:rFonts w:ascii="宋体" w:hAnsi="宋体" w:cs="宋体"/>
          <w:szCs w:val="21"/>
        </w:rPr>
      </w:pPr>
      <w:r>
        <w:rPr>
          <w:rFonts w:hint="eastAsia" w:ascii="宋体" w:hAnsi="宋体" w:cs="宋体"/>
          <w:szCs w:val="21"/>
        </w:rPr>
        <w:t>注：1、本表类似项目定义及具体年份要求见投标人须知前附表 。</w:t>
      </w:r>
    </w:p>
    <w:p>
      <w:pPr>
        <w:tabs>
          <w:tab w:val="left" w:pos="425"/>
        </w:tabs>
        <w:spacing w:before="120" w:beforeLines="50" w:line="360" w:lineRule="auto"/>
        <w:ind w:firstLine="420" w:firstLineChars="200"/>
        <w:rPr>
          <w:rFonts w:ascii="宋体" w:hAnsi="宋体" w:cs="宋体"/>
          <w:szCs w:val="21"/>
        </w:rPr>
      </w:pPr>
      <w:r>
        <w:rPr>
          <w:rFonts w:hint="eastAsia" w:ascii="宋体" w:hAnsi="宋体" w:cs="宋体"/>
          <w:szCs w:val="21"/>
        </w:rPr>
        <w:t>2、每张表格只填写一个项目，并标明序号。</w:t>
      </w:r>
    </w:p>
    <w:p>
      <w:pPr>
        <w:spacing w:line="360" w:lineRule="auto"/>
        <w:ind w:firstLine="420" w:firstLineChars="200"/>
        <w:rPr>
          <w:rFonts w:ascii="宋体" w:hAnsi="宋体" w:cs="宋体"/>
          <w:szCs w:val="21"/>
        </w:rPr>
        <w:sectPr>
          <w:pgSz w:w="11906" w:h="16838"/>
          <w:pgMar w:top="1440" w:right="1644" w:bottom="1440" w:left="1797" w:header="851" w:footer="992" w:gutter="0"/>
          <w:pgNumType w:fmt="decimal"/>
          <w:cols w:space="720" w:num="1"/>
          <w:titlePg/>
          <w:docGrid w:linePitch="312" w:charSpace="0"/>
        </w:sectPr>
      </w:pPr>
    </w:p>
    <w:p>
      <w:pPr>
        <w:spacing w:before="162" w:beforeLines="50" w:after="162" w:afterLines="50" w:line="360" w:lineRule="auto"/>
        <w:ind w:firstLine="210" w:firstLineChars="100"/>
        <w:jc w:val="center"/>
        <w:outlineLvl w:val="3"/>
        <w:rPr>
          <w:rFonts w:ascii="宋体" w:hAnsi="宋体" w:cs="宋体"/>
          <w:szCs w:val="21"/>
        </w:rPr>
      </w:pPr>
      <w:r>
        <w:rPr>
          <w:rFonts w:hint="eastAsia" w:ascii="宋体" w:hAnsi="宋体" w:cs="宋体"/>
          <w:szCs w:val="21"/>
        </w:rPr>
        <w:t>3.正在施工的和新承接的项目情况表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2"/>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2" w:type="dxa"/>
            <w:vAlign w:val="center"/>
          </w:tcPr>
          <w:p>
            <w:pPr>
              <w:spacing w:line="360" w:lineRule="auto"/>
              <w:jc w:val="center"/>
              <w:rPr>
                <w:rFonts w:ascii="宋体" w:hAnsi="宋体" w:cs="宋体"/>
                <w:szCs w:val="21"/>
              </w:rPr>
            </w:pPr>
            <w:r>
              <w:rPr>
                <w:rFonts w:hint="eastAsia" w:ascii="宋体" w:hAnsi="宋体" w:cs="宋体"/>
                <w:szCs w:val="21"/>
              </w:rPr>
              <w:t>项目名称</w:t>
            </w:r>
          </w:p>
        </w:tc>
        <w:tc>
          <w:tcPr>
            <w:tcW w:w="6095"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2" w:type="dxa"/>
            <w:vAlign w:val="center"/>
          </w:tcPr>
          <w:p>
            <w:pPr>
              <w:spacing w:line="360" w:lineRule="auto"/>
              <w:jc w:val="center"/>
              <w:rPr>
                <w:rFonts w:ascii="宋体" w:hAnsi="宋体" w:cs="宋体"/>
                <w:szCs w:val="21"/>
              </w:rPr>
            </w:pPr>
            <w:r>
              <w:rPr>
                <w:rFonts w:hint="eastAsia" w:ascii="宋体" w:hAnsi="宋体" w:cs="宋体"/>
                <w:szCs w:val="21"/>
              </w:rPr>
              <w:t>项目所在地</w:t>
            </w:r>
          </w:p>
        </w:tc>
        <w:tc>
          <w:tcPr>
            <w:tcW w:w="6095"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2" w:type="dxa"/>
            <w:vAlign w:val="center"/>
          </w:tcPr>
          <w:p>
            <w:pPr>
              <w:spacing w:line="360" w:lineRule="auto"/>
              <w:jc w:val="center"/>
              <w:rPr>
                <w:rFonts w:ascii="宋体" w:hAnsi="宋体" w:cs="宋体"/>
                <w:szCs w:val="21"/>
              </w:rPr>
            </w:pPr>
            <w:r>
              <w:rPr>
                <w:rFonts w:hint="eastAsia" w:ascii="宋体" w:hAnsi="宋体" w:cs="宋体"/>
                <w:szCs w:val="21"/>
              </w:rPr>
              <w:t>发包人名称</w:t>
            </w:r>
          </w:p>
        </w:tc>
        <w:tc>
          <w:tcPr>
            <w:tcW w:w="6095"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2" w:type="dxa"/>
            <w:vAlign w:val="center"/>
          </w:tcPr>
          <w:p>
            <w:pPr>
              <w:spacing w:line="360" w:lineRule="auto"/>
              <w:jc w:val="center"/>
              <w:rPr>
                <w:rFonts w:ascii="宋体" w:hAnsi="宋体" w:cs="宋体"/>
                <w:szCs w:val="21"/>
              </w:rPr>
            </w:pPr>
            <w:r>
              <w:rPr>
                <w:rFonts w:hint="eastAsia" w:ascii="宋体" w:hAnsi="宋体" w:cs="宋体"/>
                <w:szCs w:val="21"/>
              </w:rPr>
              <w:t>发包人地址</w:t>
            </w:r>
          </w:p>
        </w:tc>
        <w:tc>
          <w:tcPr>
            <w:tcW w:w="6095"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2" w:type="dxa"/>
            <w:vAlign w:val="center"/>
          </w:tcPr>
          <w:p>
            <w:pPr>
              <w:spacing w:line="360" w:lineRule="auto"/>
              <w:jc w:val="center"/>
              <w:rPr>
                <w:rFonts w:ascii="宋体" w:hAnsi="宋体" w:cs="宋体"/>
                <w:szCs w:val="21"/>
              </w:rPr>
            </w:pPr>
            <w:r>
              <w:rPr>
                <w:rFonts w:hint="eastAsia" w:ascii="宋体" w:hAnsi="宋体" w:cs="宋体"/>
                <w:szCs w:val="21"/>
              </w:rPr>
              <w:t>发包人电话</w:t>
            </w:r>
          </w:p>
        </w:tc>
        <w:tc>
          <w:tcPr>
            <w:tcW w:w="6095"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2" w:type="dxa"/>
            <w:vAlign w:val="center"/>
          </w:tcPr>
          <w:p>
            <w:pPr>
              <w:spacing w:line="360" w:lineRule="auto"/>
              <w:jc w:val="center"/>
              <w:rPr>
                <w:rFonts w:ascii="宋体" w:hAnsi="宋体" w:cs="宋体"/>
                <w:szCs w:val="21"/>
              </w:rPr>
            </w:pPr>
            <w:r>
              <w:rPr>
                <w:rFonts w:hint="eastAsia" w:ascii="宋体" w:hAnsi="宋体" w:cs="宋体"/>
                <w:szCs w:val="21"/>
              </w:rPr>
              <w:t>签约合同价</w:t>
            </w:r>
          </w:p>
        </w:tc>
        <w:tc>
          <w:tcPr>
            <w:tcW w:w="6095"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2" w:type="dxa"/>
            <w:vAlign w:val="center"/>
          </w:tcPr>
          <w:p>
            <w:pPr>
              <w:spacing w:line="360" w:lineRule="auto"/>
              <w:jc w:val="center"/>
              <w:rPr>
                <w:rFonts w:ascii="宋体" w:hAnsi="宋体" w:cs="宋体"/>
                <w:szCs w:val="21"/>
              </w:rPr>
            </w:pPr>
            <w:r>
              <w:rPr>
                <w:rFonts w:hint="eastAsia" w:ascii="宋体" w:hAnsi="宋体" w:cs="宋体"/>
                <w:szCs w:val="21"/>
              </w:rPr>
              <w:t>开工日期</w:t>
            </w:r>
          </w:p>
        </w:tc>
        <w:tc>
          <w:tcPr>
            <w:tcW w:w="6095"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2" w:type="dxa"/>
            <w:vAlign w:val="center"/>
          </w:tcPr>
          <w:p>
            <w:pPr>
              <w:spacing w:line="360" w:lineRule="auto"/>
              <w:jc w:val="center"/>
              <w:rPr>
                <w:rFonts w:ascii="宋体" w:hAnsi="宋体" w:cs="宋体"/>
                <w:szCs w:val="21"/>
              </w:rPr>
            </w:pPr>
            <w:r>
              <w:rPr>
                <w:rFonts w:hint="eastAsia" w:ascii="宋体" w:hAnsi="宋体" w:cs="宋体"/>
                <w:szCs w:val="21"/>
              </w:rPr>
              <w:t>计划竣工日期</w:t>
            </w:r>
          </w:p>
        </w:tc>
        <w:tc>
          <w:tcPr>
            <w:tcW w:w="6095"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2" w:type="dxa"/>
            <w:vAlign w:val="center"/>
          </w:tcPr>
          <w:p>
            <w:pPr>
              <w:spacing w:line="360" w:lineRule="auto"/>
              <w:jc w:val="center"/>
              <w:rPr>
                <w:rFonts w:ascii="宋体" w:hAnsi="宋体" w:cs="宋体"/>
                <w:szCs w:val="21"/>
              </w:rPr>
            </w:pPr>
            <w:r>
              <w:rPr>
                <w:rFonts w:hint="eastAsia" w:ascii="宋体" w:hAnsi="宋体" w:cs="宋体"/>
                <w:szCs w:val="21"/>
              </w:rPr>
              <w:t>承担的工作</w:t>
            </w:r>
          </w:p>
        </w:tc>
        <w:tc>
          <w:tcPr>
            <w:tcW w:w="6095"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2" w:type="dxa"/>
            <w:vAlign w:val="center"/>
          </w:tcPr>
          <w:p>
            <w:pPr>
              <w:spacing w:line="360" w:lineRule="auto"/>
              <w:jc w:val="center"/>
              <w:rPr>
                <w:rFonts w:ascii="宋体" w:hAnsi="宋体" w:cs="宋体"/>
                <w:szCs w:val="21"/>
              </w:rPr>
            </w:pPr>
            <w:r>
              <w:rPr>
                <w:rFonts w:hint="eastAsia" w:ascii="宋体" w:hAnsi="宋体" w:cs="宋体"/>
                <w:szCs w:val="21"/>
              </w:rPr>
              <w:t>工程质量</w:t>
            </w:r>
          </w:p>
        </w:tc>
        <w:tc>
          <w:tcPr>
            <w:tcW w:w="6095"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2" w:type="dxa"/>
            <w:vAlign w:val="center"/>
          </w:tcPr>
          <w:p>
            <w:pPr>
              <w:spacing w:line="360" w:lineRule="auto"/>
              <w:jc w:val="center"/>
              <w:rPr>
                <w:rFonts w:ascii="宋体" w:hAnsi="宋体" w:cs="宋体"/>
                <w:szCs w:val="21"/>
              </w:rPr>
            </w:pPr>
            <w:r>
              <w:rPr>
                <w:rFonts w:hint="eastAsia" w:ascii="宋体" w:hAnsi="宋体" w:cs="宋体"/>
                <w:szCs w:val="21"/>
              </w:rPr>
              <w:t>项目负责人</w:t>
            </w:r>
          </w:p>
        </w:tc>
        <w:tc>
          <w:tcPr>
            <w:tcW w:w="6095"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2" w:type="dxa"/>
            <w:vAlign w:val="center"/>
          </w:tcPr>
          <w:p>
            <w:pPr>
              <w:spacing w:line="360" w:lineRule="auto"/>
              <w:jc w:val="center"/>
              <w:rPr>
                <w:rFonts w:ascii="宋体" w:hAnsi="宋体" w:cs="宋体"/>
                <w:szCs w:val="21"/>
              </w:rPr>
            </w:pPr>
            <w:r>
              <w:rPr>
                <w:rFonts w:hint="eastAsia" w:ascii="宋体" w:hAnsi="宋体" w:cs="宋体"/>
                <w:szCs w:val="21"/>
              </w:rPr>
              <w:t>技术负责人</w:t>
            </w:r>
          </w:p>
        </w:tc>
        <w:tc>
          <w:tcPr>
            <w:tcW w:w="6095"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2" w:type="dxa"/>
            <w:vAlign w:val="center"/>
          </w:tcPr>
          <w:p>
            <w:pPr>
              <w:spacing w:line="360" w:lineRule="auto"/>
              <w:jc w:val="center"/>
              <w:rPr>
                <w:rFonts w:ascii="宋体" w:hAnsi="宋体" w:cs="宋体"/>
                <w:szCs w:val="21"/>
              </w:rPr>
            </w:pPr>
            <w:r>
              <w:rPr>
                <w:rFonts w:hint="eastAsia" w:ascii="宋体" w:hAnsi="宋体" w:cs="宋体"/>
                <w:szCs w:val="21"/>
              </w:rPr>
              <w:t>总监理工程师及电话</w:t>
            </w:r>
          </w:p>
        </w:tc>
        <w:tc>
          <w:tcPr>
            <w:tcW w:w="6095"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2302" w:type="dxa"/>
            <w:vAlign w:val="center"/>
          </w:tcPr>
          <w:p>
            <w:pPr>
              <w:spacing w:line="360" w:lineRule="auto"/>
              <w:jc w:val="center"/>
              <w:rPr>
                <w:rFonts w:ascii="宋体" w:hAnsi="宋体" w:cs="宋体"/>
                <w:szCs w:val="21"/>
              </w:rPr>
            </w:pPr>
            <w:r>
              <w:rPr>
                <w:rFonts w:hint="eastAsia" w:ascii="宋体" w:hAnsi="宋体" w:cs="宋体"/>
                <w:szCs w:val="21"/>
              </w:rPr>
              <w:t>项目描述</w:t>
            </w:r>
          </w:p>
        </w:tc>
        <w:tc>
          <w:tcPr>
            <w:tcW w:w="6095"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02" w:type="dxa"/>
            <w:vAlign w:val="center"/>
          </w:tcPr>
          <w:p>
            <w:pPr>
              <w:spacing w:line="360" w:lineRule="auto"/>
              <w:jc w:val="center"/>
              <w:rPr>
                <w:rFonts w:ascii="宋体" w:hAnsi="宋体" w:cs="宋体"/>
                <w:szCs w:val="21"/>
              </w:rPr>
            </w:pPr>
            <w:r>
              <w:rPr>
                <w:rFonts w:hint="eastAsia" w:ascii="宋体" w:hAnsi="宋体" w:cs="宋体"/>
                <w:szCs w:val="21"/>
              </w:rPr>
              <w:t>备注</w:t>
            </w:r>
          </w:p>
        </w:tc>
        <w:tc>
          <w:tcPr>
            <w:tcW w:w="6095" w:type="dxa"/>
            <w:vAlign w:val="center"/>
          </w:tcPr>
          <w:p>
            <w:pPr>
              <w:spacing w:line="360" w:lineRule="auto"/>
              <w:jc w:val="center"/>
              <w:rPr>
                <w:rFonts w:ascii="宋体" w:hAnsi="宋体" w:cs="宋体"/>
                <w:szCs w:val="21"/>
              </w:rPr>
            </w:pPr>
          </w:p>
        </w:tc>
      </w:tr>
    </w:tbl>
    <w:p>
      <w:pPr>
        <w:spacing w:line="360" w:lineRule="auto"/>
        <w:rPr>
          <w:rFonts w:ascii="宋体" w:hAnsi="宋体" w:cs="宋体"/>
          <w:szCs w:val="21"/>
        </w:rPr>
      </w:pPr>
      <w:r>
        <w:rPr>
          <w:rFonts w:hint="eastAsia" w:ascii="宋体" w:hAnsi="宋体" w:cs="宋体"/>
          <w:szCs w:val="21"/>
        </w:rPr>
        <w:t>注：本表每张表格只填写一个项目，并标明序号。</w:t>
      </w:r>
    </w:p>
    <w:p>
      <w:pPr>
        <w:widowControl/>
        <w:jc w:val="left"/>
        <w:rPr>
          <w:rFonts w:ascii="宋体" w:hAnsi="宋体" w:cs="宋体"/>
          <w:szCs w:val="21"/>
        </w:rPr>
      </w:pPr>
      <w:r>
        <w:rPr>
          <w:rFonts w:ascii="宋体" w:hAnsi="宋体" w:cs="宋体"/>
          <w:szCs w:val="21"/>
        </w:rPr>
        <w:br w:type="page"/>
      </w:r>
    </w:p>
    <w:p>
      <w:pPr>
        <w:rPr>
          <w:rFonts w:ascii="宋体" w:hAnsi="宋体" w:cs="宋体"/>
          <w:szCs w:val="21"/>
        </w:rPr>
      </w:pPr>
    </w:p>
    <w:p>
      <w:pPr>
        <w:rPr>
          <w:rFonts w:ascii="宋体" w:hAnsi="宋体" w:cs="宋体"/>
          <w:szCs w:val="21"/>
        </w:rPr>
      </w:pPr>
    </w:p>
    <w:p>
      <w:pPr>
        <w:pStyle w:val="3"/>
        <w:spacing w:before="0" w:after="0" w:line="360" w:lineRule="auto"/>
        <w:jc w:val="center"/>
        <w:rPr>
          <w:rFonts w:ascii="宋体" w:hAnsi="宋体" w:cs="宋体"/>
          <w:sz w:val="30"/>
          <w:szCs w:val="30"/>
        </w:rPr>
      </w:pPr>
      <w:bookmarkStart w:id="17" w:name="_Toc39156816"/>
      <w:r>
        <w:rPr>
          <w:rFonts w:hint="eastAsia" w:ascii="宋体" w:hAnsi="宋体" w:cs="宋体"/>
          <w:sz w:val="30"/>
          <w:szCs w:val="30"/>
        </w:rPr>
        <w:t>第六章 合 同</w:t>
      </w:r>
      <w:bookmarkEnd w:id="17"/>
    </w:p>
    <w:p>
      <w:pPr>
        <w:widowControl/>
        <w:jc w:val="center"/>
        <w:rPr>
          <w:rFonts w:ascii="Arial" w:hAnsi="Arial" w:cs="Arial" w:eastAsiaTheme="majorEastAsia"/>
          <w:b/>
          <w:szCs w:val="21"/>
        </w:rPr>
      </w:pPr>
    </w:p>
    <w:p>
      <w:pPr>
        <w:widowControl/>
        <w:tabs>
          <w:tab w:val="left" w:pos="648"/>
        </w:tabs>
        <w:jc w:val="left"/>
        <w:rPr>
          <w:rFonts w:ascii="Arial" w:hAnsi="Arial" w:cs="Arial" w:eastAsiaTheme="majorEastAsia"/>
          <w:b/>
          <w:szCs w:val="21"/>
        </w:rPr>
      </w:pPr>
      <w:r>
        <w:rPr>
          <w:rFonts w:ascii="Arial" w:hAnsi="Arial" w:cs="Arial" w:eastAsiaTheme="majorEastAsia"/>
          <w:b/>
          <w:szCs w:val="21"/>
        </w:rPr>
        <w:tab/>
      </w:r>
    </w:p>
    <w:p>
      <w:pPr>
        <w:widowControl/>
        <w:jc w:val="center"/>
        <w:rPr>
          <w:rFonts w:ascii="Arial" w:hAnsi="Arial" w:cs="Arial" w:eastAsiaTheme="majorEastAsia"/>
          <w:b/>
          <w:szCs w:val="21"/>
        </w:rPr>
      </w:pPr>
    </w:p>
    <w:p>
      <w:pPr>
        <w:pStyle w:val="19"/>
        <w:rPr>
          <w:rFonts w:ascii="Arial" w:hAnsi="Arial" w:cs="Arial" w:eastAsiaTheme="majorEastAsia"/>
          <w:b/>
          <w:szCs w:val="21"/>
        </w:rPr>
      </w:pPr>
    </w:p>
    <w:p>
      <w:pPr>
        <w:pStyle w:val="19"/>
        <w:rPr>
          <w:rFonts w:ascii="Arial" w:hAnsi="Arial" w:cs="Arial" w:eastAsiaTheme="majorEastAsia"/>
          <w:b/>
          <w:szCs w:val="21"/>
        </w:rPr>
      </w:pPr>
    </w:p>
    <w:p>
      <w:pPr>
        <w:pStyle w:val="19"/>
        <w:rPr>
          <w:rFonts w:ascii="Arial" w:hAnsi="Arial" w:cs="Arial" w:eastAsiaTheme="majorEastAsia"/>
          <w:b/>
          <w:szCs w:val="21"/>
        </w:rPr>
      </w:pPr>
    </w:p>
    <w:p>
      <w:pPr>
        <w:pStyle w:val="19"/>
        <w:rPr>
          <w:rFonts w:ascii="Arial" w:hAnsi="Arial" w:cs="Arial" w:eastAsiaTheme="majorEastAsia"/>
          <w:b/>
          <w:szCs w:val="21"/>
        </w:rPr>
      </w:pPr>
    </w:p>
    <w:p>
      <w:pPr>
        <w:pStyle w:val="19"/>
        <w:rPr>
          <w:rFonts w:ascii="Arial" w:hAnsi="Arial" w:cs="Arial" w:eastAsiaTheme="majorEastAsia"/>
          <w:b/>
          <w:szCs w:val="21"/>
        </w:rPr>
      </w:pPr>
    </w:p>
    <w:p>
      <w:pPr>
        <w:pStyle w:val="19"/>
        <w:rPr>
          <w:rFonts w:ascii="Arial" w:hAnsi="Arial" w:cs="Arial" w:eastAsiaTheme="majorEastAsia"/>
          <w:b/>
          <w:szCs w:val="21"/>
        </w:rPr>
      </w:pPr>
    </w:p>
    <w:p>
      <w:pPr>
        <w:pStyle w:val="19"/>
        <w:rPr>
          <w:rFonts w:ascii="Arial" w:hAnsi="Arial" w:cs="Arial" w:eastAsiaTheme="majorEastAsia"/>
          <w:b/>
          <w:szCs w:val="21"/>
        </w:rPr>
      </w:pPr>
    </w:p>
    <w:p>
      <w:pPr>
        <w:pStyle w:val="19"/>
        <w:rPr>
          <w:rFonts w:ascii="Arial" w:hAnsi="Arial" w:cs="Arial" w:eastAsiaTheme="majorEastAsia"/>
          <w:b/>
          <w:szCs w:val="21"/>
        </w:rPr>
      </w:pPr>
    </w:p>
    <w:p>
      <w:pPr>
        <w:pStyle w:val="19"/>
        <w:rPr>
          <w:rFonts w:ascii="Arial" w:hAnsi="Arial" w:cs="Arial" w:eastAsiaTheme="majorEastAsia"/>
          <w:b/>
          <w:szCs w:val="21"/>
        </w:rPr>
      </w:pPr>
    </w:p>
    <w:p>
      <w:pPr>
        <w:pStyle w:val="19"/>
        <w:rPr>
          <w:rFonts w:ascii="Arial" w:hAnsi="Arial" w:cs="Arial" w:eastAsiaTheme="majorEastAsia"/>
          <w:b/>
          <w:szCs w:val="21"/>
        </w:rPr>
      </w:pPr>
    </w:p>
    <w:p>
      <w:pPr>
        <w:pStyle w:val="19"/>
        <w:rPr>
          <w:rFonts w:ascii="Arial" w:hAnsi="Arial" w:cs="Arial" w:eastAsiaTheme="majorEastAsia"/>
          <w:b/>
          <w:szCs w:val="21"/>
        </w:rPr>
      </w:pPr>
    </w:p>
    <w:p>
      <w:pPr>
        <w:pStyle w:val="19"/>
        <w:rPr>
          <w:rFonts w:ascii="Arial" w:hAnsi="Arial" w:cs="Arial" w:eastAsiaTheme="majorEastAsia"/>
          <w:b/>
          <w:szCs w:val="21"/>
        </w:rPr>
      </w:pPr>
    </w:p>
    <w:p>
      <w:pPr>
        <w:pStyle w:val="19"/>
        <w:rPr>
          <w:rFonts w:ascii="Arial" w:hAnsi="Arial" w:cs="Arial" w:eastAsiaTheme="majorEastAsia"/>
          <w:b/>
          <w:szCs w:val="21"/>
        </w:rPr>
      </w:pPr>
    </w:p>
    <w:p>
      <w:pPr>
        <w:pStyle w:val="19"/>
        <w:rPr>
          <w:rFonts w:ascii="Arial" w:hAnsi="Arial" w:cs="Arial" w:eastAsiaTheme="majorEastAsia"/>
          <w:b/>
          <w:szCs w:val="21"/>
        </w:rPr>
      </w:pPr>
    </w:p>
    <w:p>
      <w:pPr>
        <w:pStyle w:val="19"/>
        <w:rPr>
          <w:rFonts w:ascii="Arial" w:hAnsi="Arial" w:cs="Arial" w:eastAsiaTheme="majorEastAsia"/>
          <w:b/>
          <w:szCs w:val="21"/>
        </w:rPr>
      </w:pPr>
    </w:p>
    <w:p>
      <w:pPr>
        <w:pStyle w:val="19"/>
        <w:rPr>
          <w:rFonts w:ascii="Arial" w:hAnsi="Arial" w:cs="Arial" w:eastAsiaTheme="majorEastAsia"/>
          <w:b/>
          <w:szCs w:val="21"/>
        </w:rPr>
      </w:pPr>
    </w:p>
    <w:p>
      <w:pPr>
        <w:pStyle w:val="19"/>
        <w:rPr>
          <w:rFonts w:ascii="Arial" w:hAnsi="Arial" w:cs="Arial" w:eastAsiaTheme="majorEastAsia"/>
          <w:b/>
          <w:szCs w:val="21"/>
        </w:rPr>
      </w:pPr>
    </w:p>
    <w:p>
      <w:pPr>
        <w:pStyle w:val="19"/>
        <w:rPr>
          <w:rFonts w:ascii="Arial" w:hAnsi="Arial" w:cs="Arial" w:eastAsiaTheme="majorEastAsia"/>
          <w:b/>
          <w:szCs w:val="21"/>
        </w:rPr>
      </w:pPr>
    </w:p>
    <w:p>
      <w:pPr>
        <w:pStyle w:val="19"/>
        <w:rPr>
          <w:rFonts w:ascii="Arial" w:hAnsi="Arial" w:cs="Arial" w:eastAsiaTheme="majorEastAsia"/>
          <w:b/>
          <w:szCs w:val="21"/>
        </w:rPr>
      </w:pPr>
    </w:p>
    <w:p>
      <w:pPr>
        <w:pStyle w:val="19"/>
        <w:rPr>
          <w:rFonts w:ascii="Arial" w:hAnsi="Arial" w:cs="Arial" w:eastAsiaTheme="majorEastAsia"/>
          <w:b/>
          <w:szCs w:val="21"/>
        </w:rPr>
      </w:pPr>
    </w:p>
    <w:p>
      <w:pPr>
        <w:pStyle w:val="19"/>
        <w:rPr>
          <w:rFonts w:ascii="Arial" w:hAnsi="Arial" w:cs="Arial" w:eastAsiaTheme="majorEastAsia"/>
          <w:b/>
          <w:szCs w:val="21"/>
        </w:rPr>
      </w:pPr>
    </w:p>
    <w:p>
      <w:pPr>
        <w:pStyle w:val="19"/>
        <w:rPr>
          <w:rFonts w:ascii="Arial" w:hAnsi="Arial" w:cs="Arial" w:eastAsiaTheme="majorEastAsia"/>
          <w:b/>
          <w:szCs w:val="21"/>
        </w:rPr>
      </w:pPr>
    </w:p>
    <w:p>
      <w:pPr>
        <w:pStyle w:val="19"/>
        <w:rPr>
          <w:rFonts w:ascii="Arial" w:hAnsi="Arial" w:cs="Arial" w:eastAsiaTheme="majorEastAsia"/>
          <w:b/>
          <w:szCs w:val="21"/>
        </w:rPr>
      </w:pPr>
    </w:p>
    <w:p>
      <w:pPr>
        <w:pStyle w:val="19"/>
        <w:rPr>
          <w:rFonts w:ascii="Arial" w:hAnsi="Arial" w:cs="Arial" w:eastAsiaTheme="majorEastAsia"/>
          <w:b/>
          <w:szCs w:val="21"/>
        </w:rPr>
      </w:pPr>
    </w:p>
    <w:p>
      <w:pPr>
        <w:pStyle w:val="19"/>
        <w:rPr>
          <w:rFonts w:ascii="Arial" w:hAnsi="Arial" w:cs="Arial" w:eastAsiaTheme="majorEastAsia"/>
          <w:b/>
          <w:szCs w:val="21"/>
        </w:rPr>
      </w:pPr>
    </w:p>
    <w:p>
      <w:pPr>
        <w:pStyle w:val="4"/>
        <w:keepNext w:val="0"/>
        <w:keepLines w:val="0"/>
        <w:spacing w:line="360" w:lineRule="auto"/>
        <w:jc w:val="center"/>
        <w:rPr>
          <w:rFonts w:ascii="仿宋" w:hAnsi="仿宋" w:eastAsia="仿宋"/>
          <w:szCs w:val="21"/>
        </w:rPr>
      </w:pPr>
      <w:r>
        <w:rPr>
          <w:rStyle w:val="42"/>
          <w:rFonts w:hint="eastAsia"/>
          <w:b w:val="0"/>
          <w:bCs/>
          <w:sz w:val="21"/>
        </w:rPr>
        <w:t>第一节</w:t>
      </w:r>
      <w:r>
        <w:rPr>
          <w:rStyle w:val="42"/>
          <w:b w:val="0"/>
          <w:bCs/>
          <w:sz w:val="21"/>
        </w:rPr>
        <w:t xml:space="preserve"> </w:t>
      </w:r>
      <w:r>
        <w:rPr>
          <w:rStyle w:val="42"/>
          <w:rFonts w:hint="eastAsia"/>
          <w:b w:val="0"/>
          <w:bCs/>
          <w:sz w:val="21"/>
        </w:rPr>
        <w:t>合同协议书</w:t>
      </w:r>
    </w:p>
    <w:p>
      <w:pPr>
        <w:spacing w:line="400" w:lineRule="exact"/>
        <w:rPr>
          <w:rFonts w:ascii="仿宋" w:hAnsi="仿宋" w:eastAsia="仿宋"/>
          <w:szCs w:val="21"/>
          <w:u w:val="single"/>
        </w:rPr>
      </w:pPr>
      <w:r>
        <w:rPr>
          <w:rFonts w:hint="eastAsia" w:ascii="仿宋" w:hAnsi="仿宋" w:eastAsia="仿宋"/>
          <w:b/>
          <w:szCs w:val="21"/>
        </w:rPr>
        <w:t>发包人（全称）：</w:t>
      </w:r>
      <w:r>
        <w:rPr>
          <w:rFonts w:ascii="仿宋" w:hAnsi="仿宋" w:eastAsia="仿宋"/>
          <w:szCs w:val="21"/>
          <w:u w:val="single"/>
        </w:rPr>
        <w:t></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ascii="仿宋" w:hAnsi="仿宋" w:eastAsia="仿宋"/>
          <w:szCs w:val="21"/>
          <w:u w:val="single"/>
        </w:rPr>
        <w:t> </w:t>
      </w:r>
    </w:p>
    <w:p>
      <w:pPr>
        <w:spacing w:line="400" w:lineRule="exact"/>
        <w:rPr>
          <w:rFonts w:ascii="仿宋" w:hAnsi="仿宋" w:eastAsia="仿宋"/>
          <w:szCs w:val="21"/>
          <w:u w:val="single"/>
        </w:rPr>
      </w:pPr>
      <w:r>
        <w:rPr>
          <w:rFonts w:hint="eastAsia" w:ascii="仿宋" w:hAnsi="仿宋" w:eastAsia="仿宋"/>
          <w:b/>
          <w:szCs w:val="21"/>
        </w:rPr>
        <w:t>承包人（全称）：</w:t>
      </w:r>
      <w:r>
        <w:rPr>
          <w:rFonts w:ascii="仿宋" w:hAnsi="仿宋" w:eastAsia="仿宋"/>
          <w:szCs w:val="21"/>
          <w:u w:val="single"/>
        </w:rPr>
        <w:t></w:t>
      </w:r>
      <w:r>
        <w:rPr>
          <w:rFonts w:hint="eastAsia" w:ascii="仿宋" w:hAnsi="仿宋" w:eastAsia="仿宋"/>
          <w:szCs w:val="21"/>
          <w:u w:val="single"/>
        </w:rPr>
        <w:t xml:space="preserve">   </w:t>
      </w:r>
      <w:r>
        <w:rPr>
          <w:rFonts w:ascii="仿宋" w:hAnsi="仿宋" w:eastAsia="仿宋"/>
          <w:szCs w:val="21"/>
          <w:u w:val="single"/>
        </w:rPr>
        <w:t xml:space="preserve">       </w:t>
      </w:r>
      <w:r>
        <w:rPr>
          <w:rFonts w:hint="eastAsia" w:ascii="仿宋" w:hAnsi="仿宋" w:eastAsia="仿宋"/>
          <w:szCs w:val="21"/>
          <w:u w:val="single"/>
          <w:lang w:val="en-US" w:eastAsia="zh-CN"/>
        </w:rPr>
        <w:t xml:space="preserve">                                </w:t>
      </w:r>
      <w:r>
        <w:rPr>
          <w:rFonts w:ascii="仿宋" w:hAnsi="仿宋" w:eastAsia="仿宋"/>
          <w:szCs w:val="21"/>
          <w:u w:val="single"/>
        </w:rPr>
        <w:t xml:space="preserve"> </w:t>
      </w:r>
      <w:r>
        <w:rPr>
          <w:rFonts w:hint="eastAsia" w:ascii="仿宋" w:hAnsi="仿宋" w:eastAsia="仿宋"/>
          <w:szCs w:val="21"/>
          <w:u w:val="single"/>
        </w:rPr>
        <w:t xml:space="preserve">           </w:t>
      </w:r>
      <w:r>
        <w:rPr>
          <w:rFonts w:ascii="仿宋" w:hAnsi="仿宋" w:eastAsia="仿宋"/>
          <w:szCs w:val="21"/>
          <w:u w:val="single"/>
        </w:rPr>
        <w:t xml:space="preserve"> </w:t>
      </w:r>
    </w:p>
    <w:p>
      <w:pPr>
        <w:spacing w:line="400" w:lineRule="exact"/>
        <w:ind w:firstLine="420" w:firstLineChars="200"/>
        <w:rPr>
          <w:rFonts w:ascii="仿宋" w:hAnsi="仿宋" w:eastAsia="仿宋"/>
          <w:szCs w:val="21"/>
        </w:rPr>
      </w:pPr>
      <w:r>
        <w:rPr>
          <w:rFonts w:hint="eastAsia" w:ascii="仿宋" w:hAnsi="仿宋" w:eastAsia="仿宋"/>
          <w:szCs w:val="21"/>
        </w:rPr>
        <w:t>根据《中华人民共和国</w:t>
      </w:r>
      <w:r>
        <w:rPr>
          <w:rFonts w:hint="eastAsia" w:ascii="仿宋" w:hAnsi="仿宋" w:eastAsia="仿宋"/>
          <w:szCs w:val="21"/>
          <w:lang w:val="en-US" w:eastAsia="zh-CN"/>
        </w:rPr>
        <w:t>民</w:t>
      </w:r>
      <w:r>
        <w:rPr>
          <w:rFonts w:hint="eastAsia" w:ascii="仿宋" w:hAnsi="仿宋" w:eastAsia="仿宋"/>
          <w:szCs w:val="21"/>
        </w:rPr>
        <w:t>法</w:t>
      </w:r>
      <w:r>
        <w:rPr>
          <w:rFonts w:hint="eastAsia" w:ascii="仿宋" w:hAnsi="仿宋" w:eastAsia="仿宋"/>
          <w:szCs w:val="21"/>
          <w:lang w:val="en-US" w:eastAsia="zh-CN"/>
        </w:rPr>
        <w:t>典</w:t>
      </w:r>
      <w:r>
        <w:rPr>
          <w:rFonts w:hint="eastAsia" w:ascii="仿宋" w:hAnsi="仿宋" w:eastAsia="仿宋"/>
          <w:szCs w:val="21"/>
        </w:rPr>
        <w:t>》、《中华人民共和国建筑法》及有关法律规定，遵循平等、自愿、公平和诚实信用的原则，双方就</w:t>
      </w:r>
      <w:r>
        <w:rPr>
          <w:rFonts w:hint="eastAsia" w:ascii="仿宋" w:hAnsi="仿宋" w:eastAsia="仿宋"/>
          <w:szCs w:val="21"/>
          <w:u w:val="single"/>
          <w:lang w:val="en-US" w:eastAsia="zh-CN"/>
        </w:rPr>
        <w:t xml:space="preserve">              </w:t>
      </w:r>
      <w:r>
        <w:rPr>
          <w:rFonts w:hint="eastAsia" w:ascii="仿宋" w:hAnsi="仿宋" w:eastAsia="仿宋"/>
          <w:szCs w:val="21"/>
        </w:rPr>
        <w:t>施工及有关事项协商一致，共同达成如下协议：</w:t>
      </w:r>
    </w:p>
    <w:p>
      <w:pPr>
        <w:spacing w:before="120" w:after="120" w:line="400" w:lineRule="exact"/>
        <w:outlineLvl w:val="3"/>
        <w:rPr>
          <w:rFonts w:ascii="仿宋" w:hAnsi="仿宋" w:eastAsia="仿宋"/>
          <w:b/>
          <w:szCs w:val="21"/>
        </w:rPr>
      </w:pPr>
      <w:r>
        <w:rPr>
          <w:rFonts w:ascii="仿宋" w:hAnsi="仿宋" w:eastAsia="仿宋"/>
          <w:b/>
          <w:szCs w:val="21"/>
        </w:rPr>
        <w:t xml:space="preserve">   </w:t>
      </w:r>
      <w:r>
        <w:rPr>
          <w:rFonts w:ascii="仿宋" w:hAnsi="仿宋" w:eastAsia="仿宋"/>
          <w:bCs/>
          <w:szCs w:val="21"/>
        </w:rPr>
        <w:t xml:space="preserve"> </w:t>
      </w:r>
      <w:bookmarkStart w:id="18" w:name="_Toc364679559"/>
      <w:bookmarkStart w:id="19" w:name="_Toc351203481"/>
      <w:r>
        <w:rPr>
          <w:rFonts w:hint="eastAsia" w:ascii="仿宋" w:hAnsi="仿宋" w:eastAsia="仿宋"/>
          <w:bCs/>
          <w:szCs w:val="21"/>
        </w:rPr>
        <w:t>一、工程概况</w:t>
      </w:r>
      <w:bookmarkEnd w:id="18"/>
      <w:bookmarkEnd w:id="19"/>
    </w:p>
    <w:p>
      <w:pPr>
        <w:spacing w:line="400" w:lineRule="exact"/>
        <w:ind w:left="1682" w:leftChars="200" w:hanging="1262" w:hangingChars="601"/>
        <w:rPr>
          <w:rFonts w:ascii="仿宋" w:hAnsi="仿宋" w:eastAsia="仿宋"/>
          <w:szCs w:val="21"/>
          <w:u w:val="single"/>
        </w:rPr>
      </w:pPr>
      <w:r>
        <w:rPr>
          <w:rFonts w:ascii="仿宋" w:hAnsi="仿宋" w:eastAsia="仿宋"/>
          <w:bCs/>
          <w:szCs w:val="21"/>
        </w:rPr>
        <w:t>1.</w:t>
      </w:r>
      <w:r>
        <w:rPr>
          <w:rFonts w:hint="eastAsia" w:ascii="仿宋" w:hAnsi="仿宋" w:eastAsia="仿宋"/>
          <w:bCs/>
          <w:szCs w:val="21"/>
        </w:rPr>
        <w:t>工程名称</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ascii="仿宋" w:hAnsi="仿宋" w:eastAsia="仿宋"/>
          <w:szCs w:val="21"/>
          <w:u w:val="single"/>
        </w:rPr>
        <w:t xml:space="preserve"> </w:t>
      </w:r>
      <w:r>
        <w:rPr>
          <w:rFonts w:hint="eastAsia" w:ascii="仿宋" w:hAnsi="仿宋" w:eastAsia="仿宋"/>
          <w:szCs w:val="21"/>
        </w:rPr>
        <w:t>。</w:t>
      </w:r>
    </w:p>
    <w:p>
      <w:pPr>
        <w:spacing w:line="400" w:lineRule="exact"/>
        <w:ind w:firstLine="411" w:firstLineChars="196"/>
        <w:rPr>
          <w:rFonts w:ascii="仿宋" w:hAnsi="仿宋" w:eastAsia="仿宋"/>
          <w:bCs/>
          <w:szCs w:val="21"/>
        </w:rPr>
      </w:pPr>
      <w:r>
        <w:rPr>
          <w:rFonts w:ascii="仿宋" w:hAnsi="仿宋" w:eastAsia="仿宋"/>
          <w:bCs/>
          <w:szCs w:val="21"/>
        </w:rPr>
        <w:t>2.</w:t>
      </w:r>
      <w:r>
        <w:rPr>
          <w:rFonts w:hint="eastAsia" w:ascii="仿宋" w:hAnsi="仿宋" w:eastAsia="仿宋"/>
          <w:bCs/>
          <w:szCs w:val="21"/>
        </w:rPr>
        <w:t>工程地点：</w:t>
      </w:r>
      <w:r>
        <w:rPr>
          <w:rFonts w:hint="eastAsia" w:ascii="宋体" w:hAnsi="宋体" w:eastAsia="仿宋" w:cs="宋体"/>
          <w:bCs/>
          <w:kern w:val="0"/>
          <w:sz w:val="18"/>
          <w:szCs w:val="18"/>
          <w:u w:val="single"/>
          <w:lang w:val="en-US" w:eastAsia="zh-CN"/>
        </w:rPr>
        <w:t>/</w:t>
      </w:r>
      <w:r>
        <w:rPr>
          <w:rFonts w:hint="eastAsia" w:ascii="仿宋" w:hAnsi="仿宋" w:eastAsia="仿宋"/>
          <w:sz w:val="18"/>
          <w:szCs w:val="18"/>
          <w:u w:val="single"/>
        </w:rPr>
        <w:t xml:space="preserve"> </w:t>
      </w:r>
      <w:r>
        <w:rPr>
          <w:rFonts w:hint="eastAsia" w:ascii="仿宋" w:hAnsi="仿宋" w:eastAsia="仿宋"/>
          <w:szCs w:val="21"/>
          <w:u w:val="single"/>
        </w:rPr>
        <w:t xml:space="preserve">   </w:t>
      </w:r>
      <w:r>
        <w:rPr>
          <w:rFonts w:hint="eastAsia" w:ascii="仿宋" w:hAnsi="仿宋" w:eastAsia="仿宋"/>
          <w:szCs w:val="21"/>
        </w:rPr>
        <w:t>。</w:t>
      </w:r>
    </w:p>
    <w:p>
      <w:pPr>
        <w:spacing w:line="400" w:lineRule="exact"/>
        <w:ind w:firstLine="411" w:firstLineChars="196"/>
        <w:rPr>
          <w:rFonts w:ascii="仿宋" w:hAnsi="仿宋" w:eastAsia="仿宋"/>
          <w:bCs/>
          <w:szCs w:val="21"/>
        </w:rPr>
      </w:pPr>
      <w:r>
        <w:rPr>
          <w:rFonts w:ascii="仿宋" w:hAnsi="仿宋" w:eastAsia="仿宋"/>
          <w:bCs/>
          <w:szCs w:val="21"/>
        </w:rPr>
        <w:t>3.</w:t>
      </w:r>
      <w:r>
        <w:rPr>
          <w:rFonts w:hint="eastAsia" w:ascii="仿宋" w:hAnsi="仿宋" w:eastAsia="仿宋"/>
          <w:bCs/>
          <w:szCs w:val="21"/>
        </w:rPr>
        <w:t>工程立项批准文号：</w:t>
      </w:r>
      <w:r>
        <w:rPr>
          <w:rFonts w:ascii="仿宋" w:hAnsi="仿宋" w:eastAsia="仿宋"/>
          <w:szCs w:val="21"/>
          <w:u w:val="single"/>
        </w:rPr>
        <w:t></w:t>
      </w:r>
      <w:r>
        <w:rPr>
          <w:rFonts w:hint="eastAsia" w:ascii="仿宋" w:hAnsi="仿宋" w:eastAsia="仿宋"/>
          <w:szCs w:val="21"/>
          <w:u w:val="single"/>
        </w:rPr>
        <w:t xml:space="preserve">   / </w:t>
      </w:r>
      <w:r>
        <w:rPr>
          <w:rFonts w:ascii="仿宋" w:hAnsi="仿宋" w:eastAsia="仿宋"/>
          <w:szCs w:val="21"/>
          <w:u w:val="single"/>
        </w:rPr>
        <w:t xml:space="preserve"> </w:t>
      </w:r>
      <w:r>
        <w:rPr>
          <w:rFonts w:hint="eastAsia" w:ascii="仿宋" w:hAnsi="仿宋" w:eastAsia="仿宋"/>
          <w:bCs/>
          <w:szCs w:val="21"/>
        </w:rPr>
        <w:t>。</w:t>
      </w:r>
    </w:p>
    <w:p>
      <w:pPr>
        <w:spacing w:line="400" w:lineRule="exact"/>
        <w:ind w:firstLine="411" w:firstLineChars="196"/>
        <w:rPr>
          <w:rFonts w:ascii="仿宋" w:hAnsi="仿宋" w:eastAsia="仿宋"/>
          <w:bCs/>
          <w:szCs w:val="21"/>
        </w:rPr>
      </w:pPr>
      <w:r>
        <w:rPr>
          <w:rFonts w:ascii="仿宋" w:hAnsi="仿宋" w:eastAsia="仿宋"/>
          <w:bCs/>
          <w:szCs w:val="21"/>
        </w:rPr>
        <w:t>4.</w:t>
      </w:r>
      <w:r>
        <w:rPr>
          <w:rFonts w:hint="eastAsia" w:ascii="仿宋" w:hAnsi="仿宋" w:eastAsia="仿宋"/>
          <w:bCs/>
          <w:szCs w:val="21"/>
        </w:rPr>
        <w:t>资金来源：</w:t>
      </w:r>
      <w:r>
        <w:rPr>
          <w:rFonts w:ascii="仿宋" w:hAnsi="仿宋" w:eastAsia="仿宋"/>
          <w:szCs w:val="21"/>
          <w:u w:val="single"/>
        </w:rPr>
        <w:t></w:t>
      </w:r>
      <w:r>
        <w:rPr>
          <w:rFonts w:hint="eastAsia" w:ascii="仿宋" w:hAnsi="仿宋" w:eastAsia="仿宋"/>
          <w:szCs w:val="21"/>
          <w:u w:val="single"/>
        </w:rPr>
        <w:t xml:space="preserve">       /         </w:t>
      </w:r>
      <w:r>
        <w:rPr>
          <w:rFonts w:ascii="仿宋" w:hAnsi="仿宋" w:eastAsia="仿宋"/>
          <w:szCs w:val="21"/>
          <w:u w:val="single"/>
        </w:rPr>
        <w:t xml:space="preserve"> </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bCs/>
          <w:szCs w:val="21"/>
        </w:rPr>
        <w:t>。</w:t>
      </w:r>
    </w:p>
    <w:p>
      <w:pPr>
        <w:spacing w:line="400" w:lineRule="exact"/>
        <w:ind w:firstLine="411" w:firstLineChars="196"/>
        <w:rPr>
          <w:rFonts w:ascii="仿宋" w:hAnsi="仿宋" w:eastAsia="仿宋"/>
          <w:szCs w:val="21"/>
        </w:rPr>
      </w:pPr>
      <w:r>
        <w:rPr>
          <w:rFonts w:ascii="仿宋" w:hAnsi="仿宋" w:eastAsia="仿宋"/>
          <w:bCs/>
          <w:szCs w:val="21"/>
        </w:rPr>
        <w:t>5.</w:t>
      </w:r>
      <w:r>
        <w:rPr>
          <w:rFonts w:hint="eastAsia" w:ascii="仿宋" w:hAnsi="仿宋" w:eastAsia="仿宋"/>
          <w:bCs/>
          <w:szCs w:val="21"/>
        </w:rPr>
        <w:t>工程内容：</w:t>
      </w:r>
      <w:r>
        <w:rPr>
          <w:rFonts w:hint="eastAsia" w:ascii="宋体" w:hAnsi="宋体" w:eastAsia="仿宋" w:cs="宋体"/>
          <w:kern w:val="0"/>
          <w:sz w:val="18"/>
          <w:szCs w:val="18"/>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rPr>
        <w:t>。</w:t>
      </w:r>
    </w:p>
    <w:p>
      <w:pPr>
        <w:spacing w:line="400" w:lineRule="exact"/>
        <w:ind w:firstLine="411" w:firstLineChars="196"/>
        <w:rPr>
          <w:rFonts w:ascii="仿宋" w:hAnsi="仿宋" w:eastAsia="仿宋"/>
          <w:bCs/>
          <w:szCs w:val="21"/>
        </w:rPr>
      </w:pPr>
      <w:r>
        <w:rPr>
          <w:rFonts w:hint="eastAsia" w:ascii="仿宋" w:hAnsi="仿宋" w:eastAsia="仿宋"/>
          <w:szCs w:val="21"/>
        </w:rPr>
        <w:t>群体工程应附《承包人承揽工程项目一览表》（附件</w:t>
      </w:r>
      <w:r>
        <w:rPr>
          <w:rFonts w:ascii="仿宋" w:hAnsi="仿宋" w:eastAsia="仿宋"/>
          <w:szCs w:val="21"/>
        </w:rPr>
        <w:t>1</w:t>
      </w:r>
      <w:r>
        <w:rPr>
          <w:rFonts w:hint="eastAsia" w:ascii="仿宋" w:hAnsi="仿宋" w:eastAsia="仿宋"/>
          <w:szCs w:val="21"/>
        </w:rPr>
        <w:t>）。</w:t>
      </w:r>
    </w:p>
    <w:p>
      <w:pPr>
        <w:spacing w:line="400" w:lineRule="exact"/>
        <w:ind w:firstLine="411" w:firstLineChars="196"/>
        <w:rPr>
          <w:rFonts w:ascii="仿宋" w:hAnsi="仿宋" w:eastAsia="仿宋"/>
          <w:bCs/>
          <w:szCs w:val="21"/>
        </w:rPr>
      </w:pPr>
      <w:r>
        <w:rPr>
          <w:rFonts w:ascii="仿宋" w:hAnsi="仿宋" w:eastAsia="仿宋"/>
          <w:bCs/>
          <w:szCs w:val="21"/>
        </w:rPr>
        <w:t>6.</w:t>
      </w:r>
      <w:r>
        <w:rPr>
          <w:rFonts w:hint="eastAsia" w:ascii="仿宋" w:hAnsi="仿宋" w:eastAsia="仿宋"/>
          <w:bCs/>
          <w:szCs w:val="21"/>
        </w:rPr>
        <w:t xml:space="preserve">工程承包范围： </w:t>
      </w:r>
    </w:p>
    <w:p>
      <w:pPr>
        <w:spacing w:line="400" w:lineRule="exact"/>
        <w:ind w:firstLine="405" w:firstLineChars="193"/>
        <w:rPr>
          <w:rFonts w:ascii="仿宋" w:hAnsi="仿宋" w:eastAsia="仿宋"/>
          <w:szCs w:val="21"/>
        </w:rPr>
      </w:pPr>
      <w:r>
        <w:rPr>
          <w:rFonts w:ascii="仿宋" w:hAnsi="仿宋" w:eastAsia="仿宋"/>
          <w:szCs w:val="21"/>
          <w:u w:val="single"/>
        </w:rPr>
        <w:t></w:t>
      </w:r>
      <w:r>
        <w:rPr>
          <w:rFonts w:hint="eastAsia" w:ascii="仿宋" w:hAnsi="仿宋" w:eastAsia="仿宋"/>
          <w:szCs w:val="21"/>
          <w:u w:val="single"/>
        </w:rPr>
        <w:t>图纸及工程量清单所示的建筑</w:t>
      </w:r>
      <w:r>
        <w:rPr>
          <w:rFonts w:hint="eastAsia" w:ascii="仿宋" w:hAnsi="仿宋" w:eastAsia="仿宋"/>
          <w:szCs w:val="21"/>
          <w:u w:val="single"/>
          <w:lang w:val="en-US" w:eastAsia="zh-CN"/>
        </w:rPr>
        <w:t>及装饰</w:t>
      </w:r>
      <w:r>
        <w:rPr>
          <w:rFonts w:hint="eastAsia" w:ascii="仿宋" w:hAnsi="仿宋" w:eastAsia="仿宋"/>
          <w:szCs w:val="21"/>
          <w:u w:val="single"/>
        </w:rPr>
        <w:t>工程</w:t>
      </w:r>
      <w:r>
        <w:rPr>
          <w:rFonts w:hint="eastAsia" w:ascii="仿宋" w:hAnsi="仿宋" w:eastAsia="仿宋"/>
          <w:szCs w:val="21"/>
          <w:u w:val="single"/>
          <w:lang w:eastAsia="zh-CN"/>
        </w:rPr>
        <w:t>、</w:t>
      </w:r>
      <w:r>
        <w:rPr>
          <w:rFonts w:hint="eastAsia" w:ascii="仿宋" w:hAnsi="仿宋" w:eastAsia="仿宋"/>
          <w:szCs w:val="21"/>
          <w:u w:val="single"/>
          <w:lang w:val="en-US" w:eastAsia="zh-CN"/>
        </w:rPr>
        <w:t>安装工程</w:t>
      </w:r>
      <w:r>
        <w:rPr>
          <w:rFonts w:hint="eastAsia" w:ascii="仿宋" w:hAnsi="仿宋" w:eastAsia="仿宋"/>
          <w:szCs w:val="21"/>
          <w:u w:val="single"/>
        </w:rPr>
        <w:t xml:space="preserve">     </w:t>
      </w:r>
      <w:r>
        <w:rPr>
          <w:rFonts w:ascii="仿宋" w:hAnsi="仿宋" w:eastAsia="仿宋"/>
          <w:szCs w:val="21"/>
          <w:u w:val="single"/>
        </w:rPr>
        <w:t> </w:t>
      </w:r>
      <w:r>
        <w:rPr>
          <w:rFonts w:hint="eastAsia" w:ascii="仿宋" w:hAnsi="仿宋" w:eastAsia="仿宋"/>
          <w:szCs w:val="21"/>
        </w:rPr>
        <w:t>。</w:t>
      </w:r>
    </w:p>
    <w:p>
      <w:pPr>
        <w:spacing w:before="120" w:after="120" w:line="400" w:lineRule="exact"/>
        <w:outlineLvl w:val="3"/>
        <w:rPr>
          <w:rFonts w:ascii="仿宋" w:hAnsi="仿宋" w:eastAsia="仿宋"/>
          <w:bCs/>
          <w:szCs w:val="21"/>
        </w:rPr>
      </w:pPr>
      <w:r>
        <w:rPr>
          <w:rFonts w:ascii="仿宋" w:hAnsi="仿宋" w:eastAsia="仿宋"/>
          <w:bCs/>
          <w:szCs w:val="21"/>
        </w:rPr>
        <w:t xml:space="preserve">    </w:t>
      </w:r>
      <w:bookmarkStart w:id="20" w:name="_Toc364679560"/>
      <w:bookmarkStart w:id="21" w:name="_Toc351203482"/>
      <w:r>
        <w:rPr>
          <w:rFonts w:hint="eastAsia" w:ascii="仿宋" w:hAnsi="仿宋" w:eastAsia="仿宋"/>
          <w:bCs/>
          <w:szCs w:val="21"/>
        </w:rPr>
        <w:t>二、合同工期</w:t>
      </w:r>
      <w:bookmarkEnd w:id="20"/>
      <w:bookmarkEnd w:id="21"/>
    </w:p>
    <w:p>
      <w:pPr>
        <w:spacing w:line="400" w:lineRule="exact"/>
        <w:ind w:firstLine="459"/>
        <w:rPr>
          <w:rFonts w:ascii="仿宋" w:hAnsi="仿宋" w:eastAsia="仿宋"/>
          <w:szCs w:val="21"/>
        </w:rPr>
      </w:pPr>
      <w:r>
        <w:rPr>
          <w:rFonts w:hint="eastAsia" w:ascii="仿宋" w:hAnsi="仿宋" w:eastAsia="仿宋"/>
          <w:szCs w:val="21"/>
        </w:rPr>
        <w:t>计划开工日期：</w:t>
      </w:r>
      <w:r>
        <w:rPr>
          <w:rFonts w:ascii="仿宋" w:hAnsi="仿宋" w:eastAsia="仿宋"/>
          <w:szCs w:val="21"/>
          <w:u w:val="single"/>
        </w:rPr>
        <w:t></w:t>
      </w:r>
      <w:r>
        <w:rPr>
          <w:rFonts w:hint="eastAsia" w:ascii="仿宋" w:hAnsi="仿宋" w:eastAsia="仿宋"/>
          <w:szCs w:val="21"/>
          <w:u w:val="single"/>
          <w:lang w:val="en-US" w:eastAsia="zh-CN"/>
        </w:rPr>
        <w:t xml:space="preserve"> </w:t>
      </w:r>
      <w:r>
        <w:rPr>
          <w:rFonts w:ascii="仿宋" w:hAnsi="仿宋" w:eastAsia="仿宋"/>
          <w:szCs w:val="21"/>
          <w:u w:val="single"/>
        </w:rPr>
        <w:t></w:t>
      </w:r>
      <w:r>
        <w:rPr>
          <w:rFonts w:hint="eastAsia" w:ascii="仿宋" w:hAnsi="仿宋" w:eastAsia="仿宋"/>
          <w:szCs w:val="21"/>
        </w:rPr>
        <w:t>年</w:t>
      </w:r>
      <w:r>
        <w:rPr>
          <w:rFonts w:ascii="仿宋" w:hAnsi="仿宋" w:eastAsia="仿宋"/>
          <w:szCs w:val="21"/>
          <w:u w:val="single"/>
        </w:rPr>
        <w:t></w:t>
      </w:r>
      <w:r>
        <w:rPr>
          <w:rFonts w:hint="eastAsia" w:ascii="仿宋" w:hAnsi="仿宋" w:eastAsia="仿宋"/>
          <w:szCs w:val="21"/>
          <w:u w:val="single"/>
          <w:lang w:val="en-US" w:eastAsia="zh-CN"/>
        </w:rPr>
        <w:t xml:space="preserve"> </w:t>
      </w:r>
      <w:r>
        <w:rPr>
          <w:rFonts w:ascii="仿宋" w:hAnsi="仿宋" w:eastAsia="仿宋"/>
          <w:szCs w:val="21"/>
          <w:u w:val="single"/>
        </w:rPr>
        <w:t></w:t>
      </w:r>
      <w:r>
        <w:rPr>
          <w:rFonts w:hint="eastAsia" w:ascii="仿宋" w:hAnsi="仿宋" w:eastAsia="仿宋"/>
          <w:szCs w:val="21"/>
        </w:rPr>
        <w:t>月</w:t>
      </w:r>
      <w:r>
        <w:rPr>
          <w:rFonts w:hint="eastAsia" w:ascii="仿宋" w:hAnsi="仿宋" w:eastAsia="仿宋"/>
          <w:szCs w:val="21"/>
          <w:u w:val="single"/>
          <w:lang w:val="en-US" w:eastAsia="zh-CN"/>
        </w:rPr>
        <w:t xml:space="preserve">  </w:t>
      </w:r>
      <w:r>
        <w:rPr>
          <w:rFonts w:hint="eastAsia" w:ascii="仿宋" w:hAnsi="仿宋" w:eastAsia="仿宋"/>
          <w:szCs w:val="21"/>
        </w:rPr>
        <w:t>日。</w:t>
      </w:r>
    </w:p>
    <w:p>
      <w:pPr>
        <w:spacing w:line="400" w:lineRule="exact"/>
        <w:ind w:firstLine="459"/>
        <w:rPr>
          <w:rFonts w:ascii="仿宋" w:hAnsi="仿宋" w:eastAsia="仿宋"/>
          <w:szCs w:val="21"/>
        </w:rPr>
      </w:pPr>
      <w:r>
        <w:rPr>
          <w:rFonts w:hint="eastAsia" w:ascii="仿宋" w:hAnsi="仿宋" w:eastAsia="仿宋"/>
          <w:szCs w:val="21"/>
        </w:rPr>
        <w:t>计划竣工日期：</w:t>
      </w:r>
      <w:r>
        <w:rPr>
          <w:rFonts w:ascii="仿宋" w:hAnsi="仿宋" w:eastAsia="仿宋"/>
          <w:szCs w:val="21"/>
          <w:u w:val="single"/>
        </w:rPr>
        <w:t></w:t>
      </w:r>
      <w:r>
        <w:rPr>
          <w:rFonts w:hint="eastAsia" w:ascii="仿宋" w:hAnsi="仿宋" w:eastAsia="仿宋"/>
          <w:szCs w:val="21"/>
          <w:u w:val="single"/>
          <w:lang w:val="en-US" w:eastAsia="zh-CN"/>
        </w:rPr>
        <w:t xml:space="preserve"> </w:t>
      </w:r>
      <w:r>
        <w:rPr>
          <w:rFonts w:ascii="仿宋" w:hAnsi="仿宋" w:eastAsia="仿宋"/>
          <w:szCs w:val="21"/>
          <w:u w:val="single"/>
        </w:rPr>
        <w:t></w:t>
      </w:r>
      <w:r>
        <w:rPr>
          <w:rFonts w:hint="eastAsia" w:ascii="仿宋" w:hAnsi="仿宋" w:eastAsia="仿宋"/>
          <w:szCs w:val="21"/>
        </w:rPr>
        <w:t>年</w:t>
      </w:r>
      <w:r>
        <w:rPr>
          <w:rFonts w:ascii="仿宋" w:hAnsi="仿宋" w:eastAsia="仿宋"/>
          <w:szCs w:val="21"/>
          <w:u w:val="single"/>
        </w:rPr>
        <w:t></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rPr>
        <w:t>月</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rPr>
        <w:t>日。</w:t>
      </w:r>
    </w:p>
    <w:p>
      <w:pPr>
        <w:spacing w:line="400" w:lineRule="exact"/>
        <w:ind w:firstLine="459"/>
        <w:rPr>
          <w:rFonts w:ascii="仿宋" w:hAnsi="仿宋" w:eastAsia="仿宋"/>
          <w:szCs w:val="21"/>
        </w:rPr>
      </w:pPr>
      <w:r>
        <w:rPr>
          <w:rFonts w:hint="eastAsia" w:ascii="仿宋" w:hAnsi="仿宋" w:eastAsia="仿宋"/>
          <w:szCs w:val="21"/>
        </w:rPr>
        <w:t>工期总日历天数：</w:t>
      </w:r>
      <w:r>
        <w:rPr>
          <w:rFonts w:ascii="仿宋" w:hAnsi="仿宋" w:eastAsia="仿宋"/>
          <w:szCs w:val="21"/>
          <w:u w:val="single"/>
        </w:rPr>
        <w:t></w:t>
      </w:r>
      <w:r>
        <w:rPr>
          <w:rFonts w:hint="eastAsia" w:ascii="仿宋" w:hAnsi="仿宋" w:eastAsia="仿宋"/>
          <w:szCs w:val="21"/>
          <w:u w:val="single"/>
          <w:lang w:val="en-US" w:eastAsia="zh-CN"/>
        </w:rPr>
        <w:t xml:space="preserve"> </w:t>
      </w:r>
      <w:r>
        <w:rPr>
          <w:rFonts w:ascii="仿宋" w:hAnsi="仿宋" w:eastAsia="仿宋"/>
          <w:szCs w:val="21"/>
          <w:u w:val="single"/>
        </w:rPr>
        <w:t></w:t>
      </w:r>
      <w:r>
        <w:rPr>
          <w:rFonts w:hint="eastAsia" w:ascii="仿宋" w:hAnsi="仿宋" w:eastAsia="仿宋"/>
          <w:szCs w:val="21"/>
        </w:rPr>
        <w:t>天。工期总日历天数与根据前述计划开竣工日期计算的工期天数不一致的，以工期总日历天数为准。实际开工日期以建设单位开工令为准。</w:t>
      </w:r>
    </w:p>
    <w:p>
      <w:pPr>
        <w:spacing w:before="120" w:after="120" w:line="400" w:lineRule="exact"/>
        <w:outlineLvl w:val="3"/>
        <w:rPr>
          <w:rFonts w:ascii="仿宋" w:hAnsi="仿宋" w:eastAsia="仿宋"/>
          <w:b/>
          <w:szCs w:val="21"/>
        </w:rPr>
      </w:pPr>
      <w:r>
        <w:rPr>
          <w:rFonts w:ascii="仿宋" w:hAnsi="仿宋" w:eastAsia="仿宋"/>
          <w:b/>
          <w:szCs w:val="21"/>
        </w:rPr>
        <w:t xml:space="preserve">    </w:t>
      </w:r>
      <w:bookmarkStart w:id="22" w:name="_Toc364679561"/>
      <w:bookmarkStart w:id="23" w:name="_Toc351203483"/>
      <w:r>
        <w:rPr>
          <w:rFonts w:hint="eastAsia" w:ascii="仿宋" w:hAnsi="仿宋" w:eastAsia="仿宋"/>
          <w:bCs/>
          <w:szCs w:val="21"/>
        </w:rPr>
        <w:t>三、质量标准</w:t>
      </w:r>
      <w:bookmarkEnd w:id="22"/>
      <w:bookmarkEnd w:id="23"/>
    </w:p>
    <w:p>
      <w:pPr>
        <w:spacing w:line="400" w:lineRule="exact"/>
        <w:ind w:firstLine="459"/>
        <w:rPr>
          <w:rFonts w:ascii="仿宋" w:hAnsi="仿宋" w:eastAsia="仿宋"/>
          <w:szCs w:val="21"/>
        </w:rPr>
      </w:pPr>
      <w:r>
        <w:rPr>
          <w:rFonts w:hint="eastAsia" w:ascii="仿宋" w:hAnsi="仿宋" w:eastAsia="仿宋"/>
          <w:szCs w:val="21"/>
        </w:rPr>
        <w:t>工程质量符合</w:t>
      </w:r>
      <w:r>
        <w:rPr>
          <w:rFonts w:ascii="仿宋" w:hAnsi="仿宋" w:eastAsia="仿宋"/>
          <w:szCs w:val="21"/>
          <w:u w:val="single"/>
        </w:rPr>
        <w:t></w:t>
      </w:r>
      <w:r>
        <w:rPr>
          <w:rFonts w:hint="eastAsia" w:ascii="仿宋" w:hAnsi="仿宋" w:eastAsia="仿宋"/>
          <w:szCs w:val="21"/>
          <w:u w:val="single"/>
        </w:rPr>
        <w:t>一次合格</w:t>
      </w:r>
      <w:r>
        <w:rPr>
          <w:rFonts w:ascii="仿宋" w:hAnsi="仿宋" w:eastAsia="仿宋"/>
          <w:szCs w:val="21"/>
          <w:u w:val="single"/>
        </w:rPr>
        <w:t></w:t>
      </w:r>
      <w:r>
        <w:rPr>
          <w:rFonts w:hint="eastAsia" w:ascii="仿宋" w:hAnsi="仿宋" w:eastAsia="仿宋"/>
          <w:szCs w:val="21"/>
        </w:rPr>
        <w:t>标准。</w:t>
      </w:r>
    </w:p>
    <w:p>
      <w:pPr>
        <w:spacing w:before="120" w:after="120" w:line="400" w:lineRule="exact"/>
        <w:outlineLvl w:val="3"/>
        <w:rPr>
          <w:rFonts w:ascii="仿宋" w:hAnsi="仿宋" w:eastAsia="仿宋"/>
          <w:b/>
          <w:szCs w:val="21"/>
        </w:rPr>
      </w:pPr>
      <w:r>
        <w:rPr>
          <w:rFonts w:ascii="仿宋" w:hAnsi="仿宋" w:eastAsia="仿宋"/>
          <w:b/>
          <w:szCs w:val="21"/>
        </w:rPr>
        <w:t xml:space="preserve">   </w:t>
      </w:r>
      <w:r>
        <w:rPr>
          <w:rFonts w:ascii="仿宋" w:hAnsi="仿宋" w:eastAsia="仿宋"/>
          <w:bCs/>
          <w:szCs w:val="21"/>
        </w:rPr>
        <w:t xml:space="preserve"> </w:t>
      </w:r>
      <w:bookmarkStart w:id="24" w:name="_Toc364679562"/>
      <w:bookmarkStart w:id="25" w:name="_Toc351203484"/>
      <w:r>
        <w:rPr>
          <w:rFonts w:hint="eastAsia" w:ascii="仿宋" w:hAnsi="仿宋" w:eastAsia="仿宋"/>
          <w:bCs/>
          <w:szCs w:val="21"/>
        </w:rPr>
        <w:t>四、签约合同价与合同价格形式</w:t>
      </w:r>
      <w:bookmarkEnd w:id="24"/>
      <w:bookmarkEnd w:id="25"/>
      <w:r>
        <w:rPr>
          <w:rFonts w:ascii="仿宋" w:hAnsi="仿宋" w:eastAsia="仿宋"/>
          <w:bCs/>
          <w:szCs w:val="21"/>
        </w:rPr>
        <w:tab/>
      </w:r>
    </w:p>
    <w:p>
      <w:pPr>
        <w:spacing w:line="400" w:lineRule="exact"/>
        <w:ind w:firstLine="420" w:firstLineChars="200"/>
        <w:rPr>
          <w:rFonts w:ascii="仿宋" w:hAnsi="仿宋" w:eastAsia="仿宋"/>
          <w:szCs w:val="21"/>
        </w:rPr>
      </w:pPr>
      <w:r>
        <w:rPr>
          <w:rFonts w:ascii="仿宋" w:hAnsi="仿宋" w:eastAsia="仿宋"/>
          <w:szCs w:val="21"/>
        </w:rPr>
        <w:t>1.</w:t>
      </w:r>
      <w:r>
        <w:rPr>
          <w:rFonts w:hint="eastAsia" w:ascii="仿宋" w:hAnsi="仿宋" w:eastAsia="仿宋"/>
          <w:szCs w:val="21"/>
        </w:rPr>
        <w:t>签约合同价为：</w:t>
      </w:r>
    </w:p>
    <w:p>
      <w:pPr>
        <w:spacing w:line="400" w:lineRule="exact"/>
        <w:ind w:firstLine="525" w:firstLineChars="250"/>
        <w:rPr>
          <w:rFonts w:ascii="仿宋" w:hAnsi="仿宋" w:eastAsia="仿宋"/>
          <w:szCs w:val="21"/>
        </w:rPr>
      </w:pPr>
      <w:r>
        <w:rPr>
          <w:rFonts w:hint="eastAsia" w:ascii="仿宋" w:hAnsi="仿宋" w:eastAsia="仿宋"/>
          <w:szCs w:val="21"/>
        </w:rPr>
        <w:t>人民币（大写）</w:t>
      </w:r>
      <w:r>
        <w:rPr>
          <w:rFonts w:hint="eastAsia" w:ascii="仿宋" w:hAnsi="仿宋" w:eastAsia="仿宋"/>
          <w:szCs w:val="21"/>
          <w:u w:val="single"/>
          <w:lang w:val="en-US" w:eastAsia="zh-CN"/>
        </w:rPr>
        <w:t xml:space="preserve">                           </w:t>
      </w:r>
      <w:r>
        <w:rPr>
          <w:rFonts w:ascii="仿宋" w:hAnsi="仿宋" w:eastAsia="仿宋"/>
          <w:szCs w:val="21"/>
          <w:u w:val="single"/>
        </w:rPr>
        <w:t xml:space="preserve"> </w:t>
      </w:r>
      <w:r>
        <w:rPr>
          <w:rFonts w:ascii="仿宋" w:hAnsi="仿宋" w:eastAsia="仿宋"/>
          <w:szCs w:val="21"/>
        </w:rPr>
        <w:t>(</w:t>
      </w:r>
      <w:r>
        <w:rPr>
          <w:rFonts w:hint="eastAsia" w:ascii="宋体" w:cs="宋体"/>
          <w:szCs w:val="21"/>
        </w:rPr>
        <w:t>¥</w:t>
      </w:r>
      <w:r>
        <w:rPr>
          <w:rFonts w:hint="eastAsia" w:ascii="宋体" w:cs="宋体"/>
          <w:szCs w:val="21"/>
          <w:lang w:val="en-US" w:eastAsia="zh-CN"/>
        </w:rPr>
        <w:t xml:space="preserve"> </w:t>
      </w:r>
      <w:r>
        <w:rPr>
          <w:rFonts w:hint="eastAsia" w:ascii="宋体" w:cs="宋体"/>
          <w:szCs w:val="21"/>
          <w:u w:val="single"/>
          <w:lang w:val="en-US" w:eastAsia="zh-CN"/>
        </w:rPr>
        <w:t xml:space="preserve">                </w:t>
      </w:r>
      <w:r>
        <w:rPr>
          <w:rFonts w:hint="eastAsia" w:ascii="宋体" w:cs="宋体"/>
          <w:szCs w:val="21"/>
          <w:u w:val="none"/>
          <w:lang w:val="en-US" w:eastAsia="zh-CN"/>
        </w:rPr>
        <w:t xml:space="preserve"> </w:t>
      </w:r>
      <w:r>
        <w:rPr>
          <w:rFonts w:hint="eastAsia" w:ascii="仿宋" w:hAnsi="仿宋" w:eastAsia="仿宋"/>
          <w:szCs w:val="21"/>
          <w:u w:val="none"/>
        </w:rPr>
        <w:t>元</w:t>
      </w:r>
      <w:r>
        <w:rPr>
          <w:rFonts w:ascii="仿宋" w:hAnsi="仿宋" w:eastAsia="仿宋"/>
          <w:szCs w:val="21"/>
        </w:rPr>
        <w:t>)</w:t>
      </w:r>
      <w:r>
        <w:rPr>
          <w:rFonts w:hint="eastAsia" w:ascii="仿宋" w:hAnsi="仿宋" w:eastAsia="仿宋"/>
          <w:szCs w:val="21"/>
        </w:rPr>
        <w:t>；</w:t>
      </w:r>
    </w:p>
    <w:p>
      <w:pPr>
        <w:spacing w:line="400" w:lineRule="exact"/>
        <w:ind w:firstLine="420" w:firstLineChars="200"/>
        <w:rPr>
          <w:rFonts w:ascii="仿宋" w:hAnsi="仿宋" w:eastAsia="仿宋"/>
          <w:szCs w:val="21"/>
        </w:rPr>
      </w:pPr>
      <w:r>
        <w:rPr>
          <w:rFonts w:hint="eastAsia" w:ascii="仿宋" w:hAnsi="仿宋" w:eastAsia="仿宋"/>
          <w:szCs w:val="21"/>
        </w:rPr>
        <w:t>其中：</w:t>
      </w:r>
    </w:p>
    <w:p>
      <w:pPr>
        <w:spacing w:line="400" w:lineRule="exact"/>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1</w:t>
      </w:r>
      <w:r>
        <w:rPr>
          <w:rFonts w:hint="eastAsia" w:ascii="仿宋" w:hAnsi="仿宋" w:eastAsia="仿宋"/>
          <w:szCs w:val="21"/>
        </w:rPr>
        <w:t>）安全文明施工费：</w:t>
      </w:r>
    </w:p>
    <w:p>
      <w:pPr>
        <w:spacing w:line="400" w:lineRule="exact"/>
        <w:ind w:firstLine="945" w:firstLineChars="450"/>
        <w:rPr>
          <w:rFonts w:ascii="仿宋" w:hAnsi="仿宋" w:eastAsia="仿宋"/>
          <w:szCs w:val="21"/>
        </w:rPr>
      </w:pPr>
      <w:r>
        <w:rPr>
          <w:rFonts w:hint="eastAsia" w:ascii="仿宋" w:hAnsi="仿宋" w:eastAsia="仿宋"/>
          <w:szCs w:val="21"/>
        </w:rPr>
        <w:t>人民币（大写）</w:t>
      </w:r>
      <w:r>
        <w:rPr>
          <w:rFonts w:ascii="仿宋" w:hAnsi="仿宋" w:eastAsia="仿宋"/>
          <w:szCs w:val="21"/>
          <w:u w:val="single"/>
        </w:rPr>
        <w:t xml:space="preserve"> </w:t>
      </w:r>
      <w:r>
        <w:rPr>
          <w:rFonts w:hint="eastAsia" w:ascii="仿宋" w:hAnsi="仿宋" w:eastAsia="仿宋"/>
          <w:szCs w:val="21"/>
          <w:u w:val="single"/>
        </w:rPr>
        <w:t xml:space="preserve">  /     </w:t>
      </w:r>
      <w:r>
        <w:rPr>
          <w:rFonts w:ascii="仿宋" w:hAnsi="仿宋" w:eastAsia="仿宋"/>
          <w:szCs w:val="21"/>
          <w:u w:val="single"/>
        </w:rPr>
        <w:t xml:space="preserve"> </w:t>
      </w:r>
      <w:r>
        <w:rPr>
          <w:rFonts w:ascii="仿宋" w:hAnsi="仿宋" w:eastAsia="仿宋"/>
          <w:szCs w:val="21"/>
        </w:rPr>
        <w:t xml:space="preserve"> (</w:t>
      </w:r>
      <w:r>
        <w:rPr>
          <w:rFonts w:hint="eastAsia" w:ascii="宋体" w:cs="宋体"/>
          <w:szCs w:val="21"/>
        </w:rPr>
        <w:t>¥</w:t>
      </w:r>
      <w:r>
        <w:rPr>
          <w:rFonts w:hint="eastAsia" w:ascii="仿宋" w:hAnsi="仿宋" w:eastAsia="仿宋"/>
          <w:szCs w:val="21"/>
          <w:u w:val="single"/>
        </w:rPr>
        <w:t xml:space="preserve">     /    </w:t>
      </w:r>
      <w:r>
        <w:rPr>
          <w:rFonts w:hint="eastAsia" w:ascii="仿宋" w:hAnsi="仿宋" w:eastAsia="仿宋"/>
          <w:szCs w:val="21"/>
        </w:rPr>
        <w:t>元</w:t>
      </w:r>
      <w:r>
        <w:rPr>
          <w:rFonts w:ascii="仿宋" w:hAnsi="仿宋" w:eastAsia="仿宋"/>
          <w:szCs w:val="21"/>
        </w:rPr>
        <w:t>)</w:t>
      </w:r>
      <w:r>
        <w:rPr>
          <w:rFonts w:hint="eastAsia" w:ascii="仿宋" w:hAnsi="仿宋" w:eastAsia="仿宋"/>
          <w:szCs w:val="21"/>
        </w:rPr>
        <w:t>；</w:t>
      </w:r>
    </w:p>
    <w:p>
      <w:pPr>
        <w:spacing w:line="400" w:lineRule="exact"/>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2</w:t>
      </w:r>
      <w:r>
        <w:rPr>
          <w:rFonts w:hint="eastAsia" w:ascii="仿宋" w:hAnsi="仿宋" w:eastAsia="仿宋"/>
          <w:szCs w:val="21"/>
        </w:rPr>
        <w:t>）材料和工程设备暂估价金额：</w:t>
      </w:r>
    </w:p>
    <w:p>
      <w:pPr>
        <w:spacing w:line="400" w:lineRule="exact"/>
        <w:ind w:firstLine="945" w:firstLineChars="450"/>
        <w:rPr>
          <w:rFonts w:ascii="仿宋" w:hAnsi="仿宋" w:eastAsia="仿宋"/>
          <w:szCs w:val="21"/>
        </w:rPr>
      </w:pPr>
      <w:r>
        <w:rPr>
          <w:rFonts w:hint="eastAsia" w:ascii="仿宋" w:hAnsi="仿宋" w:eastAsia="仿宋"/>
          <w:szCs w:val="21"/>
        </w:rPr>
        <w:t>人民币（大写）</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ascii="仿宋" w:hAnsi="仿宋" w:eastAsia="仿宋"/>
          <w:szCs w:val="21"/>
        </w:rPr>
        <w:t xml:space="preserve"> (</w:t>
      </w:r>
      <w:r>
        <w:rPr>
          <w:rFonts w:hint="eastAsia" w:ascii="宋体" w:cs="宋体"/>
          <w:szCs w:val="21"/>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元</w:t>
      </w:r>
      <w:r>
        <w:rPr>
          <w:rFonts w:ascii="仿宋" w:hAnsi="仿宋" w:eastAsia="仿宋"/>
          <w:szCs w:val="21"/>
        </w:rPr>
        <w:t>)</w:t>
      </w:r>
      <w:r>
        <w:rPr>
          <w:rFonts w:hint="eastAsia" w:ascii="仿宋" w:hAnsi="仿宋" w:eastAsia="仿宋"/>
          <w:szCs w:val="21"/>
        </w:rPr>
        <w:t>；</w:t>
      </w:r>
    </w:p>
    <w:p>
      <w:pPr>
        <w:spacing w:line="400" w:lineRule="exact"/>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3</w:t>
      </w:r>
      <w:r>
        <w:rPr>
          <w:rFonts w:hint="eastAsia" w:ascii="仿宋" w:hAnsi="仿宋" w:eastAsia="仿宋"/>
          <w:szCs w:val="21"/>
        </w:rPr>
        <w:t>）专业工程暂估价金额：</w:t>
      </w:r>
    </w:p>
    <w:p>
      <w:pPr>
        <w:spacing w:line="400" w:lineRule="exact"/>
        <w:ind w:firstLine="945" w:firstLineChars="450"/>
        <w:rPr>
          <w:rFonts w:ascii="仿宋" w:hAnsi="仿宋" w:eastAsia="仿宋"/>
          <w:szCs w:val="21"/>
        </w:rPr>
      </w:pPr>
      <w:r>
        <w:rPr>
          <w:rFonts w:hint="eastAsia" w:ascii="仿宋" w:hAnsi="仿宋" w:eastAsia="仿宋"/>
          <w:szCs w:val="21"/>
        </w:rPr>
        <w:t>人民币（大写）</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ascii="仿宋" w:hAnsi="仿宋" w:eastAsia="仿宋"/>
          <w:szCs w:val="21"/>
        </w:rPr>
        <w:t xml:space="preserve"> (</w:t>
      </w:r>
      <w:r>
        <w:rPr>
          <w:rFonts w:hint="eastAsia" w:ascii="宋体" w:cs="宋体"/>
          <w:szCs w:val="21"/>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元</w:t>
      </w:r>
      <w:r>
        <w:rPr>
          <w:rFonts w:ascii="仿宋" w:hAnsi="仿宋" w:eastAsia="仿宋"/>
          <w:szCs w:val="21"/>
        </w:rPr>
        <w:t>)</w:t>
      </w:r>
      <w:r>
        <w:rPr>
          <w:rFonts w:hint="eastAsia" w:ascii="仿宋" w:hAnsi="仿宋" w:eastAsia="仿宋"/>
          <w:szCs w:val="21"/>
        </w:rPr>
        <w:t>；</w:t>
      </w:r>
    </w:p>
    <w:p>
      <w:pPr>
        <w:spacing w:line="400" w:lineRule="exact"/>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4</w:t>
      </w:r>
      <w:r>
        <w:rPr>
          <w:rFonts w:hint="eastAsia" w:ascii="仿宋" w:hAnsi="仿宋" w:eastAsia="仿宋"/>
          <w:szCs w:val="21"/>
        </w:rPr>
        <w:t>）暂列金额：</w:t>
      </w:r>
    </w:p>
    <w:p>
      <w:pPr>
        <w:spacing w:line="400" w:lineRule="exact"/>
        <w:ind w:firstLine="945" w:firstLineChars="450"/>
        <w:rPr>
          <w:rFonts w:ascii="仿宋" w:hAnsi="仿宋" w:eastAsia="仿宋"/>
          <w:szCs w:val="21"/>
        </w:rPr>
      </w:pPr>
      <w:r>
        <w:rPr>
          <w:rFonts w:hint="eastAsia" w:ascii="仿宋" w:hAnsi="仿宋" w:eastAsia="仿宋"/>
          <w:szCs w:val="21"/>
        </w:rPr>
        <w:t>人民币（大写）</w:t>
      </w:r>
      <w:r>
        <w:rPr>
          <w:rFonts w:hint="eastAsia" w:ascii="仿宋" w:hAnsi="仿宋" w:eastAsia="仿宋"/>
          <w:szCs w:val="21"/>
          <w:u w:val="single"/>
        </w:rPr>
        <w:t xml:space="preserve">      /        </w:t>
      </w:r>
      <w:r>
        <w:rPr>
          <w:rFonts w:ascii="仿宋" w:hAnsi="仿宋" w:eastAsia="仿宋"/>
          <w:szCs w:val="21"/>
        </w:rPr>
        <w:t xml:space="preserve"> (</w:t>
      </w:r>
      <w:r>
        <w:rPr>
          <w:rFonts w:hint="eastAsia" w:ascii="宋体" w:cs="宋体"/>
          <w:szCs w:val="21"/>
        </w:rPr>
        <w:t>¥</w:t>
      </w:r>
      <w:r>
        <w:rPr>
          <w:rFonts w:hint="eastAsia" w:ascii="仿宋" w:hAnsi="仿宋" w:eastAsia="仿宋"/>
          <w:szCs w:val="21"/>
          <w:u w:val="single"/>
        </w:rPr>
        <w:t xml:space="preserve">     /     </w:t>
      </w:r>
      <w:r>
        <w:rPr>
          <w:rFonts w:hint="eastAsia" w:ascii="仿宋" w:hAnsi="仿宋" w:eastAsia="仿宋"/>
          <w:szCs w:val="21"/>
        </w:rPr>
        <w:t>元</w:t>
      </w:r>
      <w:r>
        <w:rPr>
          <w:rFonts w:ascii="仿宋" w:hAnsi="仿宋" w:eastAsia="仿宋"/>
          <w:szCs w:val="21"/>
        </w:rPr>
        <w:t>)</w:t>
      </w:r>
      <w:r>
        <w:rPr>
          <w:rFonts w:hint="eastAsia" w:ascii="仿宋" w:hAnsi="仿宋" w:eastAsia="仿宋"/>
          <w:szCs w:val="21"/>
        </w:rPr>
        <w:t>。</w:t>
      </w:r>
    </w:p>
    <w:p>
      <w:pPr>
        <w:spacing w:line="400" w:lineRule="exact"/>
        <w:ind w:firstLine="420" w:firstLineChars="200"/>
        <w:rPr>
          <w:rFonts w:ascii="仿宋" w:hAnsi="仿宋" w:eastAsia="仿宋"/>
          <w:szCs w:val="21"/>
        </w:rPr>
      </w:pPr>
      <w:r>
        <w:rPr>
          <w:rFonts w:ascii="仿宋" w:hAnsi="仿宋" w:eastAsia="仿宋"/>
          <w:szCs w:val="21"/>
        </w:rPr>
        <w:t>2.</w:t>
      </w:r>
      <w:r>
        <w:rPr>
          <w:rFonts w:hint="eastAsia" w:ascii="仿宋" w:hAnsi="仿宋" w:eastAsia="仿宋"/>
          <w:szCs w:val="21"/>
        </w:rPr>
        <w:t>合同价格形式：</w:t>
      </w:r>
      <w:r>
        <w:rPr>
          <w:rFonts w:hint="eastAsia" w:ascii="仿宋" w:hAnsi="仿宋" w:eastAsia="仿宋"/>
          <w:szCs w:val="21"/>
          <w:u w:val="single"/>
        </w:rPr>
        <w:t>其它</w:t>
      </w:r>
      <w:r>
        <w:rPr>
          <w:rFonts w:ascii="仿宋" w:hAnsi="仿宋" w:eastAsia="仿宋"/>
          <w:szCs w:val="21"/>
          <w:u w:val="single"/>
        </w:rPr>
        <w:t xml:space="preserve">       </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u w:val="single"/>
        </w:rPr>
        <w:t></w:t>
      </w:r>
      <w:r>
        <w:rPr>
          <w:rFonts w:hint="eastAsia" w:ascii="仿宋" w:hAnsi="仿宋" w:eastAsia="仿宋"/>
          <w:szCs w:val="21"/>
        </w:rPr>
        <w:t>。</w:t>
      </w:r>
    </w:p>
    <w:p>
      <w:pPr>
        <w:spacing w:before="120" w:after="120" w:line="400" w:lineRule="exact"/>
        <w:outlineLvl w:val="3"/>
        <w:rPr>
          <w:rFonts w:ascii="仿宋" w:hAnsi="仿宋" w:eastAsia="仿宋"/>
          <w:bCs/>
          <w:szCs w:val="21"/>
        </w:rPr>
      </w:pPr>
      <w:r>
        <w:rPr>
          <w:rFonts w:ascii="仿宋" w:hAnsi="仿宋" w:eastAsia="仿宋"/>
          <w:b/>
          <w:szCs w:val="21"/>
        </w:rPr>
        <w:t xml:space="preserve">   </w:t>
      </w:r>
      <w:r>
        <w:rPr>
          <w:rFonts w:ascii="仿宋" w:hAnsi="仿宋" w:eastAsia="仿宋"/>
          <w:bCs/>
          <w:szCs w:val="21"/>
        </w:rPr>
        <w:t xml:space="preserve"> </w:t>
      </w:r>
      <w:bookmarkStart w:id="26" w:name="_Toc351203485"/>
      <w:bookmarkStart w:id="27" w:name="_Toc364679563"/>
      <w:r>
        <w:rPr>
          <w:rFonts w:hint="eastAsia" w:ascii="仿宋" w:hAnsi="仿宋" w:eastAsia="仿宋"/>
          <w:bCs/>
          <w:szCs w:val="21"/>
        </w:rPr>
        <w:t>五、</w:t>
      </w:r>
      <w:bookmarkEnd w:id="26"/>
      <w:r>
        <w:rPr>
          <w:rFonts w:hint="eastAsia" w:ascii="仿宋" w:hAnsi="仿宋" w:eastAsia="仿宋"/>
          <w:bCs/>
          <w:szCs w:val="21"/>
        </w:rPr>
        <w:t>项目负责人</w:t>
      </w:r>
      <w:bookmarkEnd w:id="27"/>
    </w:p>
    <w:p>
      <w:pPr>
        <w:spacing w:line="400" w:lineRule="exact"/>
        <w:ind w:firstLine="420" w:firstLineChars="200"/>
        <w:rPr>
          <w:rFonts w:ascii="仿宋" w:hAnsi="仿宋" w:eastAsia="仿宋"/>
          <w:szCs w:val="21"/>
        </w:rPr>
      </w:pPr>
      <w:r>
        <w:rPr>
          <w:rFonts w:hint="eastAsia" w:ascii="仿宋" w:hAnsi="仿宋" w:eastAsia="仿宋"/>
          <w:szCs w:val="21"/>
        </w:rPr>
        <w:t>承包人项目负责人：</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u w:val="single"/>
          <w:lang w:val="en-US" w:eastAsia="zh-CN"/>
        </w:rPr>
        <w:t xml:space="preserve">      </w:t>
      </w:r>
      <w:r>
        <w:rPr>
          <w:rFonts w:ascii="仿宋" w:hAnsi="仿宋" w:eastAsia="仿宋"/>
          <w:szCs w:val="21"/>
          <w:u w:val="single"/>
        </w:rPr>
        <w:t xml:space="preserve"> </w:t>
      </w:r>
      <w:r>
        <w:rPr>
          <w:rFonts w:hint="eastAsia" w:ascii="仿宋" w:hAnsi="仿宋" w:eastAsia="仿宋"/>
          <w:szCs w:val="21"/>
          <w:u w:val="single"/>
        </w:rPr>
        <w:t></w:t>
      </w:r>
      <w:r>
        <w:rPr>
          <w:rFonts w:hint="eastAsia" w:ascii="仿宋" w:hAnsi="仿宋" w:eastAsia="仿宋"/>
          <w:szCs w:val="21"/>
        </w:rPr>
        <w:t>。</w:t>
      </w:r>
    </w:p>
    <w:p>
      <w:pPr>
        <w:spacing w:before="120" w:after="120" w:line="400" w:lineRule="exact"/>
        <w:outlineLvl w:val="3"/>
        <w:rPr>
          <w:rFonts w:ascii="仿宋" w:hAnsi="仿宋" w:eastAsia="仿宋"/>
          <w:b/>
          <w:szCs w:val="21"/>
        </w:rPr>
      </w:pPr>
      <w:r>
        <w:rPr>
          <w:rFonts w:ascii="仿宋" w:hAnsi="仿宋" w:eastAsia="仿宋"/>
          <w:b/>
          <w:szCs w:val="21"/>
        </w:rPr>
        <w:t xml:space="preserve">   </w:t>
      </w:r>
      <w:r>
        <w:rPr>
          <w:rFonts w:ascii="仿宋" w:hAnsi="仿宋" w:eastAsia="仿宋"/>
          <w:bCs/>
          <w:szCs w:val="21"/>
        </w:rPr>
        <w:t xml:space="preserve"> </w:t>
      </w:r>
      <w:bookmarkStart w:id="28" w:name="_Toc351203486"/>
      <w:bookmarkStart w:id="29" w:name="_Toc364679564"/>
      <w:r>
        <w:rPr>
          <w:rFonts w:hint="eastAsia" w:ascii="仿宋" w:hAnsi="仿宋" w:eastAsia="仿宋"/>
          <w:bCs/>
          <w:szCs w:val="21"/>
        </w:rPr>
        <w:t>六、合同文件构成</w:t>
      </w:r>
      <w:bookmarkEnd w:id="28"/>
      <w:bookmarkEnd w:id="29"/>
    </w:p>
    <w:p>
      <w:pPr>
        <w:spacing w:line="400" w:lineRule="exact"/>
        <w:ind w:firstLine="420" w:firstLineChars="200"/>
        <w:rPr>
          <w:rFonts w:ascii="仿宋" w:hAnsi="仿宋" w:eastAsia="仿宋"/>
          <w:bCs/>
          <w:szCs w:val="21"/>
        </w:rPr>
      </w:pPr>
      <w:r>
        <w:rPr>
          <w:rFonts w:hint="eastAsia" w:ascii="仿宋" w:hAnsi="仿宋" w:eastAsia="仿宋"/>
          <w:bCs/>
          <w:szCs w:val="21"/>
        </w:rPr>
        <w:t>本协议书与下列文件一起构成合同文件：</w:t>
      </w:r>
    </w:p>
    <w:p>
      <w:pPr>
        <w:autoSpaceDE w:val="0"/>
        <w:autoSpaceDN w:val="0"/>
        <w:adjustRightInd w:val="0"/>
        <w:spacing w:line="400" w:lineRule="exact"/>
        <w:ind w:firstLine="420" w:firstLineChars="200"/>
        <w:jc w:val="left"/>
        <w:rPr>
          <w:rFonts w:ascii="仿宋" w:hAnsi="仿宋" w:eastAsia="仿宋"/>
          <w:szCs w:val="21"/>
        </w:rPr>
      </w:pPr>
      <w:r>
        <w:rPr>
          <w:rFonts w:hint="eastAsia" w:ascii="仿宋" w:hAnsi="仿宋" w:eastAsia="仿宋"/>
          <w:szCs w:val="21"/>
        </w:rPr>
        <w:t>（</w:t>
      </w:r>
      <w:r>
        <w:rPr>
          <w:rFonts w:ascii="仿宋" w:hAnsi="仿宋" w:eastAsia="仿宋"/>
          <w:szCs w:val="21"/>
        </w:rPr>
        <w:t>1</w:t>
      </w:r>
      <w:r>
        <w:rPr>
          <w:rFonts w:hint="eastAsia" w:ascii="仿宋" w:hAnsi="仿宋" w:eastAsia="仿宋"/>
          <w:szCs w:val="21"/>
        </w:rPr>
        <w:t>）中标通知书（如果有）；</w:t>
      </w:r>
    </w:p>
    <w:p>
      <w:pPr>
        <w:autoSpaceDE w:val="0"/>
        <w:autoSpaceDN w:val="0"/>
        <w:adjustRightInd w:val="0"/>
        <w:spacing w:line="400" w:lineRule="exact"/>
        <w:ind w:firstLine="420" w:firstLineChars="200"/>
        <w:jc w:val="left"/>
        <w:rPr>
          <w:rFonts w:ascii="仿宋" w:hAnsi="仿宋" w:eastAsia="仿宋"/>
          <w:szCs w:val="21"/>
        </w:rPr>
      </w:pPr>
      <w:r>
        <w:rPr>
          <w:rFonts w:hint="eastAsia" w:ascii="仿宋" w:hAnsi="仿宋" w:eastAsia="仿宋"/>
          <w:szCs w:val="21"/>
        </w:rPr>
        <w:t>（</w:t>
      </w:r>
      <w:r>
        <w:rPr>
          <w:rFonts w:ascii="仿宋" w:hAnsi="仿宋" w:eastAsia="仿宋"/>
          <w:szCs w:val="21"/>
        </w:rPr>
        <w:t>2</w:t>
      </w:r>
      <w:r>
        <w:rPr>
          <w:rFonts w:hint="eastAsia" w:ascii="仿宋" w:hAnsi="仿宋" w:eastAsia="仿宋"/>
          <w:szCs w:val="21"/>
        </w:rPr>
        <w:t>）投标函及其附录（如果有）；</w:t>
      </w:r>
      <w:r>
        <w:rPr>
          <w:rFonts w:ascii="仿宋" w:hAnsi="仿宋" w:eastAsia="仿宋"/>
          <w:szCs w:val="21"/>
        </w:rPr>
        <w:t xml:space="preserve"> </w:t>
      </w:r>
    </w:p>
    <w:p>
      <w:pPr>
        <w:autoSpaceDE w:val="0"/>
        <w:autoSpaceDN w:val="0"/>
        <w:adjustRightInd w:val="0"/>
        <w:spacing w:line="400" w:lineRule="exact"/>
        <w:ind w:firstLine="420" w:firstLineChars="200"/>
        <w:jc w:val="left"/>
        <w:rPr>
          <w:rFonts w:ascii="仿宋" w:hAnsi="仿宋" w:eastAsia="仿宋"/>
          <w:szCs w:val="21"/>
        </w:rPr>
      </w:pPr>
      <w:r>
        <w:rPr>
          <w:rFonts w:hint="eastAsia" w:ascii="仿宋" w:hAnsi="仿宋" w:eastAsia="仿宋"/>
          <w:szCs w:val="21"/>
        </w:rPr>
        <w:t>（</w:t>
      </w:r>
      <w:r>
        <w:rPr>
          <w:rFonts w:ascii="仿宋" w:hAnsi="仿宋" w:eastAsia="仿宋"/>
          <w:szCs w:val="21"/>
        </w:rPr>
        <w:t>3</w:t>
      </w:r>
      <w:r>
        <w:rPr>
          <w:rFonts w:hint="eastAsia" w:ascii="仿宋" w:hAnsi="仿宋" w:eastAsia="仿宋"/>
          <w:szCs w:val="21"/>
        </w:rPr>
        <w:t>）专用合同条款及其附件；</w:t>
      </w:r>
    </w:p>
    <w:p>
      <w:pPr>
        <w:autoSpaceDE w:val="0"/>
        <w:autoSpaceDN w:val="0"/>
        <w:adjustRightInd w:val="0"/>
        <w:spacing w:line="400" w:lineRule="exact"/>
        <w:ind w:firstLine="420" w:firstLineChars="200"/>
        <w:jc w:val="left"/>
        <w:rPr>
          <w:rFonts w:ascii="仿宋" w:hAnsi="仿宋" w:eastAsia="仿宋"/>
          <w:szCs w:val="21"/>
        </w:rPr>
      </w:pPr>
      <w:r>
        <w:rPr>
          <w:rFonts w:hint="eastAsia" w:ascii="仿宋" w:hAnsi="仿宋" w:eastAsia="仿宋"/>
          <w:szCs w:val="21"/>
        </w:rPr>
        <w:t>（</w:t>
      </w:r>
      <w:r>
        <w:rPr>
          <w:rFonts w:ascii="仿宋" w:hAnsi="仿宋" w:eastAsia="仿宋"/>
          <w:szCs w:val="21"/>
        </w:rPr>
        <w:t>4</w:t>
      </w:r>
      <w:r>
        <w:rPr>
          <w:rFonts w:hint="eastAsia" w:ascii="仿宋" w:hAnsi="仿宋" w:eastAsia="仿宋"/>
          <w:szCs w:val="21"/>
        </w:rPr>
        <w:t>）通用合同条款；</w:t>
      </w:r>
    </w:p>
    <w:p>
      <w:pPr>
        <w:autoSpaceDE w:val="0"/>
        <w:autoSpaceDN w:val="0"/>
        <w:adjustRightInd w:val="0"/>
        <w:spacing w:line="400" w:lineRule="exact"/>
        <w:ind w:firstLine="420" w:firstLineChars="200"/>
        <w:jc w:val="left"/>
        <w:rPr>
          <w:rFonts w:ascii="仿宋" w:hAnsi="仿宋" w:eastAsia="仿宋"/>
          <w:szCs w:val="21"/>
        </w:rPr>
      </w:pPr>
      <w:r>
        <w:rPr>
          <w:rFonts w:hint="eastAsia" w:ascii="仿宋" w:hAnsi="仿宋" w:eastAsia="仿宋"/>
          <w:szCs w:val="21"/>
        </w:rPr>
        <w:t>（</w:t>
      </w:r>
      <w:r>
        <w:rPr>
          <w:rFonts w:ascii="仿宋" w:hAnsi="仿宋" w:eastAsia="仿宋"/>
          <w:szCs w:val="21"/>
        </w:rPr>
        <w:t>5</w:t>
      </w:r>
      <w:r>
        <w:rPr>
          <w:rFonts w:hint="eastAsia" w:ascii="仿宋" w:hAnsi="仿宋" w:eastAsia="仿宋"/>
          <w:szCs w:val="21"/>
        </w:rPr>
        <w:t>）技术标准和要求；</w:t>
      </w:r>
    </w:p>
    <w:p>
      <w:pPr>
        <w:autoSpaceDE w:val="0"/>
        <w:autoSpaceDN w:val="0"/>
        <w:adjustRightInd w:val="0"/>
        <w:spacing w:line="400" w:lineRule="exact"/>
        <w:ind w:firstLine="420" w:firstLineChars="200"/>
        <w:jc w:val="left"/>
        <w:rPr>
          <w:rFonts w:ascii="仿宋" w:hAnsi="仿宋" w:eastAsia="仿宋"/>
          <w:szCs w:val="21"/>
        </w:rPr>
      </w:pPr>
      <w:r>
        <w:rPr>
          <w:rFonts w:hint="eastAsia" w:ascii="仿宋" w:hAnsi="仿宋" w:eastAsia="仿宋"/>
          <w:szCs w:val="21"/>
        </w:rPr>
        <w:t>（</w:t>
      </w:r>
      <w:r>
        <w:rPr>
          <w:rFonts w:ascii="仿宋" w:hAnsi="仿宋" w:eastAsia="仿宋"/>
          <w:szCs w:val="21"/>
        </w:rPr>
        <w:t>6</w:t>
      </w:r>
      <w:r>
        <w:rPr>
          <w:rFonts w:hint="eastAsia" w:ascii="仿宋" w:hAnsi="仿宋" w:eastAsia="仿宋"/>
          <w:szCs w:val="21"/>
        </w:rPr>
        <w:t>）图纸；</w:t>
      </w:r>
    </w:p>
    <w:p>
      <w:pPr>
        <w:autoSpaceDE w:val="0"/>
        <w:autoSpaceDN w:val="0"/>
        <w:adjustRightInd w:val="0"/>
        <w:spacing w:line="400" w:lineRule="exact"/>
        <w:ind w:firstLine="420" w:firstLineChars="200"/>
        <w:jc w:val="left"/>
        <w:rPr>
          <w:rFonts w:ascii="仿宋" w:hAnsi="仿宋" w:eastAsia="仿宋"/>
          <w:szCs w:val="21"/>
        </w:rPr>
      </w:pPr>
      <w:r>
        <w:rPr>
          <w:rFonts w:hint="eastAsia" w:ascii="仿宋" w:hAnsi="仿宋" w:eastAsia="仿宋"/>
          <w:szCs w:val="21"/>
        </w:rPr>
        <w:t>（</w:t>
      </w:r>
      <w:r>
        <w:rPr>
          <w:rFonts w:ascii="仿宋" w:hAnsi="仿宋" w:eastAsia="仿宋"/>
          <w:szCs w:val="21"/>
        </w:rPr>
        <w:t>7</w:t>
      </w:r>
      <w:r>
        <w:rPr>
          <w:rFonts w:hint="eastAsia" w:ascii="仿宋" w:hAnsi="仿宋" w:eastAsia="仿宋"/>
          <w:szCs w:val="21"/>
        </w:rPr>
        <w:t>）已标价工程量清单或预算书；</w:t>
      </w:r>
    </w:p>
    <w:p>
      <w:pPr>
        <w:autoSpaceDE w:val="0"/>
        <w:autoSpaceDN w:val="0"/>
        <w:adjustRightInd w:val="0"/>
        <w:spacing w:line="400" w:lineRule="exact"/>
        <w:ind w:firstLine="420" w:firstLineChars="200"/>
        <w:jc w:val="left"/>
        <w:rPr>
          <w:rFonts w:ascii="仿宋" w:hAnsi="仿宋" w:eastAsia="仿宋"/>
          <w:szCs w:val="21"/>
        </w:rPr>
      </w:pPr>
      <w:r>
        <w:rPr>
          <w:rFonts w:hint="eastAsia" w:ascii="仿宋" w:hAnsi="仿宋" w:eastAsia="仿宋"/>
          <w:szCs w:val="21"/>
        </w:rPr>
        <w:t>（</w:t>
      </w:r>
      <w:r>
        <w:rPr>
          <w:rFonts w:ascii="仿宋" w:hAnsi="仿宋" w:eastAsia="仿宋"/>
          <w:szCs w:val="21"/>
        </w:rPr>
        <w:t>8</w:t>
      </w:r>
      <w:r>
        <w:rPr>
          <w:rFonts w:hint="eastAsia" w:ascii="仿宋" w:hAnsi="仿宋" w:eastAsia="仿宋"/>
          <w:szCs w:val="21"/>
        </w:rPr>
        <w:t>）其他合同文件；</w:t>
      </w:r>
    </w:p>
    <w:p>
      <w:pPr>
        <w:autoSpaceDE w:val="0"/>
        <w:autoSpaceDN w:val="0"/>
        <w:adjustRightInd w:val="0"/>
        <w:spacing w:line="440" w:lineRule="exact"/>
        <w:ind w:firstLine="420" w:firstLineChars="200"/>
        <w:jc w:val="left"/>
        <w:rPr>
          <w:rFonts w:ascii="仿宋" w:hAnsi="仿宋" w:eastAsia="仿宋"/>
          <w:szCs w:val="21"/>
        </w:rPr>
      </w:pPr>
      <w:r>
        <w:rPr>
          <w:rFonts w:hint="eastAsia" w:ascii="仿宋" w:hAnsi="仿宋" w:eastAsia="仿宋"/>
          <w:szCs w:val="21"/>
        </w:rPr>
        <w:t>在合同订立及履行过程中形成的与合同有关的文件均构成合同文件组成部分。</w:t>
      </w:r>
    </w:p>
    <w:p>
      <w:pPr>
        <w:autoSpaceDE w:val="0"/>
        <w:autoSpaceDN w:val="0"/>
        <w:adjustRightInd w:val="0"/>
        <w:spacing w:line="440" w:lineRule="exact"/>
        <w:ind w:firstLine="420" w:firstLineChars="200"/>
        <w:jc w:val="left"/>
        <w:rPr>
          <w:rFonts w:ascii="仿宋" w:hAnsi="仿宋" w:eastAsia="仿宋"/>
          <w:szCs w:val="21"/>
        </w:rPr>
      </w:pPr>
      <w:r>
        <w:rPr>
          <w:rFonts w:hint="eastAsia" w:ascii="仿宋" w:hAnsi="仿宋" w:eastAsia="仿宋"/>
          <w:szCs w:val="21"/>
        </w:rPr>
        <w:t>上述各项合同文件包括合同当事人就该项合同文件所作出的补充和修改，属于同一类内容的文件，应以最新签署的为准。专用合同条款及其附件须经合同当事人签字或盖章。</w:t>
      </w:r>
    </w:p>
    <w:p>
      <w:pPr>
        <w:spacing w:before="120" w:after="120" w:line="440" w:lineRule="exact"/>
        <w:outlineLvl w:val="3"/>
        <w:rPr>
          <w:rFonts w:ascii="仿宋" w:hAnsi="仿宋" w:eastAsia="仿宋"/>
          <w:szCs w:val="21"/>
        </w:rPr>
      </w:pPr>
      <w:r>
        <w:rPr>
          <w:rFonts w:ascii="仿宋" w:hAnsi="仿宋" w:eastAsia="仿宋"/>
          <w:szCs w:val="21"/>
        </w:rPr>
        <w:t xml:space="preserve">   </w:t>
      </w:r>
      <w:r>
        <w:rPr>
          <w:rFonts w:ascii="仿宋" w:hAnsi="仿宋" w:eastAsia="仿宋"/>
          <w:bCs/>
          <w:szCs w:val="21"/>
        </w:rPr>
        <w:t xml:space="preserve"> </w:t>
      </w:r>
      <w:bookmarkStart w:id="30" w:name="_Toc351203487"/>
      <w:bookmarkStart w:id="31" w:name="_Toc364679565"/>
      <w:r>
        <w:rPr>
          <w:rFonts w:hint="eastAsia" w:ascii="仿宋" w:hAnsi="仿宋" w:eastAsia="仿宋"/>
          <w:bCs/>
          <w:szCs w:val="21"/>
        </w:rPr>
        <w:t>七、承诺</w:t>
      </w:r>
      <w:bookmarkEnd w:id="30"/>
      <w:bookmarkEnd w:id="31"/>
    </w:p>
    <w:p>
      <w:pPr>
        <w:spacing w:line="440" w:lineRule="exact"/>
        <w:ind w:firstLine="420" w:firstLineChars="200"/>
        <w:rPr>
          <w:rFonts w:ascii="仿宋" w:hAnsi="仿宋" w:eastAsia="仿宋"/>
          <w:bCs/>
          <w:szCs w:val="21"/>
        </w:rPr>
      </w:pPr>
      <w:r>
        <w:rPr>
          <w:rFonts w:ascii="仿宋" w:hAnsi="仿宋" w:eastAsia="仿宋"/>
          <w:bCs/>
          <w:szCs w:val="21"/>
        </w:rPr>
        <w:t>1.</w:t>
      </w:r>
      <w:r>
        <w:rPr>
          <w:rFonts w:hint="eastAsia" w:ascii="仿宋" w:hAnsi="仿宋" w:eastAsia="仿宋"/>
          <w:bCs/>
          <w:szCs w:val="21"/>
        </w:rPr>
        <w:t>发包人承诺按照法律规定履行项目审批手续、筹集工程建设资金并按照合同约定的期限和方式支付合同价款。</w:t>
      </w:r>
    </w:p>
    <w:p>
      <w:pPr>
        <w:spacing w:line="440" w:lineRule="exact"/>
        <w:ind w:firstLine="420" w:firstLineChars="200"/>
        <w:rPr>
          <w:rFonts w:ascii="仿宋" w:hAnsi="仿宋" w:eastAsia="仿宋"/>
          <w:bCs/>
          <w:szCs w:val="21"/>
        </w:rPr>
      </w:pPr>
      <w:r>
        <w:rPr>
          <w:rFonts w:ascii="仿宋" w:hAnsi="仿宋" w:eastAsia="仿宋"/>
          <w:bCs/>
          <w:szCs w:val="21"/>
        </w:rPr>
        <w:t>2.</w:t>
      </w:r>
      <w:r>
        <w:rPr>
          <w:rFonts w:hint="eastAsia" w:ascii="仿宋" w:hAnsi="仿宋" w:eastAsia="仿宋"/>
          <w:bCs/>
          <w:szCs w:val="21"/>
        </w:rPr>
        <w:t>承包人承诺按照法律规定及合同约定组织完成工程施工，确保工程质量和安全，不进行转包及违法分包，并在缺陷责任期及保修期内承担相应的工程维修责任。</w:t>
      </w:r>
    </w:p>
    <w:p>
      <w:pPr>
        <w:spacing w:line="440" w:lineRule="exact"/>
        <w:ind w:firstLine="420" w:firstLineChars="200"/>
        <w:rPr>
          <w:rFonts w:ascii="仿宋" w:hAnsi="仿宋" w:eastAsia="仿宋"/>
          <w:bCs/>
          <w:szCs w:val="21"/>
        </w:rPr>
      </w:pPr>
      <w:r>
        <w:rPr>
          <w:rFonts w:ascii="仿宋" w:hAnsi="仿宋" w:eastAsia="仿宋"/>
          <w:bCs/>
          <w:szCs w:val="21"/>
        </w:rPr>
        <w:t>3.</w:t>
      </w:r>
      <w:r>
        <w:rPr>
          <w:rFonts w:hint="eastAsia" w:ascii="仿宋" w:hAnsi="仿宋" w:eastAsia="仿宋"/>
          <w:bCs/>
          <w:szCs w:val="21"/>
        </w:rPr>
        <w:t>发包人和承包人通过招投标形式签订合同的，双方理解并承诺不再就同一工程另行签订与合同实质性内容相背离的协议。</w:t>
      </w:r>
    </w:p>
    <w:p>
      <w:pPr>
        <w:spacing w:before="120" w:after="120" w:line="440" w:lineRule="exact"/>
        <w:outlineLvl w:val="3"/>
        <w:rPr>
          <w:rFonts w:ascii="仿宋" w:hAnsi="仿宋" w:eastAsia="仿宋"/>
          <w:bCs/>
          <w:szCs w:val="21"/>
        </w:rPr>
      </w:pPr>
      <w:bookmarkStart w:id="32" w:name="_Toc351203488"/>
      <w:r>
        <w:rPr>
          <w:rFonts w:ascii="仿宋" w:hAnsi="仿宋" w:eastAsia="仿宋"/>
          <w:bCs/>
          <w:szCs w:val="21"/>
        </w:rPr>
        <w:t xml:space="preserve">    </w:t>
      </w:r>
      <w:bookmarkStart w:id="33" w:name="_Toc364679566"/>
      <w:r>
        <w:rPr>
          <w:rFonts w:hint="eastAsia" w:ascii="仿宋" w:hAnsi="仿宋" w:eastAsia="仿宋"/>
          <w:bCs/>
          <w:szCs w:val="21"/>
        </w:rPr>
        <w:t>八、词语含义</w:t>
      </w:r>
      <w:bookmarkEnd w:id="32"/>
      <w:bookmarkEnd w:id="33"/>
    </w:p>
    <w:p>
      <w:pPr>
        <w:spacing w:line="440" w:lineRule="exact"/>
        <w:ind w:firstLine="420" w:firstLineChars="200"/>
        <w:rPr>
          <w:rFonts w:ascii="仿宋" w:hAnsi="仿宋" w:eastAsia="仿宋"/>
          <w:bCs/>
          <w:szCs w:val="21"/>
        </w:rPr>
      </w:pPr>
      <w:r>
        <w:rPr>
          <w:rFonts w:hint="eastAsia" w:ascii="仿宋" w:hAnsi="仿宋" w:eastAsia="仿宋"/>
          <w:bCs/>
          <w:szCs w:val="21"/>
        </w:rPr>
        <w:t>本协议书中词语含义与第二部分通用合同条款中赋予的含义相同。</w:t>
      </w:r>
    </w:p>
    <w:p>
      <w:pPr>
        <w:spacing w:before="120" w:after="120" w:line="440" w:lineRule="exact"/>
        <w:outlineLvl w:val="3"/>
        <w:rPr>
          <w:rFonts w:ascii="仿宋" w:hAnsi="仿宋" w:eastAsia="仿宋"/>
          <w:b/>
          <w:szCs w:val="21"/>
        </w:rPr>
      </w:pPr>
      <w:r>
        <w:rPr>
          <w:rFonts w:ascii="仿宋" w:hAnsi="仿宋" w:eastAsia="仿宋"/>
          <w:b/>
          <w:szCs w:val="21"/>
        </w:rPr>
        <w:t xml:space="preserve">  </w:t>
      </w:r>
      <w:r>
        <w:rPr>
          <w:rFonts w:ascii="仿宋" w:hAnsi="仿宋" w:eastAsia="仿宋"/>
          <w:bCs/>
          <w:szCs w:val="21"/>
        </w:rPr>
        <w:t xml:space="preserve">  </w:t>
      </w:r>
      <w:bookmarkStart w:id="34" w:name="_Toc351203489"/>
      <w:bookmarkStart w:id="35" w:name="_Toc364679567"/>
      <w:r>
        <w:rPr>
          <w:rFonts w:hint="eastAsia" w:ascii="仿宋" w:hAnsi="仿宋" w:eastAsia="仿宋"/>
          <w:bCs/>
          <w:szCs w:val="21"/>
        </w:rPr>
        <w:t>九、签订时间</w:t>
      </w:r>
      <w:bookmarkEnd w:id="34"/>
      <w:bookmarkEnd w:id="35"/>
    </w:p>
    <w:p>
      <w:pPr>
        <w:spacing w:line="440" w:lineRule="exact"/>
        <w:ind w:firstLine="420" w:firstLineChars="200"/>
        <w:rPr>
          <w:rFonts w:ascii="仿宋" w:hAnsi="仿宋" w:eastAsia="仿宋"/>
          <w:bCs/>
          <w:szCs w:val="21"/>
        </w:rPr>
      </w:pPr>
      <w:r>
        <w:rPr>
          <w:rFonts w:hint="eastAsia" w:ascii="仿宋" w:hAnsi="仿宋" w:eastAsia="仿宋"/>
          <w:bCs/>
          <w:szCs w:val="21"/>
        </w:rPr>
        <w:t>本合同于</w:t>
      </w:r>
      <w:r>
        <w:rPr>
          <w:rFonts w:hint="eastAsia" w:ascii="仿宋" w:hAnsi="仿宋" w:eastAsia="仿宋"/>
          <w:bCs/>
          <w:szCs w:val="21"/>
          <w:u w:val="single"/>
          <w:lang w:val="en-US" w:eastAsia="zh-CN"/>
        </w:rPr>
        <w:t xml:space="preserve">   </w:t>
      </w:r>
      <w:r>
        <w:rPr>
          <w:rFonts w:hint="eastAsia" w:ascii="仿宋" w:hAnsi="仿宋" w:eastAsia="仿宋"/>
          <w:bCs/>
          <w:szCs w:val="21"/>
        </w:rPr>
        <w:t>年</w:t>
      </w:r>
      <w:r>
        <w:rPr>
          <w:rFonts w:ascii="仿宋" w:hAnsi="仿宋" w:eastAsia="仿宋"/>
          <w:bCs/>
          <w:szCs w:val="21"/>
          <w:u w:val="single"/>
        </w:rPr>
        <w:t xml:space="preserve"> </w:t>
      </w:r>
      <w:r>
        <w:rPr>
          <w:rFonts w:hint="eastAsia" w:ascii="仿宋" w:hAnsi="仿宋" w:eastAsia="仿宋"/>
          <w:bCs/>
          <w:szCs w:val="21"/>
          <w:u w:val="single"/>
          <w:lang w:val="en-US" w:eastAsia="zh-CN"/>
        </w:rPr>
        <w:t xml:space="preserve">  </w:t>
      </w:r>
      <w:r>
        <w:rPr>
          <w:rFonts w:hint="eastAsia" w:ascii="仿宋" w:hAnsi="仿宋" w:eastAsia="仿宋"/>
          <w:bCs/>
          <w:szCs w:val="21"/>
        </w:rPr>
        <w:t>月</w:t>
      </w:r>
      <w:r>
        <w:rPr>
          <w:rFonts w:hint="eastAsia" w:ascii="仿宋" w:hAnsi="仿宋" w:eastAsia="仿宋"/>
          <w:bCs/>
          <w:szCs w:val="21"/>
          <w:lang w:val="en-US" w:eastAsia="zh-CN"/>
        </w:rPr>
        <w:t xml:space="preserve"> </w:t>
      </w:r>
      <w:r>
        <w:rPr>
          <w:rFonts w:hint="eastAsia" w:ascii="仿宋" w:hAnsi="仿宋" w:eastAsia="仿宋"/>
          <w:bCs/>
          <w:szCs w:val="21"/>
          <w:u w:val="single"/>
          <w:lang w:val="en-US" w:eastAsia="zh-CN"/>
        </w:rPr>
        <w:t xml:space="preserve">   </w:t>
      </w:r>
      <w:r>
        <w:rPr>
          <w:rFonts w:hint="eastAsia" w:ascii="仿宋" w:hAnsi="仿宋" w:eastAsia="仿宋"/>
          <w:bCs/>
          <w:szCs w:val="21"/>
        </w:rPr>
        <w:t>日签订。</w:t>
      </w:r>
    </w:p>
    <w:p>
      <w:pPr>
        <w:spacing w:before="120" w:after="120" w:line="440" w:lineRule="exact"/>
        <w:outlineLvl w:val="3"/>
        <w:rPr>
          <w:rFonts w:ascii="仿宋" w:hAnsi="仿宋" w:eastAsia="仿宋"/>
          <w:b/>
          <w:szCs w:val="21"/>
        </w:rPr>
      </w:pPr>
      <w:r>
        <w:rPr>
          <w:rFonts w:ascii="仿宋" w:hAnsi="仿宋" w:eastAsia="仿宋"/>
          <w:b/>
          <w:szCs w:val="21"/>
        </w:rPr>
        <w:t xml:space="preserve">    </w:t>
      </w:r>
      <w:bookmarkStart w:id="36" w:name="_Toc364679568"/>
      <w:bookmarkStart w:id="37" w:name="_Toc351203490"/>
      <w:r>
        <w:rPr>
          <w:rFonts w:hint="eastAsia" w:ascii="仿宋" w:hAnsi="仿宋" w:eastAsia="仿宋"/>
          <w:bCs/>
          <w:szCs w:val="21"/>
        </w:rPr>
        <w:t>十、签订地点</w:t>
      </w:r>
      <w:bookmarkEnd w:id="36"/>
      <w:bookmarkEnd w:id="37"/>
    </w:p>
    <w:p>
      <w:pPr>
        <w:spacing w:line="440" w:lineRule="exact"/>
        <w:ind w:firstLine="420" w:firstLineChars="200"/>
        <w:rPr>
          <w:rFonts w:ascii="仿宋" w:hAnsi="仿宋" w:eastAsia="仿宋"/>
          <w:bCs/>
          <w:szCs w:val="21"/>
        </w:rPr>
      </w:pPr>
      <w:r>
        <w:rPr>
          <w:rFonts w:hint="eastAsia" w:ascii="仿宋" w:hAnsi="仿宋" w:eastAsia="仿宋"/>
          <w:bCs/>
          <w:szCs w:val="21"/>
        </w:rPr>
        <w:t>本合同在</w:t>
      </w:r>
      <w:r>
        <w:rPr>
          <w:rFonts w:ascii="仿宋" w:hAnsi="仿宋" w:eastAsia="仿宋"/>
          <w:bCs/>
          <w:szCs w:val="21"/>
          <w:u w:val="single"/>
        </w:rPr>
        <w:t xml:space="preserve"> </w:t>
      </w:r>
      <w:r>
        <w:rPr>
          <w:rFonts w:hint="eastAsia" w:ascii="仿宋" w:hAnsi="仿宋" w:eastAsia="仿宋"/>
          <w:bCs/>
          <w:szCs w:val="21"/>
          <w:u w:val="single"/>
        </w:rPr>
        <w:t xml:space="preserve"> </w:t>
      </w:r>
      <w:r>
        <w:rPr>
          <w:rFonts w:hint="eastAsia" w:ascii="仿宋" w:hAnsi="仿宋" w:eastAsia="仿宋"/>
          <w:bCs/>
          <w:szCs w:val="21"/>
          <w:u w:val="single"/>
          <w:lang w:val="en-US" w:eastAsia="zh-CN"/>
        </w:rPr>
        <w:t xml:space="preserve">                </w:t>
      </w:r>
      <w:r>
        <w:rPr>
          <w:rFonts w:hint="eastAsia" w:ascii="仿宋" w:hAnsi="仿宋" w:eastAsia="仿宋"/>
          <w:bCs/>
          <w:szCs w:val="21"/>
          <w:u w:val="single"/>
        </w:rPr>
        <w:t xml:space="preserve">      </w:t>
      </w:r>
      <w:r>
        <w:rPr>
          <w:rFonts w:hint="eastAsia" w:ascii="仿宋" w:hAnsi="仿宋" w:eastAsia="仿宋"/>
          <w:bCs/>
          <w:szCs w:val="21"/>
        </w:rPr>
        <w:t>签订。</w:t>
      </w:r>
    </w:p>
    <w:p>
      <w:pPr>
        <w:spacing w:before="120" w:after="120" w:line="440" w:lineRule="exact"/>
        <w:outlineLvl w:val="3"/>
        <w:rPr>
          <w:rFonts w:ascii="仿宋" w:hAnsi="仿宋" w:eastAsia="仿宋"/>
          <w:b/>
          <w:szCs w:val="21"/>
        </w:rPr>
      </w:pPr>
      <w:r>
        <w:rPr>
          <w:rFonts w:ascii="仿宋" w:hAnsi="仿宋" w:eastAsia="仿宋"/>
          <w:b/>
          <w:szCs w:val="21"/>
        </w:rPr>
        <w:t xml:space="preserve">    </w:t>
      </w:r>
      <w:bookmarkStart w:id="38" w:name="_Toc351203491"/>
      <w:bookmarkStart w:id="39" w:name="_Toc364679569"/>
      <w:r>
        <w:rPr>
          <w:rFonts w:hint="eastAsia" w:ascii="仿宋" w:hAnsi="仿宋" w:eastAsia="仿宋"/>
          <w:bCs/>
          <w:szCs w:val="21"/>
        </w:rPr>
        <w:t>十一、补充协议</w:t>
      </w:r>
      <w:bookmarkEnd w:id="38"/>
      <w:bookmarkEnd w:id="39"/>
    </w:p>
    <w:p>
      <w:pPr>
        <w:spacing w:line="440" w:lineRule="exact"/>
        <w:ind w:firstLine="420" w:firstLineChars="200"/>
        <w:rPr>
          <w:rFonts w:ascii="仿宋" w:hAnsi="仿宋" w:eastAsia="仿宋"/>
          <w:b/>
          <w:bCs/>
          <w:szCs w:val="21"/>
        </w:rPr>
      </w:pPr>
      <w:r>
        <w:rPr>
          <w:rFonts w:hint="eastAsia" w:ascii="仿宋" w:hAnsi="仿宋" w:eastAsia="仿宋"/>
          <w:bCs/>
          <w:szCs w:val="21"/>
        </w:rPr>
        <w:t>合同未尽事宜，合同当事人另行签订补充协议，补充协议是合同的组成部分。</w:t>
      </w:r>
    </w:p>
    <w:p>
      <w:pPr>
        <w:spacing w:before="120" w:after="120" w:line="440" w:lineRule="exact"/>
        <w:outlineLvl w:val="3"/>
        <w:rPr>
          <w:rFonts w:ascii="仿宋" w:hAnsi="仿宋" w:eastAsia="仿宋"/>
          <w:b/>
          <w:szCs w:val="21"/>
        </w:rPr>
      </w:pPr>
      <w:r>
        <w:rPr>
          <w:rFonts w:ascii="仿宋" w:hAnsi="仿宋" w:eastAsia="仿宋"/>
          <w:b/>
          <w:szCs w:val="21"/>
        </w:rPr>
        <w:t xml:space="preserve">    </w:t>
      </w:r>
      <w:bookmarkStart w:id="40" w:name="_Toc351203492"/>
      <w:bookmarkStart w:id="41" w:name="_Toc364679570"/>
      <w:r>
        <w:rPr>
          <w:rFonts w:hint="eastAsia" w:ascii="仿宋" w:hAnsi="仿宋" w:eastAsia="仿宋"/>
          <w:bCs/>
          <w:szCs w:val="21"/>
        </w:rPr>
        <w:t>十二、合同生效</w:t>
      </w:r>
      <w:bookmarkEnd w:id="40"/>
      <w:bookmarkEnd w:id="41"/>
    </w:p>
    <w:p>
      <w:pPr>
        <w:spacing w:line="440" w:lineRule="exact"/>
        <w:ind w:firstLine="420" w:firstLineChars="200"/>
        <w:rPr>
          <w:rFonts w:ascii="仿宋" w:hAnsi="仿宋" w:eastAsia="仿宋"/>
          <w:bCs/>
          <w:szCs w:val="21"/>
        </w:rPr>
      </w:pPr>
      <w:r>
        <w:rPr>
          <w:rFonts w:hint="eastAsia" w:ascii="仿宋" w:hAnsi="仿宋" w:eastAsia="仿宋"/>
          <w:bCs/>
          <w:szCs w:val="21"/>
        </w:rPr>
        <w:t>本合同自</w:t>
      </w:r>
      <w:r>
        <w:rPr>
          <w:rFonts w:ascii="仿宋" w:hAnsi="仿宋" w:eastAsia="仿宋"/>
          <w:bCs/>
          <w:szCs w:val="21"/>
          <w:u w:val="single"/>
        </w:rPr>
        <w:t xml:space="preserve"> </w:t>
      </w:r>
      <w:r>
        <w:rPr>
          <w:rFonts w:hint="eastAsia" w:ascii="仿宋" w:hAnsi="仿宋" w:eastAsia="仿宋"/>
          <w:bCs/>
          <w:szCs w:val="21"/>
          <w:u w:val="single"/>
        </w:rPr>
        <w:t>双方签字盖章后</w:t>
      </w:r>
      <w:r>
        <w:rPr>
          <w:rFonts w:ascii="仿宋" w:hAnsi="仿宋" w:eastAsia="仿宋"/>
          <w:bCs/>
          <w:szCs w:val="21"/>
          <w:u w:val="single"/>
        </w:rPr>
        <w:t xml:space="preserve"> </w:t>
      </w:r>
      <w:r>
        <w:rPr>
          <w:rFonts w:hint="eastAsia" w:ascii="仿宋" w:hAnsi="仿宋" w:eastAsia="仿宋"/>
          <w:bCs/>
          <w:szCs w:val="21"/>
        </w:rPr>
        <w:t>生效。</w:t>
      </w:r>
    </w:p>
    <w:p>
      <w:pPr>
        <w:spacing w:before="120" w:after="120" w:line="440" w:lineRule="exact"/>
        <w:outlineLvl w:val="3"/>
        <w:rPr>
          <w:rFonts w:ascii="仿宋" w:hAnsi="仿宋" w:eastAsia="仿宋"/>
          <w:b/>
          <w:szCs w:val="21"/>
        </w:rPr>
      </w:pPr>
      <w:r>
        <w:rPr>
          <w:rFonts w:ascii="仿宋" w:hAnsi="仿宋" w:eastAsia="仿宋"/>
          <w:b/>
          <w:szCs w:val="21"/>
        </w:rPr>
        <w:t xml:space="preserve">    </w:t>
      </w:r>
      <w:bookmarkStart w:id="42" w:name="_Toc351203493"/>
      <w:bookmarkStart w:id="43" w:name="_Toc364679571"/>
      <w:r>
        <w:rPr>
          <w:rFonts w:hint="eastAsia" w:ascii="仿宋" w:hAnsi="仿宋" w:eastAsia="仿宋"/>
          <w:bCs/>
          <w:szCs w:val="21"/>
        </w:rPr>
        <w:t>十三、合同份数</w:t>
      </w:r>
      <w:bookmarkEnd w:id="42"/>
      <w:bookmarkEnd w:id="43"/>
    </w:p>
    <w:p>
      <w:pPr>
        <w:spacing w:line="440" w:lineRule="exact"/>
        <w:ind w:firstLine="420" w:firstLineChars="200"/>
        <w:rPr>
          <w:rFonts w:ascii="仿宋" w:hAnsi="仿宋" w:eastAsia="仿宋"/>
          <w:bCs/>
          <w:szCs w:val="21"/>
        </w:rPr>
      </w:pPr>
      <w:r>
        <w:rPr>
          <w:rFonts w:hint="eastAsia" w:ascii="仿宋" w:hAnsi="仿宋" w:eastAsia="仿宋"/>
          <w:bCs/>
          <w:szCs w:val="21"/>
        </w:rPr>
        <w:t>本合同一式</w:t>
      </w:r>
      <w:r>
        <w:rPr>
          <w:rFonts w:hint="eastAsia" w:ascii="仿宋" w:hAnsi="仿宋" w:eastAsia="仿宋"/>
          <w:bCs/>
          <w:szCs w:val="21"/>
          <w:u w:val="single"/>
        </w:rPr>
        <w:t>肆</w:t>
      </w:r>
      <w:r>
        <w:rPr>
          <w:rFonts w:hint="eastAsia" w:ascii="仿宋" w:hAnsi="仿宋" w:eastAsia="仿宋"/>
          <w:bCs/>
          <w:szCs w:val="21"/>
        </w:rPr>
        <w:t>份，均具有同等法律效力，发包人执</w:t>
      </w:r>
      <w:r>
        <w:rPr>
          <w:rFonts w:hint="eastAsia" w:ascii="仿宋" w:hAnsi="仿宋" w:eastAsia="仿宋"/>
          <w:bCs/>
          <w:szCs w:val="21"/>
          <w:u w:val="single"/>
        </w:rPr>
        <w:t>贰</w:t>
      </w:r>
      <w:r>
        <w:rPr>
          <w:rFonts w:hint="eastAsia" w:ascii="仿宋" w:hAnsi="仿宋" w:eastAsia="仿宋"/>
          <w:bCs/>
          <w:szCs w:val="21"/>
        </w:rPr>
        <w:t>份，承包人执</w:t>
      </w:r>
      <w:r>
        <w:rPr>
          <w:rFonts w:hint="eastAsia" w:ascii="仿宋" w:hAnsi="仿宋" w:eastAsia="仿宋"/>
          <w:bCs/>
          <w:szCs w:val="21"/>
          <w:u w:val="single"/>
        </w:rPr>
        <w:t>贰</w:t>
      </w:r>
      <w:r>
        <w:rPr>
          <w:rFonts w:hint="eastAsia" w:ascii="仿宋" w:hAnsi="仿宋" w:eastAsia="仿宋"/>
          <w:bCs/>
          <w:szCs w:val="21"/>
        </w:rPr>
        <w:t>份。</w:t>
      </w:r>
    </w:p>
    <w:p>
      <w:pPr>
        <w:spacing w:line="440" w:lineRule="exact"/>
        <w:ind w:firstLine="420" w:firstLineChars="200"/>
        <w:rPr>
          <w:rFonts w:ascii="仿宋" w:hAnsi="仿宋" w:eastAsia="仿宋"/>
          <w:bCs/>
          <w:szCs w:val="21"/>
        </w:rPr>
      </w:pPr>
    </w:p>
    <w:p>
      <w:pPr>
        <w:spacing w:line="440" w:lineRule="exact"/>
        <w:rPr>
          <w:rFonts w:ascii="仿宋" w:hAnsi="仿宋" w:eastAsia="仿宋"/>
          <w:szCs w:val="21"/>
          <w:u w:val="single"/>
        </w:rPr>
      </w:pPr>
      <w:r>
        <w:rPr>
          <w:rFonts w:hint="eastAsia" w:ascii="仿宋" w:hAnsi="仿宋" w:eastAsia="仿宋"/>
          <w:szCs w:val="21"/>
        </w:rPr>
        <w:t>发包人：</w:t>
      </w:r>
      <w:r>
        <w:rPr>
          <w:rFonts w:ascii="仿宋" w:hAnsi="仿宋" w:eastAsia="仿宋"/>
          <w:szCs w:val="21"/>
        </w:rPr>
        <w:t xml:space="preserve">  (</w:t>
      </w:r>
      <w:r>
        <w:rPr>
          <w:rFonts w:hint="eastAsia" w:ascii="仿宋" w:hAnsi="仿宋" w:eastAsia="仿宋"/>
          <w:szCs w:val="21"/>
        </w:rPr>
        <w:t>公章</w:t>
      </w:r>
      <w:r>
        <w:rPr>
          <w:rFonts w:ascii="仿宋" w:hAnsi="仿宋" w:eastAsia="仿宋"/>
          <w:szCs w:val="21"/>
        </w:rPr>
        <w:t xml:space="preserve">)                       </w:t>
      </w:r>
      <w:r>
        <w:rPr>
          <w:rFonts w:hint="eastAsia" w:ascii="仿宋" w:hAnsi="仿宋" w:eastAsia="仿宋"/>
          <w:szCs w:val="21"/>
        </w:rPr>
        <w:t>承包人：</w:t>
      </w:r>
      <w:r>
        <w:rPr>
          <w:rFonts w:ascii="仿宋" w:hAnsi="仿宋" w:eastAsia="仿宋"/>
          <w:szCs w:val="21"/>
        </w:rPr>
        <w:t xml:space="preserve">  (</w:t>
      </w:r>
      <w:r>
        <w:rPr>
          <w:rFonts w:hint="eastAsia" w:ascii="仿宋" w:hAnsi="仿宋" w:eastAsia="仿宋"/>
          <w:szCs w:val="21"/>
        </w:rPr>
        <w:t>公章</w:t>
      </w:r>
      <w:r>
        <w:rPr>
          <w:rFonts w:ascii="仿宋" w:hAnsi="仿宋" w:eastAsia="仿宋"/>
          <w:szCs w:val="21"/>
        </w:rPr>
        <w:t xml:space="preserve">)                                 </w:t>
      </w:r>
    </w:p>
    <w:p>
      <w:pPr>
        <w:spacing w:line="440" w:lineRule="exact"/>
        <w:rPr>
          <w:rFonts w:ascii="仿宋" w:hAnsi="仿宋" w:eastAsia="仿宋"/>
          <w:szCs w:val="21"/>
        </w:rPr>
      </w:pPr>
    </w:p>
    <w:p>
      <w:pPr>
        <w:spacing w:line="440" w:lineRule="exact"/>
        <w:rPr>
          <w:rFonts w:ascii="仿宋" w:hAnsi="仿宋" w:eastAsia="仿宋"/>
          <w:szCs w:val="21"/>
        </w:rPr>
      </w:pPr>
      <w:r>
        <w:rPr>
          <w:rFonts w:hint="eastAsia" w:ascii="仿宋" w:hAnsi="仿宋" w:eastAsia="仿宋"/>
          <w:szCs w:val="21"/>
        </w:rPr>
        <w:t>法定代表人或其委托代理人：</w:t>
      </w:r>
      <w:r>
        <w:rPr>
          <w:rFonts w:ascii="仿宋" w:hAnsi="仿宋" w:eastAsia="仿宋"/>
          <w:szCs w:val="21"/>
        </w:rPr>
        <w:t xml:space="preserve">             </w:t>
      </w:r>
      <w:r>
        <w:rPr>
          <w:rFonts w:hint="eastAsia" w:ascii="仿宋" w:hAnsi="仿宋" w:eastAsia="仿宋"/>
          <w:szCs w:val="21"/>
        </w:rPr>
        <w:t>法定代表人或其委托代理人：</w:t>
      </w:r>
    </w:p>
    <w:p>
      <w:pPr>
        <w:spacing w:line="440" w:lineRule="exact"/>
        <w:rPr>
          <w:rFonts w:ascii="仿宋" w:hAnsi="仿宋" w:eastAsia="仿宋"/>
          <w:szCs w:val="21"/>
          <w:u w:val="single"/>
        </w:rPr>
      </w:pPr>
      <w:r>
        <w:rPr>
          <w:rFonts w:hint="eastAsia" w:ascii="仿宋" w:hAnsi="仿宋" w:eastAsia="仿宋"/>
          <w:szCs w:val="21"/>
        </w:rPr>
        <w:t>（签字）</w:t>
      </w:r>
      <w:r>
        <w:rPr>
          <w:rFonts w:ascii="仿宋" w:hAnsi="仿宋" w:eastAsia="仿宋"/>
          <w:szCs w:val="21"/>
        </w:rPr>
        <w:t xml:space="preserve">                                 </w:t>
      </w:r>
      <w:r>
        <w:rPr>
          <w:rFonts w:hint="eastAsia" w:ascii="仿宋" w:hAnsi="仿宋" w:eastAsia="仿宋"/>
          <w:szCs w:val="21"/>
        </w:rPr>
        <w:t>（签字）</w:t>
      </w:r>
    </w:p>
    <w:p>
      <w:pPr>
        <w:tabs>
          <w:tab w:val="left" w:pos="4410"/>
        </w:tabs>
        <w:spacing w:line="440" w:lineRule="exact"/>
        <w:rPr>
          <w:rFonts w:ascii="仿宋" w:hAnsi="仿宋" w:eastAsia="仿宋"/>
          <w:szCs w:val="21"/>
        </w:rPr>
      </w:pPr>
      <w:r>
        <w:rPr>
          <w:rFonts w:hint="eastAsia" w:ascii="仿宋" w:hAnsi="仿宋" w:eastAsia="仿宋"/>
          <w:szCs w:val="21"/>
        </w:rPr>
        <w:t>组织机构代码</w:t>
      </w:r>
      <w:r>
        <w:rPr>
          <w:rFonts w:hint="eastAsia" w:ascii="仿宋" w:hAnsi="仿宋" w:eastAsia="仿宋"/>
          <w:szCs w:val="21"/>
          <w:lang w:eastAsia="zh-CN"/>
        </w:rPr>
        <w:t>：</w:t>
      </w:r>
      <w:r>
        <w:rPr>
          <w:rFonts w:ascii="仿宋" w:hAnsi="仿宋" w:eastAsia="仿宋"/>
          <w:szCs w:val="21"/>
          <w:u w:val="single"/>
        </w:rPr>
        <w:t></w:t>
      </w:r>
      <w:r>
        <w:rPr>
          <w:rFonts w:hint="eastAsia" w:ascii="仿宋" w:hAnsi="仿宋" w:eastAsia="仿宋"/>
          <w:szCs w:val="21"/>
          <w:u w:val="single"/>
          <w:lang w:val="en-US" w:eastAsia="zh-CN"/>
        </w:rPr>
        <w:t xml:space="preserve">                  </w:t>
      </w:r>
      <w:r>
        <w:rPr>
          <w:rFonts w:ascii="仿宋" w:hAnsi="仿宋" w:eastAsia="仿宋"/>
          <w:szCs w:val="21"/>
        </w:rPr>
        <w:t xml:space="preserve">     </w:t>
      </w:r>
      <w:r>
        <w:rPr>
          <w:rFonts w:hint="eastAsia" w:ascii="仿宋" w:hAnsi="仿宋" w:eastAsia="仿宋"/>
          <w:szCs w:val="21"/>
        </w:rPr>
        <w:t>组织机构代码：</w:t>
      </w:r>
      <w:r>
        <w:rPr>
          <w:rFonts w:ascii="仿宋" w:hAnsi="仿宋" w:eastAsia="仿宋"/>
          <w:szCs w:val="21"/>
          <w:u w:val="single"/>
        </w:rPr>
        <w:t></w:t>
      </w:r>
      <w:r>
        <w:rPr>
          <w:rFonts w:hint="eastAsia" w:ascii="仿宋" w:hAnsi="仿宋" w:eastAsia="仿宋"/>
          <w:szCs w:val="21"/>
          <w:u w:val="single"/>
          <w:lang w:val="en-US" w:eastAsia="zh-CN"/>
        </w:rPr>
        <w:t xml:space="preserve">             </w:t>
      </w:r>
      <w:r>
        <w:rPr>
          <w:rFonts w:ascii="仿宋" w:hAnsi="仿宋" w:eastAsia="仿宋"/>
          <w:szCs w:val="21"/>
          <w:u w:val="single"/>
        </w:rPr>
        <w:t xml:space="preserve">  </w:t>
      </w:r>
      <w:r>
        <w:rPr>
          <w:rFonts w:ascii="仿宋" w:hAnsi="仿宋" w:eastAsia="仿宋"/>
          <w:szCs w:val="21"/>
        </w:rPr>
        <w:t xml:space="preserve"> </w:t>
      </w:r>
    </w:p>
    <w:p>
      <w:pPr>
        <w:spacing w:line="440" w:lineRule="exact"/>
        <w:rPr>
          <w:rFonts w:ascii="仿宋" w:hAnsi="仿宋" w:eastAsia="仿宋"/>
          <w:szCs w:val="21"/>
        </w:rPr>
      </w:pPr>
      <w:r>
        <w:rPr>
          <w:rFonts w:hint="eastAsia" w:ascii="仿宋" w:hAnsi="仿宋" w:eastAsia="仿宋"/>
          <w:szCs w:val="21"/>
        </w:rPr>
        <w:t>地</w:t>
      </w:r>
      <w:r>
        <w:rPr>
          <w:rFonts w:ascii="仿宋" w:hAnsi="仿宋" w:eastAsia="仿宋"/>
          <w:szCs w:val="21"/>
        </w:rPr>
        <w:t xml:space="preserve">  </w:t>
      </w:r>
      <w:r>
        <w:rPr>
          <w:rFonts w:hint="eastAsia" w:ascii="仿宋" w:hAnsi="仿宋" w:eastAsia="仿宋"/>
          <w:szCs w:val="21"/>
        </w:rPr>
        <w:t>址：</w:t>
      </w:r>
      <w:r>
        <w:rPr>
          <w:rFonts w:ascii="仿宋" w:hAnsi="仿宋" w:eastAsia="仿宋"/>
          <w:szCs w:val="21"/>
          <w:u w:val="single"/>
        </w:rPr>
        <w:t xml:space="preserve"> </w:t>
      </w:r>
      <w:r>
        <w:rPr>
          <w:rFonts w:hint="eastAsia" w:ascii="仿宋" w:hAnsi="仿宋" w:eastAsia="仿宋"/>
          <w:szCs w:val="21"/>
          <w:u w:val="single"/>
          <w:lang w:val="en-US" w:eastAsia="zh-CN"/>
        </w:rPr>
        <w:t xml:space="preserve">                 </w:t>
      </w:r>
      <w:r>
        <w:rPr>
          <w:rFonts w:ascii="仿宋" w:hAnsi="仿宋" w:eastAsia="仿宋"/>
          <w:szCs w:val="21"/>
          <w:u w:val="single"/>
        </w:rPr>
        <w:t xml:space="preserve">    </w: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地</w:t>
      </w:r>
      <w:r>
        <w:rPr>
          <w:rFonts w:ascii="仿宋" w:hAnsi="仿宋" w:eastAsia="仿宋"/>
          <w:szCs w:val="21"/>
        </w:rPr>
        <w:t xml:space="preserve">  </w:t>
      </w:r>
      <w:r>
        <w:rPr>
          <w:rFonts w:hint="eastAsia" w:ascii="仿宋" w:hAnsi="仿宋" w:eastAsia="仿宋"/>
          <w:szCs w:val="21"/>
        </w:rPr>
        <w:t>址：</w:t>
      </w:r>
      <w:r>
        <w:rPr>
          <w:rFonts w:ascii="仿宋" w:hAnsi="仿宋" w:eastAsia="仿宋"/>
          <w:szCs w:val="21"/>
          <w:u w:val="single"/>
        </w:rPr>
        <w:t></w:t>
      </w:r>
      <w:r>
        <w:rPr>
          <w:rFonts w:hint="eastAsia" w:ascii="仿宋" w:hAnsi="仿宋" w:eastAsia="仿宋"/>
          <w:szCs w:val="21"/>
          <w:u w:val="single"/>
          <w:lang w:val="en-US" w:eastAsia="zh-CN"/>
        </w:rPr>
        <w:t xml:space="preserve">                  </w:t>
      </w:r>
      <w:r>
        <w:rPr>
          <w:rFonts w:ascii="仿宋" w:hAnsi="仿宋" w:eastAsia="仿宋"/>
          <w:szCs w:val="21"/>
          <w:u w:val="single"/>
        </w:rPr>
        <w:t xml:space="preserve"> </w:t>
      </w:r>
    </w:p>
    <w:p>
      <w:pPr>
        <w:spacing w:line="440" w:lineRule="exact"/>
        <w:rPr>
          <w:rFonts w:ascii="仿宋" w:hAnsi="仿宋" w:eastAsia="仿宋"/>
          <w:szCs w:val="21"/>
        </w:rPr>
      </w:pPr>
      <w:r>
        <w:rPr>
          <w:rFonts w:hint="eastAsia" w:ascii="仿宋" w:hAnsi="仿宋" w:eastAsia="仿宋"/>
          <w:szCs w:val="21"/>
        </w:rPr>
        <w:t>邮政编码：</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lang w:val="en-US" w:eastAsia="zh-CN"/>
        </w:rPr>
        <w:t xml:space="preserve">         </w:t>
      </w:r>
      <w:r>
        <w:rPr>
          <w:rFonts w:ascii="仿宋" w:hAnsi="仿宋" w:eastAsia="仿宋"/>
          <w:szCs w:val="21"/>
          <w:u w:val="single"/>
        </w:rPr>
        <w:t xml:space="preserve">    </w:t>
      </w:r>
      <w:r>
        <w:rPr>
          <w:rFonts w:ascii="仿宋" w:hAnsi="仿宋" w:eastAsia="仿宋"/>
          <w:szCs w:val="21"/>
        </w:rPr>
        <w:t xml:space="preserve">           </w:t>
      </w:r>
      <w:r>
        <w:rPr>
          <w:rFonts w:hint="eastAsia" w:ascii="仿宋" w:hAnsi="仿宋" w:eastAsia="仿宋"/>
          <w:szCs w:val="21"/>
        </w:rPr>
        <w:t>邮政编码：</w:t>
      </w:r>
      <w:r>
        <w:rPr>
          <w:rFonts w:ascii="仿宋" w:hAnsi="仿宋" w:eastAsia="仿宋"/>
          <w:szCs w:val="21"/>
          <w:u w:val="single"/>
        </w:rPr>
        <w:t></w:t>
      </w:r>
      <w:r>
        <w:rPr>
          <w:rFonts w:hint="eastAsia" w:ascii="仿宋" w:hAnsi="仿宋" w:eastAsia="仿宋"/>
          <w:szCs w:val="21"/>
          <w:u w:val="single"/>
          <w:lang w:val="en-US" w:eastAsia="zh-CN"/>
        </w:rPr>
        <w:t xml:space="preserve">        </w:t>
      </w:r>
      <w:r>
        <w:rPr>
          <w:rFonts w:ascii="仿宋" w:hAnsi="仿宋" w:eastAsia="仿宋"/>
          <w:szCs w:val="21"/>
          <w:u w:val="single"/>
        </w:rPr>
        <w:t xml:space="preserve">   </w:t>
      </w:r>
    </w:p>
    <w:p>
      <w:pPr>
        <w:spacing w:line="440" w:lineRule="exact"/>
        <w:rPr>
          <w:rFonts w:ascii="仿宋" w:hAnsi="仿宋" w:eastAsia="仿宋"/>
          <w:szCs w:val="21"/>
        </w:rPr>
      </w:pPr>
      <w:r>
        <w:rPr>
          <w:rFonts w:hint="eastAsia" w:ascii="仿宋" w:hAnsi="仿宋" w:eastAsia="仿宋"/>
          <w:szCs w:val="21"/>
        </w:rPr>
        <w:t>法定代表人：</w:t>
      </w:r>
      <w:r>
        <w:rPr>
          <w:rFonts w:ascii="仿宋" w:hAnsi="仿宋" w:eastAsia="仿宋"/>
          <w:szCs w:val="21"/>
          <w:u w:val="single"/>
        </w:rPr>
        <w:t xml:space="preserve">           </w:t>
      </w:r>
      <w:r>
        <w:rPr>
          <w:rFonts w:ascii="仿宋" w:hAnsi="仿宋" w:eastAsia="仿宋"/>
          <w:szCs w:val="21"/>
        </w:rPr>
        <w:t xml:space="preserve">            </w:t>
      </w:r>
      <w:r>
        <w:rPr>
          <w:rFonts w:hint="eastAsia" w:ascii="仿宋" w:hAnsi="仿宋" w:eastAsia="仿宋"/>
          <w:szCs w:val="21"/>
        </w:rPr>
        <w:t>法定代表人：</w:t>
      </w:r>
      <w:r>
        <w:rPr>
          <w:rFonts w:ascii="仿宋" w:hAnsi="仿宋" w:eastAsia="仿宋"/>
          <w:szCs w:val="21"/>
          <w:u w:val="single"/>
        </w:rPr>
        <w:t></w:t>
      </w:r>
      <w:r>
        <w:rPr>
          <w:rFonts w:hint="eastAsia" w:ascii="仿宋" w:hAnsi="仿宋" w:eastAsia="仿宋"/>
          <w:szCs w:val="21"/>
          <w:u w:val="single"/>
          <w:lang w:val="en-US" w:eastAsia="zh-CN"/>
        </w:rPr>
        <w:t xml:space="preserve">           </w:t>
      </w:r>
      <w:r>
        <w:rPr>
          <w:rFonts w:ascii="仿宋" w:hAnsi="仿宋" w:eastAsia="仿宋"/>
          <w:szCs w:val="21"/>
          <w:u w:val="single"/>
        </w:rPr>
        <w:t xml:space="preserve">        </w:t>
      </w:r>
    </w:p>
    <w:p>
      <w:pPr>
        <w:spacing w:line="440" w:lineRule="exact"/>
        <w:rPr>
          <w:rFonts w:ascii="仿宋" w:hAnsi="仿宋" w:eastAsia="仿宋"/>
          <w:szCs w:val="21"/>
        </w:rPr>
      </w:pPr>
      <w:r>
        <w:rPr>
          <w:rFonts w:hint="eastAsia" w:ascii="仿宋" w:hAnsi="仿宋" w:eastAsia="仿宋"/>
          <w:szCs w:val="21"/>
        </w:rPr>
        <w:t>委托代理人：</w:t>
      </w:r>
      <w:r>
        <w:rPr>
          <w:rFonts w:ascii="仿宋" w:hAnsi="仿宋" w:eastAsia="仿宋"/>
          <w:szCs w:val="21"/>
          <w:u w:val="single"/>
        </w:rPr>
        <w:t xml:space="preserve">           </w:t>
      </w:r>
      <w:r>
        <w:rPr>
          <w:rFonts w:ascii="仿宋" w:hAnsi="仿宋" w:eastAsia="仿宋"/>
          <w:szCs w:val="21"/>
        </w:rPr>
        <w:t xml:space="preserve">            </w:t>
      </w:r>
      <w:r>
        <w:rPr>
          <w:rFonts w:hint="eastAsia" w:ascii="仿宋" w:hAnsi="仿宋" w:eastAsia="仿宋"/>
          <w:szCs w:val="21"/>
        </w:rPr>
        <w:t>委托代理人：</w:t>
      </w:r>
      <w:r>
        <w:rPr>
          <w:rFonts w:ascii="仿宋" w:hAnsi="仿宋" w:eastAsia="仿宋"/>
          <w:szCs w:val="21"/>
          <w:u w:val="single"/>
        </w:rPr>
        <w:t xml:space="preserve">             </w:t>
      </w:r>
    </w:p>
    <w:p>
      <w:pPr>
        <w:spacing w:line="440" w:lineRule="exact"/>
        <w:rPr>
          <w:rFonts w:ascii="仿宋" w:hAnsi="仿宋" w:eastAsia="仿宋"/>
          <w:szCs w:val="21"/>
        </w:rPr>
      </w:pPr>
      <w:r>
        <w:rPr>
          <w:rFonts w:hint="eastAsia" w:ascii="仿宋" w:hAnsi="仿宋" w:eastAsia="仿宋"/>
          <w:szCs w:val="21"/>
        </w:rPr>
        <w:t>电</w:t>
      </w:r>
      <w:r>
        <w:rPr>
          <w:rFonts w:ascii="仿宋" w:hAnsi="仿宋" w:eastAsia="仿宋"/>
          <w:szCs w:val="21"/>
        </w:rPr>
        <w:t xml:space="preserve">  </w:t>
      </w:r>
      <w:r>
        <w:rPr>
          <w:rFonts w:hint="eastAsia" w:ascii="仿宋" w:hAnsi="仿宋" w:eastAsia="仿宋"/>
          <w:szCs w:val="21"/>
        </w:rPr>
        <w:t>话：</w:t>
      </w:r>
      <w:r>
        <w:rPr>
          <w:rFonts w:ascii="仿宋" w:hAnsi="仿宋" w:eastAsia="仿宋"/>
          <w:szCs w:val="21"/>
          <w:u w:val="single"/>
        </w:rPr>
        <w:t></w:t>
      </w:r>
      <w:r>
        <w:rPr>
          <w:rFonts w:hint="eastAsia" w:ascii="仿宋" w:hAnsi="仿宋" w:eastAsia="仿宋"/>
          <w:szCs w:val="21"/>
          <w:u w:val="single"/>
          <w:lang w:val="en-US" w:eastAsia="zh-CN"/>
        </w:rPr>
        <w:t xml:space="preserve">        </w:t>
      </w:r>
      <w:r>
        <w:rPr>
          <w:rFonts w:ascii="仿宋" w:hAnsi="仿宋" w:eastAsia="仿宋"/>
          <w:szCs w:val="21"/>
          <w:u w:val="single"/>
        </w:rPr>
        <w:t xml:space="preserve">   </w:t>
      </w:r>
      <w:r>
        <w:rPr>
          <w:rFonts w:ascii="仿宋" w:hAnsi="仿宋" w:eastAsia="仿宋"/>
          <w:szCs w:val="21"/>
        </w:rPr>
        <w:t xml:space="preserve">             </w:t>
      </w:r>
      <w:r>
        <w:rPr>
          <w:rFonts w:hint="eastAsia" w:ascii="仿宋" w:hAnsi="仿宋" w:eastAsia="仿宋"/>
          <w:szCs w:val="21"/>
        </w:rPr>
        <w:t xml:space="preserve"> 电</w:t>
      </w:r>
      <w:r>
        <w:rPr>
          <w:rFonts w:ascii="仿宋" w:hAnsi="仿宋" w:eastAsia="仿宋"/>
          <w:szCs w:val="21"/>
        </w:rPr>
        <w:t xml:space="preserve">  </w:t>
      </w:r>
      <w:r>
        <w:rPr>
          <w:rFonts w:hint="eastAsia" w:ascii="仿宋" w:hAnsi="仿宋" w:eastAsia="仿宋"/>
          <w:szCs w:val="21"/>
        </w:rPr>
        <w:t>话：</w:t>
      </w:r>
      <w:r>
        <w:rPr>
          <w:rFonts w:ascii="仿宋" w:hAnsi="仿宋" w:eastAsia="仿宋"/>
          <w:szCs w:val="21"/>
          <w:u w:val="single"/>
        </w:rPr>
        <w:t></w:t>
      </w:r>
      <w:r>
        <w:rPr>
          <w:rFonts w:hint="eastAsia" w:ascii="仿宋" w:hAnsi="仿宋" w:eastAsia="仿宋"/>
          <w:szCs w:val="21"/>
          <w:u w:val="single"/>
          <w:lang w:val="en-US" w:eastAsia="zh-CN"/>
        </w:rPr>
        <w:t xml:space="preserve">            </w:t>
      </w:r>
      <w:r>
        <w:rPr>
          <w:rFonts w:ascii="仿宋" w:hAnsi="仿宋" w:eastAsia="仿宋"/>
          <w:szCs w:val="21"/>
          <w:u w:val="single"/>
        </w:rPr>
        <w:t xml:space="preserve">     </w:t>
      </w:r>
    </w:p>
    <w:p>
      <w:pPr>
        <w:spacing w:line="440" w:lineRule="exact"/>
        <w:rPr>
          <w:rFonts w:ascii="仿宋" w:hAnsi="仿宋" w:eastAsia="仿宋"/>
          <w:szCs w:val="21"/>
        </w:rPr>
      </w:pPr>
      <w:r>
        <w:rPr>
          <w:rFonts w:hint="eastAsia" w:ascii="仿宋" w:hAnsi="仿宋" w:eastAsia="仿宋"/>
          <w:szCs w:val="21"/>
        </w:rPr>
        <w:t>传</w:t>
      </w:r>
      <w:r>
        <w:rPr>
          <w:rFonts w:ascii="仿宋" w:hAnsi="仿宋" w:eastAsia="仿宋"/>
          <w:szCs w:val="21"/>
        </w:rPr>
        <w:t xml:space="preserve">  </w:t>
      </w:r>
      <w:r>
        <w:rPr>
          <w:rFonts w:hint="eastAsia" w:ascii="仿宋" w:hAnsi="仿宋" w:eastAsia="仿宋"/>
          <w:szCs w:val="21"/>
        </w:rPr>
        <w:t>真：</w:t>
      </w:r>
      <w:r>
        <w:rPr>
          <w:rFonts w:ascii="仿宋" w:hAnsi="仿宋" w:eastAsia="仿宋"/>
          <w:szCs w:val="21"/>
          <w:u w:val="single"/>
        </w:rPr>
        <w:t></w:t>
      </w:r>
      <w:r>
        <w:rPr>
          <w:rFonts w:hint="eastAsia" w:ascii="仿宋" w:hAnsi="仿宋" w:eastAsia="仿宋"/>
          <w:szCs w:val="21"/>
          <w:u w:val="single"/>
          <w:lang w:val="en-US" w:eastAsia="zh-CN"/>
        </w:rPr>
        <w:t xml:space="preserve">        </w:t>
      </w:r>
      <w:r>
        <w:rPr>
          <w:rFonts w:ascii="仿宋" w:hAnsi="仿宋" w:eastAsia="仿宋"/>
          <w:szCs w:val="21"/>
          <w:u w:val="single"/>
        </w:rPr>
        <w:t xml:space="preserve">   </w:t>
      </w:r>
      <w:r>
        <w:rPr>
          <w:rFonts w:ascii="仿宋" w:hAnsi="仿宋" w:eastAsia="仿宋"/>
          <w:szCs w:val="21"/>
        </w:rPr>
        <w:t xml:space="preserve">            </w:t>
      </w:r>
      <w:r>
        <w:rPr>
          <w:rFonts w:hint="eastAsia" w:ascii="仿宋" w:hAnsi="仿宋" w:eastAsia="仿宋"/>
          <w:szCs w:val="21"/>
        </w:rPr>
        <w:t>传</w:t>
      </w:r>
      <w:r>
        <w:rPr>
          <w:rFonts w:ascii="仿宋" w:hAnsi="仿宋" w:eastAsia="仿宋"/>
          <w:szCs w:val="21"/>
        </w:rPr>
        <w:t xml:space="preserve">  </w:t>
      </w:r>
      <w:r>
        <w:rPr>
          <w:rFonts w:hint="eastAsia" w:ascii="仿宋" w:hAnsi="仿宋" w:eastAsia="仿宋"/>
          <w:szCs w:val="21"/>
        </w:rPr>
        <w:t>真：</w:t>
      </w:r>
      <w:r>
        <w:rPr>
          <w:rFonts w:ascii="仿宋" w:hAnsi="仿宋" w:eastAsia="仿宋"/>
          <w:szCs w:val="21"/>
          <w:u w:val="single"/>
        </w:rPr>
        <w:t></w:t>
      </w:r>
      <w:r>
        <w:rPr>
          <w:rFonts w:hint="eastAsia" w:ascii="仿宋" w:hAnsi="仿宋" w:eastAsia="仿宋"/>
          <w:szCs w:val="21"/>
          <w:u w:val="single"/>
          <w:lang w:val="en-US" w:eastAsia="zh-CN"/>
        </w:rPr>
        <w:t xml:space="preserve">              </w:t>
      </w:r>
      <w:r>
        <w:rPr>
          <w:rFonts w:ascii="仿宋" w:hAnsi="仿宋" w:eastAsia="仿宋"/>
          <w:szCs w:val="21"/>
          <w:u w:val="single"/>
        </w:rPr>
        <w:t xml:space="preserve">     </w:t>
      </w:r>
    </w:p>
    <w:p>
      <w:pPr>
        <w:spacing w:line="440" w:lineRule="exact"/>
        <w:rPr>
          <w:rFonts w:ascii="仿宋" w:hAnsi="仿宋" w:eastAsia="仿宋"/>
          <w:szCs w:val="21"/>
        </w:rPr>
      </w:pPr>
      <w:r>
        <w:rPr>
          <w:rFonts w:hint="eastAsia" w:ascii="仿宋" w:hAnsi="仿宋" w:eastAsia="仿宋"/>
          <w:szCs w:val="21"/>
        </w:rPr>
        <w:t>电子信箱：</w:t>
      </w:r>
      <w:r>
        <w:rPr>
          <w:rFonts w:ascii="仿宋" w:hAnsi="仿宋" w:eastAsia="仿宋"/>
          <w:szCs w:val="21"/>
          <w:u w:val="single"/>
        </w:rPr>
        <w:t xml:space="preserve">    </w:t>
      </w:r>
      <w:r>
        <w:rPr>
          <w:rFonts w:hint="eastAsia" w:ascii="仿宋" w:hAnsi="仿宋" w:eastAsia="仿宋"/>
          <w:szCs w:val="21"/>
          <w:u w:val="single"/>
          <w:lang w:val="en-US" w:eastAsia="zh-CN"/>
        </w:rPr>
        <w:t xml:space="preserve">   </w:t>
      </w:r>
      <w:r>
        <w:rPr>
          <w:rFonts w:ascii="仿宋" w:hAnsi="仿宋" w:eastAsia="仿宋"/>
          <w:szCs w:val="21"/>
          <w:u w:val="single"/>
        </w:rPr>
        <w:t xml:space="preserve">        </w:t>
      </w:r>
      <w:r>
        <w:rPr>
          <w:rFonts w:ascii="仿宋" w:hAnsi="仿宋" w:eastAsia="仿宋"/>
          <w:szCs w:val="21"/>
        </w:rPr>
        <w:t xml:space="preserve">           </w:t>
      </w:r>
      <w:r>
        <w:rPr>
          <w:rFonts w:hint="eastAsia" w:ascii="仿宋" w:hAnsi="仿宋" w:eastAsia="仿宋"/>
          <w:szCs w:val="21"/>
        </w:rPr>
        <w:t xml:space="preserve">   电子信箱：</w:t>
      </w:r>
      <w:r>
        <w:rPr>
          <w:rFonts w:ascii="仿宋" w:hAnsi="仿宋" w:eastAsia="仿宋"/>
          <w:szCs w:val="21"/>
          <w:u w:val="single"/>
        </w:rPr>
        <w:t xml:space="preserve">   </w:t>
      </w:r>
    </w:p>
    <w:p>
      <w:pPr>
        <w:spacing w:line="440" w:lineRule="exact"/>
        <w:rPr>
          <w:rFonts w:ascii="仿宋" w:hAnsi="仿宋" w:eastAsia="仿宋"/>
          <w:szCs w:val="21"/>
        </w:rPr>
      </w:pPr>
      <w:r>
        <w:rPr>
          <w:rFonts w:hint="eastAsia" w:ascii="仿宋" w:hAnsi="仿宋" w:eastAsia="仿宋"/>
          <w:szCs w:val="21"/>
        </w:rPr>
        <w:t>开户银行：</w:t>
      </w:r>
      <w:r>
        <w:rPr>
          <w:rFonts w:hint="eastAsia" w:ascii="仿宋" w:hAnsi="仿宋" w:eastAsia="仿宋"/>
          <w:szCs w:val="21"/>
          <w:u w:val="single"/>
          <w:lang w:val="en-US" w:eastAsia="zh-CN"/>
        </w:rPr>
        <w:t xml:space="preserve">                        </w:t>
      </w:r>
      <w:r>
        <w:rPr>
          <w:rFonts w:ascii="仿宋" w:hAnsi="仿宋" w:eastAsia="仿宋"/>
          <w:szCs w:val="21"/>
          <w:u w:val="single"/>
        </w:rPr>
        <w:t xml:space="preserve"> </w:t>
      </w:r>
      <w:r>
        <w:rPr>
          <w:rFonts w:ascii="仿宋" w:hAnsi="仿宋" w:eastAsia="仿宋"/>
          <w:szCs w:val="21"/>
        </w:rPr>
        <w:t xml:space="preserve">    </w:t>
      </w:r>
      <w:r>
        <w:rPr>
          <w:rFonts w:hint="eastAsia" w:ascii="仿宋" w:hAnsi="仿宋" w:eastAsia="仿宋"/>
          <w:szCs w:val="21"/>
        </w:rPr>
        <w:t>开户银行：</w:t>
      </w:r>
      <w:r>
        <w:rPr>
          <w:rFonts w:ascii="仿宋" w:hAnsi="仿宋" w:eastAsia="仿宋"/>
          <w:szCs w:val="21"/>
          <w:u w:val="single"/>
        </w:rPr>
        <w:t></w:t>
      </w:r>
      <w:r>
        <w:rPr>
          <w:rFonts w:hint="eastAsia" w:ascii="仿宋" w:hAnsi="仿宋" w:eastAsia="仿宋"/>
          <w:szCs w:val="21"/>
          <w:u w:val="single"/>
          <w:lang w:val="en-US" w:eastAsia="zh-CN"/>
        </w:rPr>
        <w:t xml:space="preserve">                </w:t>
      </w:r>
      <w:r>
        <w:rPr>
          <w:rFonts w:ascii="仿宋" w:hAnsi="仿宋" w:eastAsia="仿宋"/>
          <w:szCs w:val="21"/>
          <w:u w:val="single"/>
        </w:rPr>
        <w:t xml:space="preserve">   </w:t>
      </w:r>
    </w:p>
    <w:p>
      <w:pPr>
        <w:spacing w:line="440" w:lineRule="exact"/>
        <w:rPr>
          <w:rFonts w:ascii="仿宋" w:hAnsi="仿宋" w:eastAsia="仿宋"/>
          <w:szCs w:val="21"/>
        </w:rPr>
      </w:pPr>
      <w:r>
        <w:rPr>
          <w:rFonts w:hint="eastAsia" w:ascii="仿宋" w:hAnsi="仿宋" w:eastAsia="仿宋"/>
          <w:szCs w:val="21"/>
        </w:rPr>
        <w:t>账</w:t>
      </w:r>
      <w:r>
        <w:rPr>
          <w:rFonts w:ascii="仿宋" w:hAnsi="仿宋" w:eastAsia="仿宋"/>
          <w:szCs w:val="21"/>
        </w:rPr>
        <w:t xml:space="preserve">  </w:t>
      </w:r>
      <w:r>
        <w:rPr>
          <w:rFonts w:hint="eastAsia" w:ascii="仿宋" w:hAnsi="仿宋" w:eastAsia="仿宋"/>
          <w:szCs w:val="21"/>
        </w:rPr>
        <w:t>号：</w:t>
      </w:r>
      <w:r>
        <w:rPr>
          <w:rFonts w:hint="eastAsia" w:ascii="仿宋" w:hAnsi="仿宋" w:eastAsia="仿宋"/>
          <w:szCs w:val="21"/>
          <w:u w:val="single"/>
          <w:lang w:val="en-US" w:eastAsia="zh-CN"/>
        </w:rPr>
        <w:t xml:space="preserve">                  </w:t>
      </w:r>
      <w:r>
        <w:rPr>
          <w:rFonts w:ascii="仿宋" w:hAnsi="仿宋" w:eastAsia="仿宋"/>
          <w:szCs w:val="21"/>
          <w:u w:val="single"/>
        </w:rPr>
        <w:t xml:space="preserve"> </w:t>
      </w:r>
      <w:r>
        <w:rPr>
          <w:rFonts w:ascii="仿宋" w:hAnsi="仿宋" w:eastAsia="仿宋"/>
          <w:szCs w:val="21"/>
        </w:rPr>
        <w:t xml:space="preserve">            </w:t>
      </w:r>
      <w:r>
        <w:rPr>
          <w:rFonts w:hint="eastAsia" w:ascii="仿宋" w:hAnsi="仿宋" w:eastAsia="仿宋"/>
          <w:szCs w:val="21"/>
        </w:rPr>
        <w:t>账</w:t>
      </w:r>
      <w:r>
        <w:rPr>
          <w:rFonts w:ascii="仿宋" w:hAnsi="仿宋" w:eastAsia="仿宋"/>
          <w:szCs w:val="21"/>
        </w:rPr>
        <w:t xml:space="preserve">  </w:t>
      </w:r>
      <w:r>
        <w:rPr>
          <w:rFonts w:hint="eastAsia" w:ascii="仿宋" w:hAnsi="仿宋" w:eastAsia="仿宋"/>
          <w:szCs w:val="21"/>
        </w:rPr>
        <w:t>号：</w:t>
      </w:r>
      <w:r>
        <w:rPr>
          <w:rFonts w:hint="eastAsia" w:ascii="仿宋" w:hAnsi="仿宋" w:eastAsia="仿宋"/>
          <w:szCs w:val="21"/>
          <w:lang w:val="en-US" w:eastAsia="zh-CN"/>
        </w:rPr>
        <w:t xml:space="preserve"> </w:t>
      </w:r>
      <w:r>
        <w:rPr>
          <w:rFonts w:ascii="仿宋" w:hAnsi="仿宋" w:eastAsia="仿宋"/>
          <w:szCs w:val="21"/>
          <w:u w:val="single"/>
        </w:rPr>
        <w:t></w:t>
      </w:r>
      <w:r>
        <w:rPr>
          <w:rFonts w:hint="eastAsia" w:ascii="仿宋" w:hAnsi="仿宋" w:eastAsia="仿宋"/>
          <w:szCs w:val="21"/>
          <w:u w:val="single"/>
          <w:lang w:val="en-US" w:eastAsia="zh-CN"/>
        </w:rPr>
        <w:t xml:space="preserve">                  </w:t>
      </w:r>
      <w:r>
        <w:rPr>
          <w:rFonts w:ascii="仿宋" w:hAnsi="仿宋" w:eastAsia="仿宋"/>
          <w:szCs w:val="21"/>
          <w:u w:val="single"/>
        </w:rPr>
        <w:t xml:space="preserve">  </w:t>
      </w:r>
    </w:p>
    <w:p>
      <w:pPr>
        <w:pStyle w:val="4"/>
        <w:keepNext w:val="0"/>
        <w:keepLines w:val="0"/>
        <w:spacing w:line="440" w:lineRule="exact"/>
        <w:jc w:val="center"/>
        <w:rPr>
          <w:rFonts w:ascii="仿宋" w:hAnsi="仿宋" w:eastAsia="仿宋"/>
          <w:szCs w:val="21"/>
        </w:rPr>
      </w:pPr>
      <w:r>
        <w:rPr>
          <w:rFonts w:ascii="仿宋" w:hAnsi="仿宋" w:eastAsia="仿宋"/>
          <w:szCs w:val="21"/>
        </w:rPr>
        <w:br w:type="page"/>
      </w:r>
      <w:bookmarkStart w:id="44" w:name="_Toc32740"/>
      <w:bookmarkStart w:id="45" w:name="_Toc20888"/>
      <w:bookmarkStart w:id="46" w:name="_Toc482943527"/>
      <w:bookmarkStart w:id="47" w:name="_Toc364679572"/>
      <w:bookmarkStart w:id="48" w:name="_Toc351203494"/>
      <w:r>
        <w:rPr>
          <w:rFonts w:hint="eastAsia" w:ascii="仿宋" w:hAnsi="仿宋" w:eastAsia="仿宋"/>
          <w:szCs w:val="21"/>
        </w:rPr>
        <w:t>第二节</w:t>
      </w:r>
      <w:r>
        <w:rPr>
          <w:rFonts w:ascii="仿宋" w:hAnsi="仿宋" w:eastAsia="仿宋"/>
          <w:szCs w:val="21"/>
        </w:rPr>
        <w:t xml:space="preserve"> </w:t>
      </w:r>
      <w:r>
        <w:rPr>
          <w:rFonts w:hint="eastAsia" w:ascii="仿宋" w:hAnsi="仿宋" w:eastAsia="仿宋"/>
          <w:szCs w:val="21"/>
        </w:rPr>
        <w:t>通用合同条款</w:t>
      </w:r>
      <w:bookmarkEnd w:id="44"/>
      <w:bookmarkEnd w:id="45"/>
      <w:bookmarkEnd w:id="46"/>
      <w:bookmarkEnd w:id="47"/>
      <w:bookmarkEnd w:id="48"/>
      <w:bookmarkStart w:id="49" w:name="_Toc337558727"/>
    </w:p>
    <w:p>
      <w:pPr>
        <w:tabs>
          <w:tab w:val="left" w:pos="0"/>
          <w:tab w:val="left" w:pos="360"/>
          <w:tab w:val="left" w:pos="540"/>
        </w:tabs>
        <w:spacing w:line="360" w:lineRule="auto"/>
        <w:ind w:firstLine="422" w:firstLineChars="200"/>
        <w:rPr>
          <w:rFonts w:ascii="仿宋" w:hAnsi="仿宋" w:eastAsia="仿宋"/>
          <w:b/>
          <w:szCs w:val="21"/>
        </w:rPr>
      </w:pPr>
      <w:bookmarkStart w:id="50" w:name="_Toc296346528"/>
      <w:bookmarkStart w:id="51" w:name="_Toc296503027"/>
      <w:bookmarkStart w:id="52" w:name="_Toc351203495"/>
      <w:r>
        <w:rPr>
          <w:rFonts w:ascii="仿宋" w:hAnsi="仿宋" w:eastAsia="仿宋"/>
          <w:b/>
          <w:szCs w:val="21"/>
        </w:rPr>
        <w:t xml:space="preserve"> </w:t>
      </w:r>
    </w:p>
    <w:p>
      <w:pPr>
        <w:ind w:firstLine="420" w:firstLineChars="200"/>
        <w:rPr>
          <w:rFonts w:ascii="仿宋" w:hAnsi="仿宋" w:eastAsia="仿宋" w:cs="仿宋"/>
          <w:i/>
          <w:iCs/>
          <w:szCs w:val="21"/>
        </w:rPr>
      </w:pPr>
      <w:r>
        <w:rPr>
          <w:rFonts w:hint="eastAsia" w:ascii="仿宋" w:hAnsi="仿宋" w:eastAsia="仿宋"/>
          <w:szCs w:val="21"/>
        </w:rPr>
        <w:t>通用合同条款直接引用住房城乡建设部和国家工商行政管理总局共同印发的《建设工程施工合同（示范文本）》（</w:t>
      </w:r>
      <w:r>
        <w:rPr>
          <w:rFonts w:ascii="仿宋" w:hAnsi="仿宋" w:eastAsia="仿宋"/>
          <w:szCs w:val="21"/>
        </w:rPr>
        <w:t>GF-2013-0201</w:t>
      </w:r>
      <w:r>
        <w:rPr>
          <w:rFonts w:hint="eastAsia" w:ascii="仿宋" w:hAnsi="仿宋" w:eastAsia="仿宋"/>
          <w:szCs w:val="21"/>
        </w:rPr>
        <w:t>）第二部分“通用合同条款”</w:t>
      </w:r>
      <w:r>
        <w:rPr>
          <w:rFonts w:hint="eastAsia" w:ascii="仿宋" w:hAnsi="仿宋" w:eastAsia="仿宋" w:cs="仿宋"/>
          <w:i/>
          <w:iCs/>
          <w:szCs w:val="21"/>
        </w:rPr>
        <w:t>。</w:t>
      </w:r>
      <w:bookmarkStart w:id="53" w:name="_Toc30773"/>
    </w:p>
    <w:bookmarkEnd w:id="53"/>
    <w:p>
      <w:pPr>
        <w:tabs>
          <w:tab w:val="left" w:pos="0"/>
          <w:tab w:val="left" w:pos="360"/>
          <w:tab w:val="left" w:pos="540"/>
        </w:tabs>
        <w:spacing w:line="360" w:lineRule="auto"/>
        <w:ind w:firstLine="422" w:firstLineChars="200"/>
        <w:rPr>
          <w:rFonts w:ascii="宋体" w:cs="宋体"/>
          <w:b/>
          <w:bCs/>
          <w:i/>
          <w:iCs/>
          <w:szCs w:val="21"/>
          <w:u w:val="single"/>
        </w:rPr>
      </w:pPr>
    </w:p>
    <w:bookmarkEnd w:id="49"/>
    <w:bookmarkEnd w:id="50"/>
    <w:bookmarkEnd w:id="51"/>
    <w:bookmarkEnd w:id="52"/>
    <w:p>
      <w:pPr>
        <w:autoSpaceDE w:val="0"/>
        <w:autoSpaceDN w:val="0"/>
        <w:adjustRightInd w:val="0"/>
        <w:spacing w:line="360" w:lineRule="auto"/>
        <w:ind w:firstLine="420" w:firstLineChars="200"/>
        <w:jc w:val="left"/>
        <w:rPr>
          <w:rFonts w:ascii="仿宋" w:hAnsi="仿宋" w:eastAsia="仿宋"/>
          <w:szCs w:val="21"/>
        </w:rPr>
      </w:pPr>
      <w:bookmarkStart w:id="54" w:name="_Toc351203632"/>
      <w:r>
        <w:rPr>
          <w:rFonts w:ascii="仿宋" w:hAnsi="仿宋" w:eastAsia="仿宋"/>
          <w:szCs w:val="21"/>
        </w:rPr>
        <w:t xml:space="preserve"> </w:t>
      </w:r>
      <w:bookmarkEnd w:id="54"/>
    </w:p>
    <w:p>
      <w:pPr>
        <w:autoSpaceDE w:val="0"/>
        <w:autoSpaceDN w:val="0"/>
        <w:adjustRightInd w:val="0"/>
        <w:spacing w:line="360" w:lineRule="auto"/>
        <w:ind w:firstLine="420" w:firstLineChars="200"/>
        <w:jc w:val="left"/>
        <w:rPr>
          <w:rFonts w:ascii="仿宋" w:hAnsi="仿宋" w:eastAsia="仿宋"/>
          <w:szCs w:val="21"/>
        </w:rPr>
      </w:pPr>
    </w:p>
    <w:p>
      <w:pPr>
        <w:autoSpaceDE w:val="0"/>
        <w:autoSpaceDN w:val="0"/>
        <w:adjustRightInd w:val="0"/>
        <w:spacing w:line="360" w:lineRule="auto"/>
        <w:ind w:firstLine="420" w:firstLineChars="200"/>
        <w:jc w:val="left"/>
        <w:rPr>
          <w:rFonts w:ascii="仿宋" w:hAnsi="仿宋" w:eastAsia="仿宋"/>
          <w:szCs w:val="21"/>
        </w:rPr>
      </w:pPr>
    </w:p>
    <w:p>
      <w:pPr>
        <w:autoSpaceDE w:val="0"/>
        <w:autoSpaceDN w:val="0"/>
        <w:adjustRightInd w:val="0"/>
        <w:spacing w:line="360" w:lineRule="auto"/>
        <w:ind w:firstLine="420" w:firstLineChars="200"/>
        <w:jc w:val="left"/>
        <w:rPr>
          <w:rFonts w:ascii="仿宋" w:hAnsi="仿宋" w:eastAsia="仿宋"/>
          <w:szCs w:val="21"/>
        </w:rPr>
      </w:pPr>
    </w:p>
    <w:p>
      <w:pPr>
        <w:autoSpaceDE w:val="0"/>
        <w:autoSpaceDN w:val="0"/>
        <w:adjustRightInd w:val="0"/>
        <w:spacing w:line="360" w:lineRule="auto"/>
        <w:ind w:firstLine="420" w:firstLineChars="200"/>
        <w:jc w:val="left"/>
        <w:rPr>
          <w:rFonts w:ascii="仿宋" w:hAnsi="仿宋" w:eastAsia="仿宋"/>
          <w:szCs w:val="21"/>
        </w:rPr>
      </w:pPr>
    </w:p>
    <w:p>
      <w:pPr>
        <w:autoSpaceDE w:val="0"/>
        <w:autoSpaceDN w:val="0"/>
        <w:adjustRightInd w:val="0"/>
        <w:spacing w:line="360" w:lineRule="auto"/>
        <w:ind w:firstLine="420" w:firstLineChars="200"/>
        <w:jc w:val="left"/>
        <w:rPr>
          <w:rFonts w:ascii="仿宋" w:hAnsi="仿宋" w:eastAsia="仿宋"/>
          <w:szCs w:val="21"/>
        </w:rPr>
      </w:pPr>
    </w:p>
    <w:p>
      <w:pPr>
        <w:autoSpaceDE w:val="0"/>
        <w:autoSpaceDN w:val="0"/>
        <w:adjustRightInd w:val="0"/>
        <w:spacing w:line="360" w:lineRule="auto"/>
        <w:ind w:firstLine="420" w:firstLineChars="200"/>
        <w:jc w:val="left"/>
        <w:rPr>
          <w:rFonts w:ascii="仿宋" w:hAnsi="仿宋" w:eastAsia="仿宋"/>
          <w:szCs w:val="21"/>
        </w:rPr>
      </w:pPr>
    </w:p>
    <w:p>
      <w:pPr>
        <w:autoSpaceDE w:val="0"/>
        <w:autoSpaceDN w:val="0"/>
        <w:adjustRightInd w:val="0"/>
        <w:spacing w:line="360" w:lineRule="auto"/>
        <w:ind w:firstLine="420" w:firstLineChars="200"/>
        <w:jc w:val="left"/>
        <w:rPr>
          <w:rFonts w:ascii="仿宋" w:hAnsi="仿宋" w:eastAsia="仿宋"/>
          <w:szCs w:val="21"/>
        </w:rPr>
      </w:pPr>
    </w:p>
    <w:p>
      <w:pPr>
        <w:autoSpaceDE w:val="0"/>
        <w:autoSpaceDN w:val="0"/>
        <w:adjustRightInd w:val="0"/>
        <w:spacing w:line="360" w:lineRule="auto"/>
        <w:ind w:firstLine="420" w:firstLineChars="200"/>
        <w:jc w:val="left"/>
        <w:rPr>
          <w:rFonts w:ascii="仿宋" w:hAnsi="仿宋" w:eastAsia="仿宋"/>
          <w:szCs w:val="21"/>
        </w:rPr>
      </w:pPr>
    </w:p>
    <w:p>
      <w:pPr>
        <w:autoSpaceDE w:val="0"/>
        <w:autoSpaceDN w:val="0"/>
        <w:adjustRightInd w:val="0"/>
        <w:spacing w:line="360" w:lineRule="auto"/>
        <w:ind w:firstLine="420" w:firstLineChars="200"/>
        <w:jc w:val="left"/>
        <w:rPr>
          <w:rFonts w:ascii="仿宋" w:hAnsi="仿宋" w:eastAsia="仿宋"/>
          <w:szCs w:val="21"/>
        </w:rPr>
      </w:pPr>
    </w:p>
    <w:p>
      <w:pPr>
        <w:autoSpaceDE w:val="0"/>
        <w:autoSpaceDN w:val="0"/>
        <w:adjustRightInd w:val="0"/>
        <w:spacing w:line="360" w:lineRule="auto"/>
        <w:ind w:firstLine="420" w:firstLineChars="200"/>
        <w:jc w:val="left"/>
        <w:rPr>
          <w:rFonts w:ascii="仿宋" w:hAnsi="仿宋" w:eastAsia="仿宋"/>
          <w:szCs w:val="21"/>
        </w:rPr>
      </w:pPr>
    </w:p>
    <w:p>
      <w:pPr>
        <w:autoSpaceDE w:val="0"/>
        <w:autoSpaceDN w:val="0"/>
        <w:adjustRightInd w:val="0"/>
        <w:spacing w:line="360" w:lineRule="auto"/>
        <w:ind w:firstLine="420" w:firstLineChars="200"/>
        <w:jc w:val="left"/>
        <w:rPr>
          <w:rFonts w:ascii="仿宋" w:hAnsi="仿宋" w:eastAsia="仿宋"/>
          <w:szCs w:val="21"/>
        </w:rPr>
      </w:pPr>
    </w:p>
    <w:p>
      <w:pPr>
        <w:autoSpaceDE w:val="0"/>
        <w:autoSpaceDN w:val="0"/>
        <w:adjustRightInd w:val="0"/>
        <w:spacing w:line="360" w:lineRule="auto"/>
        <w:ind w:firstLine="420" w:firstLineChars="200"/>
        <w:jc w:val="left"/>
        <w:rPr>
          <w:rFonts w:ascii="仿宋" w:hAnsi="仿宋" w:eastAsia="仿宋"/>
          <w:szCs w:val="21"/>
        </w:rPr>
      </w:pPr>
    </w:p>
    <w:p>
      <w:pPr>
        <w:autoSpaceDE w:val="0"/>
        <w:autoSpaceDN w:val="0"/>
        <w:adjustRightInd w:val="0"/>
        <w:spacing w:line="360" w:lineRule="auto"/>
        <w:ind w:firstLine="420" w:firstLineChars="200"/>
        <w:jc w:val="left"/>
        <w:rPr>
          <w:rFonts w:ascii="仿宋" w:hAnsi="仿宋" w:eastAsia="仿宋"/>
          <w:szCs w:val="21"/>
        </w:rPr>
      </w:pPr>
    </w:p>
    <w:p>
      <w:pPr>
        <w:autoSpaceDE w:val="0"/>
        <w:autoSpaceDN w:val="0"/>
        <w:adjustRightInd w:val="0"/>
        <w:spacing w:line="360" w:lineRule="auto"/>
        <w:ind w:firstLine="420" w:firstLineChars="200"/>
        <w:jc w:val="left"/>
        <w:rPr>
          <w:rFonts w:ascii="仿宋" w:hAnsi="仿宋" w:eastAsia="仿宋"/>
          <w:szCs w:val="21"/>
        </w:rPr>
      </w:pPr>
    </w:p>
    <w:p>
      <w:pPr>
        <w:autoSpaceDE w:val="0"/>
        <w:autoSpaceDN w:val="0"/>
        <w:adjustRightInd w:val="0"/>
        <w:spacing w:line="360" w:lineRule="auto"/>
        <w:ind w:firstLine="420" w:firstLineChars="200"/>
        <w:jc w:val="left"/>
        <w:rPr>
          <w:rFonts w:ascii="仿宋" w:hAnsi="仿宋" w:eastAsia="仿宋"/>
          <w:szCs w:val="21"/>
        </w:rPr>
      </w:pPr>
    </w:p>
    <w:p>
      <w:pPr>
        <w:autoSpaceDE w:val="0"/>
        <w:autoSpaceDN w:val="0"/>
        <w:adjustRightInd w:val="0"/>
        <w:spacing w:line="360" w:lineRule="auto"/>
        <w:ind w:firstLine="420" w:firstLineChars="200"/>
        <w:jc w:val="left"/>
        <w:rPr>
          <w:rFonts w:ascii="仿宋" w:hAnsi="仿宋" w:eastAsia="仿宋"/>
          <w:szCs w:val="21"/>
        </w:rPr>
      </w:pPr>
    </w:p>
    <w:p>
      <w:pPr>
        <w:autoSpaceDE w:val="0"/>
        <w:autoSpaceDN w:val="0"/>
        <w:adjustRightInd w:val="0"/>
        <w:spacing w:line="360" w:lineRule="auto"/>
        <w:ind w:firstLine="420" w:firstLineChars="200"/>
        <w:jc w:val="left"/>
        <w:rPr>
          <w:rFonts w:ascii="仿宋" w:hAnsi="仿宋" w:eastAsia="仿宋"/>
          <w:szCs w:val="21"/>
        </w:rPr>
      </w:pPr>
    </w:p>
    <w:p>
      <w:pPr>
        <w:autoSpaceDE w:val="0"/>
        <w:autoSpaceDN w:val="0"/>
        <w:adjustRightInd w:val="0"/>
        <w:spacing w:line="360" w:lineRule="auto"/>
        <w:ind w:firstLine="420" w:firstLineChars="200"/>
        <w:jc w:val="left"/>
        <w:rPr>
          <w:rFonts w:ascii="仿宋" w:hAnsi="仿宋" w:eastAsia="仿宋"/>
          <w:szCs w:val="21"/>
        </w:rPr>
      </w:pPr>
    </w:p>
    <w:p>
      <w:pPr>
        <w:autoSpaceDE w:val="0"/>
        <w:autoSpaceDN w:val="0"/>
        <w:adjustRightInd w:val="0"/>
        <w:spacing w:line="360" w:lineRule="auto"/>
        <w:ind w:firstLine="420" w:firstLineChars="200"/>
        <w:jc w:val="left"/>
        <w:rPr>
          <w:rFonts w:ascii="仿宋" w:hAnsi="仿宋" w:eastAsia="仿宋"/>
          <w:szCs w:val="21"/>
        </w:rPr>
      </w:pPr>
    </w:p>
    <w:p>
      <w:pPr>
        <w:autoSpaceDE w:val="0"/>
        <w:autoSpaceDN w:val="0"/>
        <w:adjustRightInd w:val="0"/>
        <w:spacing w:line="360" w:lineRule="auto"/>
        <w:ind w:firstLine="420" w:firstLineChars="200"/>
        <w:jc w:val="left"/>
        <w:rPr>
          <w:rFonts w:ascii="仿宋" w:hAnsi="仿宋" w:eastAsia="仿宋"/>
          <w:szCs w:val="21"/>
        </w:rPr>
      </w:pPr>
    </w:p>
    <w:p>
      <w:pPr>
        <w:autoSpaceDE w:val="0"/>
        <w:autoSpaceDN w:val="0"/>
        <w:adjustRightInd w:val="0"/>
        <w:spacing w:line="360" w:lineRule="auto"/>
        <w:ind w:firstLine="420" w:firstLineChars="200"/>
        <w:jc w:val="left"/>
        <w:rPr>
          <w:rFonts w:ascii="仿宋" w:hAnsi="仿宋" w:eastAsia="仿宋"/>
          <w:szCs w:val="21"/>
        </w:rPr>
      </w:pPr>
    </w:p>
    <w:p>
      <w:pPr>
        <w:rPr>
          <w:rFonts w:hint="eastAsia" w:ascii="仿宋" w:hAnsi="仿宋" w:eastAsia="仿宋"/>
          <w:bCs/>
          <w:szCs w:val="21"/>
        </w:rPr>
      </w:pPr>
      <w:bookmarkStart w:id="55" w:name="_Toc482952331"/>
      <w:bookmarkStart w:id="56" w:name="_Toc482950482"/>
      <w:bookmarkStart w:id="57" w:name="_Toc482943528"/>
      <w:bookmarkStart w:id="58" w:name="_Toc6571"/>
    </w:p>
    <w:p>
      <w:pPr>
        <w:pStyle w:val="4"/>
        <w:keepNext w:val="0"/>
        <w:keepLines w:val="0"/>
        <w:tabs>
          <w:tab w:val="left" w:pos="4536"/>
        </w:tabs>
        <w:spacing w:line="360" w:lineRule="auto"/>
        <w:jc w:val="center"/>
        <w:rPr>
          <w:rFonts w:ascii="仿宋" w:hAnsi="仿宋" w:eastAsia="仿宋"/>
          <w:b/>
          <w:sz w:val="21"/>
          <w:szCs w:val="21"/>
        </w:rPr>
      </w:pPr>
      <w:r>
        <w:rPr>
          <w:rFonts w:hint="eastAsia" w:ascii="仿宋" w:hAnsi="仿宋" w:eastAsia="仿宋"/>
          <w:bCs/>
          <w:szCs w:val="21"/>
        </w:rPr>
        <w:t>第三节</w:t>
      </w:r>
      <w:r>
        <w:rPr>
          <w:rFonts w:ascii="仿宋" w:hAnsi="仿宋" w:eastAsia="仿宋"/>
          <w:bCs/>
          <w:szCs w:val="21"/>
        </w:rPr>
        <w:t xml:space="preserve"> </w:t>
      </w:r>
      <w:r>
        <w:rPr>
          <w:rFonts w:hint="eastAsia" w:ascii="仿宋" w:hAnsi="仿宋" w:eastAsia="仿宋"/>
          <w:bCs/>
          <w:szCs w:val="21"/>
        </w:rPr>
        <w:t>专用合同条款</w:t>
      </w:r>
      <w:bookmarkEnd w:id="55"/>
      <w:bookmarkEnd w:id="56"/>
      <w:bookmarkEnd w:id="57"/>
      <w:bookmarkEnd w:id="58"/>
    </w:p>
    <w:p>
      <w:pPr>
        <w:pStyle w:val="4"/>
        <w:keepNext w:val="0"/>
        <w:keepLines w:val="0"/>
        <w:tabs>
          <w:tab w:val="left" w:pos="4536"/>
        </w:tabs>
        <w:spacing w:line="360" w:lineRule="auto"/>
        <w:jc w:val="center"/>
        <w:rPr>
          <w:rFonts w:ascii="仿宋" w:hAnsi="仿宋" w:eastAsia="仿宋"/>
          <w:szCs w:val="21"/>
        </w:rPr>
      </w:pPr>
      <w:r>
        <w:rPr>
          <w:rFonts w:ascii="仿宋" w:hAnsi="仿宋" w:eastAsia="仿宋"/>
          <w:szCs w:val="21"/>
        </w:rPr>
        <w:tab/>
      </w:r>
    </w:p>
    <w:p>
      <w:pPr>
        <w:spacing w:before="120" w:after="120" w:line="420" w:lineRule="exact"/>
        <w:outlineLvl w:val="3"/>
        <w:rPr>
          <w:rFonts w:ascii="仿宋" w:hAnsi="仿宋" w:eastAsia="仿宋"/>
          <w:bCs/>
          <w:szCs w:val="21"/>
        </w:rPr>
      </w:pPr>
      <w:bookmarkStart w:id="59" w:name="_Toc364679574"/>
      <w:bookmarkStart w:id="60" w:name="_Toc351203633"/>
      <w:r>
        <w:rPr>
          <w:rFonts w:ascii="仿宋" w:hAnsi="仿宋" w:eastAsia="仿宋"/>
          <w:bCs/>
          <w:szCs w:val="21"/>
        </w:rPr>
        <w:t>1</w:t>
      </w:r>
      <w:bookmarkStart w:id="61" w:name="_Toc297120456"/>
      <w:bookmarkStart w:id="62" w:name="_Toc292559361"/>
      <w:bookmarkStart w:id="63" w:name="_Toc296891196"/>
      <w:bookmarkStart w:id="64" w:name="_Toc296944495"/>
      <w:bookmarkStart w:id="65" w:name="_Toc296890984"/>
      <w:bookmarkStart w:id="66" w:name="_Toc296503156"/>
      <w:bookmarkStart w:id="67" w:name="_Toc296346657"/>
      <w:bookmarkStart w:id="68" w:name="_Toc296347155"/>
      <w:bookmarkStart w:id="69" w:name="_Toc297048342"/>
      <w:bookmarkStart w:id="70" w:name="_Toc292559866"/>
      <w:r>
        <w:rPr>
          <w:rFonts w:ascii="仿宋" w:hAnsi="仿宋" w:eastAsia="仿宋"/>
          <w:bCs/>
          <w:szCs w:val="21"/>
        </w:rPr>
        <w:t xml:space="preserve">. </w:t>
      </w:r>
      <w:r>
        <w:rPr>
          <w:rFonts w:hint="eastAsia" w:ascii="仿宋" w:hAnsi="仿宋" w:eastAsia="仿宋"/>
          <w:bCs/>
          <w:szCs w:val="21"/>
        </w:rPr>
        <w:t>一般约定</w:t>
      </w:r>
      <w:bookmarkEnd w:id="59"/>
      <w:bookmarkEnd w:id="60"/>
    </w:p>
    <w:bookmarkEnd w:id="61"/>
    <w:bookmarkEnd w:id="62"/>
    <w:bookmarkEnd w:id="63"/>
    <w:bookmarkEnd w:id="64"/>
    <w:bookmarkEnd w:id="65"/>
    <w:bookmarkEnd w:id="66"/>
    <w:bookmarkEnd w:id="67"/>
    <w:bookmarkEnd w:id="68"/>
    <w:bookmarkEnd w:id="69"/>
    <w:bookmarkEnd w:id="70"/>
    <w:p>
      <w:pPr>
        <w:spacing w:after="120" w:line="420" w:lineRule="exact"/>
        <w:ind w:firstLine="420" w:firstLineChars="200"/>
        <w:rPr>
          <w:rFonts w:ascii="仿宋" w:hAnsi="仿宋" w:eastAsia="仿宋"/>
          <w:szCs w:val="21"/>
        </w:rPr>
      </w:pPr>
      <w:r>
        <w:rPr>
          <w:rFonts w:ascii="仿宋" w:hAnsi="仿宋" w:eastAsia="仿宋"/>
          <w:szCs w:val="21"/>
        </w:rPr>
        <w:t xml:space="preserve">1.1 </w:t>
      </w:r>
      <w:r>
        <w:rPr>
          <w:rFonts w:hint="eastAsia" w:ascii="仿宋" w:hAnsi="仿宋" w:eastAsia="仿宋"/>
          <w:szCs w:val="21"/>
        </w:rPr>
        <w:t>词语定义与解释</w:t>
      </w:r>
    </w:p>
    <w:p>
      <w:pPr>
        <w:spacing w:line="420" w:lineRule="exact"/>
        <w:ind w:firstLine="420" w:firstLineChars="200"/>
        <w:rPr>
          <w:rFonts w:ascii="仿宋" w:hAnsi="仿宋" w:eastAsia="仿宋"/>
          <w:kern w:val="0"/>
          <w:szCs w:val="21"/>
        </w:rPr>
      </w:pPr>
      <w:r>
        <w:rPr>
          <w:rFonts w:ascii="仿宋" w:hAnsi="仿宋" w:eastAsia="仿宋"/>
          <w:kern w:val="0"/>
          <w:szCs w:val="21"/>
        </w:rPr>
        <w:t>1.1.1</w:t>
      </w:r>
      <w:r>
        <w:rPr>
          <w:rFonts w:hint="eastAsia" w:ascii="仿宋" w:hAnsi="仿宋" w:eastAsia="仿宋"/>
          <w:kern w:val="0"/>
          <w:szCs w:val="21"/>
        </w:rPr>
        <w:t>合同</w:t>
      </w:r>
    </w:p>
    <w:p>
      <w:pPr>
        <w:spacing w:line="420" w:lineRule="exact"/>
        <w:ind w:firstLine="420" w:firstLineChars="200"/>
        <w:rPr>
          <w:rFonts w:ascii="仿宋" w:hAnsi="仿宋" w:eastAsia="仿宋"/>
          <w:szCs w:val="21"/>
          <w:u w:val="single"/>
        </w:rPr>
      </w:pPr>
      <w:r>
        <w:rPr>
          <w:rFonts w:ascii="仿宋" w:hAnsi="仿宋" w:eastAsia="仿宋"/>
          <w:kern w:val="0"/>
          <w:szCs w:val="21"/>
        </w:rPr>
        <w:t>1.1.1.10</w:t>
      </w:r>
      <w:r>
        <w:rPr>
          <w:rFonts w:hint="eastAsia" w:ascii="仿宋" w:hAnsi="仿宋" w:eastAsia="仿宋"/>
          <w:kern w:val="0"/>
          <w:szCs w:val="21"/>
        </w:rPr>
        <w:t>其他合同文件包括：</w:t>
      </w:r>
      <w:r>
        <w:rPr>
          <w:rFonts w:hint="eastAsia" w:ascii="仿宋" w:hAnsi="仿宋" w:eastAsia="仿宋"/>
          <w:szCs w:val="21"/>
          <w:u w:val="single"/>
        </w:rPr>
        <w:t>按招标文件</w:t>
      </w:r>
      <w:r>
        <w:rPr>
          <w:rFonts w:ascii="仿宋" w:hAnsi="仿宋" w:eastAsia="仿宋"/>
          <w:szCs w:val="21"/>
          <w:u w:val="single"/>
        </w:rPr>
        <w:t xml:space="preserve">         </w:t>
      </w:r>
      <w:r>
        <w:rPr>
          <w:rFonts w:hint="eastAsia" w:ascii="仿宋" w:hAnsi="仿宋" w:eastAsia="仿宋"/>
          <w:szCs w:val="21"/>
          <w:u w:val="single"/>
        </w:rPr>
        <w:t></w:t>
      </w:r>
      <w:r>
        <w:rPr>
          <w:rFonts w:hint="eastAsia" w:ascii="仿宋" w:hAnsi="仿宋" w:eastAsia="仿宋"/>
          <w:szCs w:val="21"/>
        </w:rPr>
        <w:t>。</w:t>
      </w:r>
    </w:p>
    <w:p>
      <w:pPr>
        <w:spacing w:line="420" w:lineRule="exact"/>
        <w:ind w:firstLine="420" w:firstLineChars="200"/>
        <w:rPr>
          <w:rFonts w:ascii="仿宋" w:hAnsi="仿宋" w:eastAsia="仿宋"/>
          <w:szCs w:val="21"/>
        </w:rPr>
      </w:pPr>
      <w:r>
        <w:rPr>
          <w:rFonts w:ascii="仿宋" w:hAnsi="仿宋" w:eastAsia="仿宋"/>
          <w:szCs w:val="21"/>
        </w:rPr>
        <w:t xml:space="preserve">1.1.2 </w:t>
      </w:r>
      <w:r>
        <w:rPr>
          <w:rFonts w:hint="eastAsia" w:ascii="仿宋" w:hAnsi="仿宋" w:eastAsia="仿宋"/>
          <w:szCs w:val="21"/>
        </w:rPr>
        <w:t>合同当事人及其他相关方</w:t>
      </w:r>
    </w:p>
    <w:p>
      <w:pPr>
        <w:spacing w:line="420" w:lineRule="exact"/>
        <w:ind w:firstLine="420" w:firstLineChars="200"/>
        <w:rPr>
          <w:rFonts w:ascii="仿宋" w:hAnsi="仿宋" w:eastAsia="仿宋"/>
          <w:szCs w:val="21"/>
        </w:rPr>
      </w:pPr>
      <w:r>
        <w:rPr>
          <w:rFonts w:ascii="仿宋" w:hAnsi="仿宋" w:eastAsia="仿宋"/>
          <w:szCs w:val="21"/>
        </w:rPr>
        <w:t>1.1.2.4</w:t>
      </w:r>
      <w:r>
        <w:rPr>
          <w:rFonts w:hint="eastAsia" w:ascii="仿宋" w:hAnsi="仿宋" w:eastAsia="仿宋"/>
          <w:szCs w:val="21"/>
        </w:rPr>
        <w:t>监理人：</w:t>
      </w:r>
    </w:p>
    <w:p>
      <w:pPr>
        <w:spacing w:line="420" w:lineRule="exact"/>
        <w:ind w:firstLine="420" w:firstLineChars="200"/>
        <w:rPr>
          <w:rFonts w:ascii="仿宋" w:hAnsi="仿宋" w:eastAsia="仿宋"/>
          <w:szCs w:val="21"/>
        </w:rPr>
      </w:pPr>
      <w:r>
        <w:rPr>
          <w:rFonts w:hint="eastAsia" w:ascii="仿宋" w:hAnsi="仿宋" w:eastAsia="仿宋"/>
          <w:szCs w:val="21"/>
        </w:rPr>
        <w:t>名</w:t>
      </w:r>
      <w:r>
        <w:rPr>
          <w:rFonts w:ascii="仿宋" w:hAnsi="仿宋" w:eastAsia="仿宋"/>
          <w:szCs w:val="21"/>
        </w:rPr>
        <w:t xml:space="preserve">    </w:t>
      </w:r>
      <w:r>
        <w:rPr>
          <w:rFonts w:hint="eastAsia" w:ascii="仿宋" w:hAnsi="仿宋" w:eastAsia="仿宋"/>
          <w:szCs w:val="21"/>
        </w:rPr>
        <w:t>称：</w:t>
      </w:r>
      <w:r>
        <w:rPr>
          <w:rFonts w:ascii="仿宋" w:hAnsi="仿宋" w:eastAsia="仿宋"/>
          <w:szCs w:val="21"/>
          <w:u w:val="single"/>
        </w:rPr>
        <w:t></w:t>
      </w:r>
      <w:r>
        <w:rPr>
          <w:rFonts w:hint="eastAsia" w:ascii="仿宋" w:hAnsi="仿宋" w:eastAsia="仿宋"/>
          <w:szCs w:val="21"/>
          <w:u w:val="single"/>
        </w:rPr>
        <w:t xml:space="preserve">           /                    </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20" w:lineRule="exact"/>
        <w:ind w:firstLine="420" w:firstLineChars="200"/>
        <w:rPr>
          <w:rFonts w:ascii="仿宋" w:hAnsi="仿宋" w:eastAsia="仿宋"/>
          <w:szCs w:val="21"/>
        </w:rPr>
      </w:pPr>
      <w:r>
        <w:rPr>
          <w:rFonts w:hint="eastAsia" w:ascii="仿宋" w:hAnsi="仿宋" w:eastAsia="仿宋"/>
          <w:szCs w:val="21"/>
        </w:rPr>
        <w:t>资质类别和等级：</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   </w:t>
      </w:r>
      <w:r>
        <w:rPr>
          <w:rFonts w:hint="eastAsia" w:ascii="仿宋" w:hAnsi="仿宋" w:eastAsia="仿宋"/>
          <w:szCs w:val="21"/>
          <w:u w:val="single"/>
        </w:rPr>
        <w:t></w:t>
      </w:r>
      <w:r>
        <w:rPr>
          <w:rFonts w:hint="eastAsia" w:ascii="仿宋" w:hAnsi="仿宋" w:eastAsia="仿宋"/>
          <w:szCs w:val="21"/>
        </w:rPr>
        <w:t>；</w:t>
      </w:r>
    </w:p>
    <w:p>
      <w:pPr>
        <w:spacing w:line="420" w:lineRule="exact"/>
        <w:ind w:firstLine="420" w:firstLineChars="200"/>
        <w:rPr>
          <w:rFonts w:ascii="仿宋" w:hAnsi="仿宋" w:eastAsia="仿宋"/>
          <w:szCs w:val="21"/>
        </w:rPr>
      </w:pPr>
      <w:r>
        <w:rPr>
          <w:rFonts w:hint="eastAsia" w:ascii="仿宋" w:hAnsi="仿宋" w:eastAsia="仿宋"/>
          <w:szCs w:val="21"/>
        </w:rPr>
        <w:t>联系电话：</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 </w:t>
      </w:r>
      <w:r>
        <w:rPr>
          <w:rFonts w:hint="eastAsia" w:ascii="仿宋" w:hAnsi="仿宋" w:eastAsia="仿宋"/>
          <w:szCs w:val="21"/>
        </w:rPr>
        <w:t>；</w:t>
      </w:r>
    </w:p>
    <w:p>
      <w:pPr>
        <w:spacing w:line="420" w:lineRule="exact"/>
        <w:ind w:firstLine="420" w:firstLineChars="200"/>
        <w:rPr>
          <w:rFonts w:ascii="仿宋" w:hAnsi="仿宋" w:eastAsia="仿宋"/>
          <w:szCs w:val="21"/>
        </w:rPr>
      </w:pPr>
      <w:r>
        <w:rPr>
          <w:rFonts w:hint="eastAsia" w:ascii="仿宋" w:hAnsi="仿宋" w:eastAsia="仿宋"/>
          <w:szCs w:val="21"/>
        </w:rPr>
        <w:t>电子信箱：</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20" w:lineRule="exact"/>
        <w:ind w:firstLine="420" w:firstLineChars="200"/>
        <w:rPr>
          <w:rFonts w:ascii="仿宋" w:hAnsi="仿宋" w:eastAsia="仿宋"/>
          <w:szCs w:val="21"/>
        </w:rPr>
      </w:pPr>
      <w:r>
        <w:rPr>
          <w:rFonts w:hint="eastAsia" w:ascii="仿宋" w:hAnsi="仿宋" w:eastAsia="仿宋"/>
          <w:szCs w:val="21"/>
        </w:rPr>
        <w:t>通信地址：</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 </w:t>
      </w:r>
      <w:r>
        <w:rPr>
          <w:rFonts w:hint="eastAsia" w:ascii="仿宋" w:hAnsi="仿宋" w:eastAsia="仿宋"/>
          <w:szCs w:val="21"/>
        </w:rPr>
        <w:t>。</w:t>
      </w:r>
    </w:p>
    <w:p>
      <w:pPr>
        <w:spacing w:line="420" w:lineRule="exact"/>
        <w:ind w:firstLine="420" w:firstLineChars="200"/>
        <w:rPr>
          <w:rFonts w:ascii="仿宋" w:hAnsi="仿宋" w:eastAsia="仿宋"/>
          <w:szCs w:val="21"/>
        </w:rPr>
      </w:pPr>
      <w:r>
        <w:rPr>
          <w:rFonts w:ascii="仿宋" w:hAnsi="仿宋" w:eastAsia="仿宋"/>
          <w:szCs w:val="21"/>
        </w:rPr>
        <w:t xml:space="preserve">1.1.2.5 </w:t>
      </w:r>
      <w:r>
        <w:rPr>
          <w:rFonts w:hint="eastAsia" w:ascii="仿宋" w:hAnsi="仿宋" w:eastAsia="仿宋"/>
          <w:szCs w:val="21"/>
        </w:rPr>
        <w:t>设计人：</w:t>
      </w:r>
    </w:p>
    <w:p>
      <w:pPr>
        <w:spacing w:line="420" w:lineRule="exact"/>
        <w:ind w:firstLine="420" w:firstLineChars="200"/>
        <w:rPr>
          <w:rFonts w:ascii="仿宋" w:hAnsi="仿宋" w:eastAsia="仿宋"/>
          <w:szCs w:val="21"/>
        </w:rPr>
      </w:pPr>
      <w:r>
        <w:rPr>
          <w:rFonts w:hint="eastAsia" w:ascii="仿宋" w:hAnsi="仿宋" w:eastAsia="仿宋"/>
          <w:szCs w:val="21"/>
        </w:rPr>
        <w:t>名</w:t>
      </w:r>
      <w:r>
        <w:rPr>
          <w:rFonts w:ascii="仿宋" w:hAnsi="仿宋" w:eastAsia="仿宋"/>
          <w:szCs w:val="21"/>
        </w:rPr>
        <w:t xml:space="preserve">    </w:t>
      </w:r>
      <w:r>
        <w:rPr>
          <w:rFonts w:hint="eastAsia" w:ascii="仿宋" w:hAnsi="仿宋" w:eastAsia="仿宋"/>
          <w:szCs w:val="21"/>
        </w:rPr>
        <w:t>称：</w:t>
      </w:r>
      <w:r>
        <w:rPr>
          <w:rFonts w:ascii="仿宋" w:hAnsi="仿宋" w:eastAsia="仿宋"/>
          <w:szCs w:val="21"/>
          <w:u w:val="single"/>
        </w:rPr>
        <w:t></w:t>
      </w:r>
      <w:r>
        <w:rPr>
          <w:rFonts w:hint="eastAsia" w:ascii="仿宋" w:hAnsi="仿宋" w:eastAsia="仿宋"/>
          <w:szCs w:val="21"/>
          <w:u w:val="single"/>
        </w:rPr>
        <w:t xml:space="preserve">          /                   </w:t>
      </w:r>
      <w:r>
        <w:rPr>
          <w:rFonts w:ascii="仿宋" w:hAnsi="仿宋" w:eastAsia="仿宋"/>
          <w:szCs w:val="21"/>
          <w:u w:val="single"/>
        </w:rPr>
        <w:t xml:space="preserve">    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20" w:lineRule="exact"/>
        <w:ind w:firstLine="420" w:firstLineChars="200"/>
        <w:rPr>
          <w:rFonts w:ascii="仿宋" w:hAnsi="仿宋" w:eastAsia="仿宋"/>
          <w:szCs w:val="21"/>
        </w:rPr>
      </w:pPr>
      <w:r>
        <w:rPr>
          <w:rFonts w:hint="eastAsia" w:ascii="仿宋" w:hAnsi="仿宋" w:eastAsia="仿宋"/>
          <w:szCs w:val="21"/>
        </w:rPr>
        <w:t>资质类别和等级：</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20" w:lineRule="exact"/>
        <w:ind w:firstLine="420" w:firstLineChars="200"/>
        <w:rPr>
          <w:rFonts w:ascii="仿宋" w:hAnsi="仿宋" w:eastAsia="仿宋"/>
          <w:szCs w:val="21"/>
        </w:rPr>
      </w:pPr>
      <w:r>
        <w:rPr>
          <w:rFonts w:hint="eastAsia" w:ascii="仿宋" w:hAnsi="仿宋" w:eastAsia="仿宋"/>
          <w:szCs w:val="21"/>
        </w:rPr>
        <w:t>联系电话：</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 </w:t>
      </w:r>
      <w:r>
        <w:rPr>
          <w:rFonts w:hint="eastAsia" w:ascii="仿宋" w:hAnsi="仿宋" w:eastAsia="仿宋"/>
          <w:szCs w:val="21"/>
        </w:rPr>
        <w:t>；</w:t>
      </w:r>
    </w:p>
    <w:p>
      <w:pPr>
        <w:spacing w:line="420" w:lineRule="exact"/>
        <w:ind w:firstLine="420" w:firstLineChars="200"/>
        <w:rPr>
          <w:rFonts w:ascii="仿宋" w:hAnsi="仿宋" w:eastAsia="仿宋"/>
          <w:szCs w:val="21"/>
        </w:rPr>
      </w:pPr>
      <w:r>
        <w:rPr>
          <w:rFonts w:hint="eastAsia" w:ascii="仿宋" w:hAnsi="仿宋" w:eastAsia="仿宋"/>
          <w:szCs w:val="21"/>
        </w:rPr>
        <w:t>电子信箱：</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   </w:t>
      </w:r>
      <w:r>
        <w:rPr>
          <w:rFonts w:hint="eastAsia" w:ascii="仿宋" w:hAnsi="仿宋" w:eastAsia="仿宋"/>
          <w:szCs w:val="21"/>
        </w:rPr>
        <w:t>；</w:t>
      </w:r>
    </w:p>
    <w:p>
      <w:pPr>
        <w:spacing w:line="420" w:lineRule="exact"/>
        <w:ind w:firstLine="420" w:firstLineChars="200"/>
        <w:rPr>
          <w:rFonts w:ascii="仿宋" w:hAnsi="仿宋" w:eastAsia="仿宋"/>
          <w:szCs w:val="21"/>
        </w:rPr>
      </w:pPr>
      <w:r>
        <w:rPr>
          <w:rFonts w:hint="eastAsia" w:ascii="仿宋" w:hAnsi="仿宋" w:eastAsia="仿宋"/>
          <w:szCs w:val="21"/>
        </w:rPr>
        <w:t>通信地址：</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 </w:t>
      </w:r>
      <w:r>
        <w:rPr>
          <w:rFonts w:hint="eastAsia" w:ascii="仿宋" w:hAnsi="仿宋" w:eastAsia="仿宋"/>
          <w:szCs w:val="21"/>
        </w:rPr>
        <w:t>。</w:t>
      </w:r>
    </w:p>
    <w:p>
      <w:pPr>
        <w:spacing w:line="420" w:lineRule="exact"/>
        <w:ind w:firstLine="420" w:firstLineChars="200"/>
        <w:rPr>
          <w:rFonts w:ascii="仿宋" w:hAnsi="仿宋" w:eastAsia="仿宋"/>
          <w:szCs w:val="21"/>
        </w:rPr>
      </w:pPr>
      <w:r>
        <w:rPr>
          <w:rFonts w:ascii="仿宋" w:hAnsi="仿宋" w:eastAsia="仿宋"/>
          <w:szCs w:val="21"/>
        </w:rPr>
        <w:t xml:space="preserve">1.1.3 </w:t>
      </w:r>
      <w:r>
        <w:rPr>
          <w:rFonts w:hint="eastAsia" w:ascii="仿宋" w:hAnsi="仿宋" w:eastAsia="仿宋"/>
          <w:szCs w:val="21"/>
        </w:rPr>
        <w:t>工程和设备</w:t>
      </w:r>
    </w:p>
    <w:p>
      <w:pPr>
        <w:spacing w:line="420" w:lineRule="exact"/>
        <w:ind w:firstLine="420" w:firstLineChars="200"/>
        <w:rPr>
          <w:rFonts w:ascii="仿宋" w:hAnsi="仿宋" w:eastAsia="仿宋"/>
          <w:szCs w:val="21"/>
        </w:rPr>
      </w:pPr>
      <w:r>
        <w:rPr>
          <w:rFonts w:ascii="仿宋" w:hAnsi="仿宋" w:eastAsia="仿宋"/>
          <w:szCs w:val="21"/>
        </w:rPr>
        <w:t xml:space="preserve">1.1.3.7 </w:t>
      </w:r>
      <w:r>
        <w:rPr>
          <w:rFonts w:hint="eastAsia" w:ascii="仿宋" w:hAnsi="仿宋" w:eastAsia="仿宋"/>
          <w:szCs w:val="21"/>
        </w:rPr>
        <w:t>作为施工现场组成部分的其他场所包括：</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rPr>
        <w:t>。</w:t>
      </w:r>
    </w:p>
    <w:p>
      <w:pPr>
        <w:spacing w:line="420" w:lineRule="exact"/>
        <w:ind w:firstLine="420" w:firstLineChars="200"/>
        <w:jc w:val="left"/>
        <w:rPr>
          <w:rFonts w:ascii="仿宋" w:hAnsi="仿宋" w:eastAsia="仿宋"/>
          <w:kern w:val="0"/>
          <w:szCs w:val="21"/>
        </w:rPr>
      </w:pPr>
      <w:r>
        <w:rPr>
          <w:rFonts w:ascii="仿宋" w:hAnsi="仿宋" w:eastAsia="仿宋"/>
          <w:kern w:val="0"/>
          <w:szCs w:val="21"/>
        </w:rPr>
        <w:t xml:space="preserve">1.1.3.9 </w:t>
      </w:r>
      <w:r>
        <w:rPr>
          <w:rFonts w:hint="eastAsia" w:ascii="仿宋" w:hAnsi="仿宋" w:eastAsia="仿宋"/>
          <w:kern w:val="0"/>
          <w:szCs w:val="21"/>
        </w:rPr>
        <w:t>永久占地包括：</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hint="eastAsia" w:ascii="仿宋" w:hAnsi="仿宋" w:eastAsia="仿宋"/>
          <w:kern w:val="0"/>
          <w:szCs w:val="21"/>
        </w:rPr>
        <w:t>。</w:t>
      </w:r>
    </w:p>
    <w:p>
      <w:pPr>
        <w:spacing w:line="420" w:lineRule="exact"/>
        <w:ind w:firstLine="420" w:firstLineChars="200"/>
        <w:jc w:val="left"/>
        <w:rPr>
          <w:rFonts w:ascii="仿宋" w:hAnsi="仿宋" w:eastAsia="仿宋"/>
          <w:szCs w:val="21"/>
        </w:rPr>
      </w:pPr>
      <w:r>
        <w:rPr>
          <w:rFonts w:ascii="仿宋" w:hAnsi="仿宋" w:eastAsia="仿宋"/>
          <w:kern w:val="0"/>
          <w:szCs w:val="21"/>
        </w:rPr>
        <w:t xml:space="preserve">1.1.3.10 </w:t>
      </w:r>
      <w:r>
        <w:rPr>
          <w:rFonts w:hint="eastAsia" w:ascii="仿宋" w:hAnsi="仿宋" w:eastAsia="仿宋"/>
          <w:kern w:val="0"/>
          <w:szCs w:val="21"/>
        </w:rPr>
        <w:t>临时占地包括：</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hint="eastAsia" w:ascii="仿宋" w:hAnsi="仿宋" w:eastAsia="仿宋"/>
          <w:kern w:val="0"/>
          <w:szCs w:val="21"/>
        </w:rPr>
        <w:t>。</w:t>
      </w:r>
    </w:p>
    <w:p>
      <w:pPr>
        <w:spacing w:after="120" w:line="420" w:lineRule="exact"/>
        <w:ind w:firstLine="420" w:firstLineChars="200"/>
        <w:rPr>
          <w:rFonts w:ascii="仿宋" w:hAnsi="仿宋" w:eastAsia="仿宋"/>
          <w:szCs w:val="21"/>
        </w:rPr>
      </w:pPr>
      <w:r>
        <w:rPr>
          <w:rFonts w:ascii="仿宋" w:hAnsi="仿宋" w:eastAsia="仿宋"/>
          <w:szCs w:val="21"/>
        </w:rPr>
        <w:t>1.3</w:t>
      </w:r>
      <w:r>
        <w:rPr>
          <w:rFonts w:hint="eastAsia" w:ascii="仿宋" w:hAnsi="仿宋" w:eastAsia="仿宋"/>
          <w:szCs w:val="21"/>
        </w:rPr>
        <w:t>法律</w:t>
      </w:r>
      <w:r>
        <w:rPr>
          <w:rFonts w:ascii="仿宋" w:hAnsi="仿宋" w:eastAsia="仿宋"/>
          <w:szCs w:val="21"/>
        </w:rPr>
        <w:t xml:space="preserve"> </w:t>
      </w:r>
    </w:p>
    <w:p>
      <w:pPr>
        <w:autoSpaceDE w:val="0"/>
        <w:autoSpaceDN w:val="0"/>
        <w:adjustRightInd w:val="0"/>
        <w:spacing w:line="420" w:lineRule="exact"/>
        <w:ind w:left="15" w:leftChars="7" w:firstLine="579" w:firstLineChars="276"/>
        <w:jc w:val="left"/>
        <w:rPr>
          <w:rFonts w:ascii="仿宋" w:hAnsi="仿宋" w:eastAsia="仿宋"/>
          <w:szCs w:val="21"/>
        </w:rPr>
      </w:pPr>
      <w:r>
        <w:rPr>
          <w:rFonts w:hint="eastAsia" w:ascii="仿宋" w:hAnsi="仿宋" w:eastAsia="仿宋"/>
          <w:szCs w:val="21"/>
        </w:rPr>
        <w:t>适用于合同的其他规范性文件：</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after="120" w:line="420" w:lineRule="exact"/>
        <w:ind w:firstLine="420" w:firstLineChars="200"/>
        <w:rPr>
          <w:rFonts w:ascii="仿宋" w:hAnsi="仿宋" w:eastAsia="仿宋"/>
          <w:szCs w:val="21"/>
        </w:rPr>
      </w:pPr>
      <w:r>
        <w:rPr>
          <w:rFonts w:ascii="仿宋" w:hAnsi="仿宋" w:eastAsia="仿宋"/>
          <w:szCs w:val="21"/>
        </w:rPr>
        <w:t xml:space="preserve">1.4 </w:t>
      </w:r>
      <w:r>
        <w:rPr>
          <w:rFonts w:hint="eastAsia" w:ascii="仿宋" w:hAnsi="仿宋" w:eastAsia="仿宋"/>
          <w:szCs w:val="21"/>
        </w:rPr>
        <w:t>标准和规范</w:t>
      </w:r>
    </w:p>
    <w:p>
      <w:pPr>
        <w:spacing w:line="420" w:lineRule="exact"/>
        <w:ind w:firstLine="420" w:firstLineChars="200"/>
        <w:rPr>
          <w:rFonts w:ascii="仿宋" w:hAnsi="仿宋" w:eastAsia="仿宋"/>
          <w:szCs w:val="21"/>
        </w:rPr>
      </w:pPr>
      <w:r>
        <w:rPr>
          <w:rFonts w:ascii="仿宋" w:hAnsi="仿宋" w:eastAsia="仿宋"/>
          <w:szCs w:val="21"/>
        </w:rPr>
        <w:t>1.4.1</w:t>
      </w:r>
      <w:r>
        <w:rPr>
          <w:rFonts w:hint="eastAsia" w:ascii="仿宋" w:hAnsi="仿宋" w:eastAsia="仿宋"/>
          <w:szCs w:val="21"/>
        </w:rPr>
        <w:t>适用于工程的标准规范包括：</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         </w:t>
      </w:r>
      <w:r>
        <w:rPr>
          <w:rFonts w:hint="eastAsia" w:ascii="仿宋" w:hAnsi="仿宋" w:eastAsia="仿宋"/>
          <w:szCs w:val="21"/>
        </w:rPr>
        <w:t>。</w:t>
      </w:r>
    </w:p>
    <w:p>
      <w:pPr>
        <w:spacing w:line="420" w:lineRule="exact"/>
        <w:ind w:firstLine="420" w:firstLineChars="200"/>
        <w:rPr>
          <w:rFonts w:ascii="仿宋" w:hAnsi="仿宋" w:eastAsia="仿宋"/>
          <w:szCs w:val="21"/>
        </w:rPr>
      </w:pPr>
      <w:r>
        <w:rPr>
          <w:rFonts w:ascii="仿宋" w:hAnsi="仿宋" w:eastAsia="仿宋"/>
          <w:szCs w:val="21"/>
        </w:rPr>
        <w:t>1.4.3</w:t>
      </w:r>
      <w:r>
        <w:rPr>
          <w:rFonts w:hint="eastAsia" w:ascii="仿宋" w:hAnsi="仿宋" w:eastAsia="仿宋"/>
          <w:szCs w:val="21"/>
        </w:rPr>
        <w:t>发包人对工程的技术标准和功能要求的特殊要求：</w:t>
      </w:r>
    </w:p>
    <w:p>
      <w:pPr>
        <w:spacing w:line="420" w:lineRule="exact"/>
        <w:rPr>
          <w:rFonts w:ascii="仿宋" w:hAnsi="仿宋" w:eastAsia="仿宋"/>
          <w:szCs w:val="21"/>
        </w:rPr>
      </w:pP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rPr>
        <w:t>。</w:t>
      </w:r>
    </w:p>
    <w:p>
      <w:pPr>
        <w:spacing w:after="120" w:line="420" w:lineRule="exact"/>
        <w:ind w:firstLine="420" w:firstLineChars="200"/>
        <w:rPr>
          <w:rFonts w:ascii="仿宋" w:hAnsi="仿宋" w:eastAsia="仿宋"/>
          <w:szCs w:val="21"/>
        </w:rPr>
      </w:pPr>
      <w:r>
        <w:rPr>
          <w:rFonts w:ascii="仿宋" w:hAnsi="仿宋" w:eastAsia="仿宋"/>
          <w:szCs w:val="21"/>
        </w:rPr>
        <w:t xml:space="preserve">1.5 </w:t>
      </w:r>
      <w:r>
        <w:rPr>
          <w:rFonts w:hint="eastAsia" w:ascii="仿宋" w:hAnsi="仿宋" w:eastAsia="仿宋"/>
          <w:szCs w:val="21"/>
        </w:rPr>
        <w:t>合同文件的优先顺序</w:t>
      </w:r>
    </w:p>
    <w:p>
      <w:pPr>
        <w:widowControl/>
        <w:spacing w:line="420" w:lineRule="exact"/>
        <w:ind w:firstLine="420" w:firstLineChars="200"/>
        <w:jc w:val="left"/>
        <w:rPr>
          <w:rFonts w:ascii="仿宋" w:hAnsi="仿宋" w:eastAsia="仿宋"/>
          <w:szCs w:val="21"/>
        </w:rPr>
      </w:pPr>
      <w:r>
        <w:rPr>
          <w:rFonts w:ascii="仿宋" w:hAnsi="仿宋" w:eastAsia="仿宋"/>
          <w:szCs w:val="21"/>
        </w:rPr>
        <w:t>合同文件组成及优先顺序为</w:t>
      </w:r>
      <w:r>
        <w:rPr>
          <w:rFonts w:hint="eastAsia" w:ascii="仿宋" w:hAnsi="仿宋" w:eastAsia="仿宋"/>
          <w:szCs w:val="21"/>
        </w:rPr>
        <w:t>：</w:t>
      </w:r>
      <w:r>
        <w:rPr>
          <w:rFonts w:hint="eastAsia" w:ascii="仿宋" w:hAnsi="仿宋" w:eastAsia="仿宋" w:cs="宋体"/>
          <w:kern w:val="0"/>
          <w:szCs w:val="21"/>
        </w:rPr>
        <w:t>本合同协议书、补充协议书、中标通知书、招投标文件及附件、本合同专用条款、本合同通用条款、标准规范及有关技术文件、图纸、有关本工程的变更、签证、其他合同文件。</w:t>
      </w:r>
    </w:p>
    <w:p>
      <w:pPr>
        <w:spacing w:after="120" w:line="420" w:lineRule="exact"/>
        <w:ind w:firstLine="420" w:firstLineChars="200"/>
        <w:rPr>
          <w:rFonts w:ascii="仿宋" w:hAnsi="仿宋" w:eastAsia="仿宋"/>
          <w:szCs w:val="21"/>
        </w:rPr>
      </w:pPr>
      <w:r>
        <w:rPr>
          <w:rFonts w:ascii="仿宋" w:hAnsi="仿宋" w:eastAsia="仿宋"/>
          <w:szCs w:val="21"/>
        </w:rPr>
        <w:t xml:space="preserve">1.6 </w:t>
      </w:r>
      <w:r>
        <w:rPr>
          <w:rFonts w:hint="eastAsia" w:ascii="宋体" w:hAnsi="宋体" w:cs="宋体"/>
          <w:szCs w:val="21"/>
        </w:rPr>
        <w:t>图纸和承包人文件</w:t>
      </w:r>
      <w:r>
        <w:rPr>
          <w:rFonts w:ascii="宋体" w:cs="宋体"/>
          <w:szCs w:val="21"/>
        </w:rPr>
        <w:tab/>
      </w:r>
    </w:p>
    <w:p>
      <w:pPr>
        <w:spacing w:line="440" w:lineRule="exact"/>
        <w:ind w:firstLine="420" w:firstLineChars="200"/>
        <w:rPr>
          <w:rFonts w:ascii="仿宋" w:hAnsi="仿宋" w:eastAsia="仿宋"/>
          <w:szCs w:val="21"/>
        </w:rPr>
      </w:pPr>
      <w:r>
        <w:rPr>
          <w:rFonts w:ascii="仿宋" w:hAnsi="仿宋" w:eastAsia="仿宋"/>
          <w:szCs w:val="21"/>
        </w:rPr>
        <w:t xml:space="preserve">1.6.1 </w:t>
      </w:r>
      <w:r>
        <w:rPr>
          <w:rFonts w:hint="eastAsia" w:ascii="仿宋" w:hAnsi="仿宋" w:eastAsia="仿宋"/>
          <w:szCs w:val="21"/>
        </w:rPr>
        <w:t>图纸的提供和交底</w:t>
      </w:r>
    </w:p>
    <w:p>
      <w:pPr>
        <w:spacing w:line="440" w:lineRule="exact"/>
        <w:ind w:firstLine="420" w:firstLineChars="200"/>
        <w:rPr>
          <w:rFonts w:ascii="仿宋" w:hAnsi="仿宋" w:eastAsia="仿宋"/>
          <w:szCs w:val="21"/>
        </w:rPr>
      </w:pPr>
      <w:r>
        <w:rPr>
          <w:rFonts w:hint="eastAsia" w:ascii="仿宋" w:hAnsi="仿宋" w:eastAsia="仿宋"/>
          <w:szCs w:val="21"/>
        </w:rPr>
        <w:t>发包人向承包人提供图纸的期限：</w:t>
      </w:r>
      <w:r>
        <w:rPr>
          <w:rFonts w:hint="eastAsia" w:ascii="仿宋" w:hAnsi="仿宋" w:eastAsia="仿宋"/>
          <w:szCs w:val="21"/>
          <w:u w:val="single"/>
        </w:rPr>
        <w:t>/</w:t>
      </w:r>
      <w:r>
        <w:rPr>
          <w:rFonts w:ascii="仿宋" w:hAnsi="仿宋" w:eastAsia="仿宋"/>
          <w:szCs w:val="21"/>
          <w:u w:val="single"/>
        </w:rPr>
        <w:t>    </w:t>
      </w:r>
      <w:r>
        <w:rPr>
          <w:rFonts w:hint="eastAsia" w:ascii="仿宋" w:hAnsi="仿宋" w:eastAsia="仿宋"/>
          <w:szCs w:val="21"/>
        </w:rPr>
        <w:t>；</w:t>
      </w:r>
    </w:p>
    <w:p>
      <w:pPr>
        <w:spacing w:line="440" w:lineRule="exact"/>
        <w:ind w:firstLine="420" w:firstLineChars="200"/>
        <w:rPr>
          <w:rFonts w:ascii="仿宋" w:hAnsi="仿宋" w:eastAsia="仿宋"/>
          <w:szCs w:val="21"/>
        </w:rPr>
      </w:pPr>
      <w:r>
        <w:rPr>
          <w:rFonts w:hint="eastAsia" w:ascii="仿宋" w:hAnsi="仿宋" w:eastAsia="仿宋"/>
          <w:szCs w:val="21"/>
        </w:rPr>
        <w:t>发包人向承包人提供图纸的数量：</w:t>
      </w:r>
      <w:r>
        <w:rPr>
          <w:rFonts w:hint="eastAsia" w:ascii="仿宋" w:hAnsi="仿宋" w:eastAsia="仿宋"/>
          <w:szCs w:val="21"/>
          <w:u w:val="single"/>
        </w:rPr>
        <w:t>/</w:t>
      </w:r>
      <w:r>
        <w:rPr>
          <w:rFonts w:ascii="仿宋" w:hAnsi="仿宋" w:eastAsia="仿宋"/>
          <w:szCs w:val="21"/>
          <w:u w:val="single"/>
        </w:rPr>
        <w:t>    </w:t>
      </w:r>
      <w:r>
        <w:rPr>
          <w:rFonts w:hint="eastAsia" w:ascii="仿宋" w:hAnsi="仿宋" w:eastAsia="仿宋"/>
          <w:szCs w:val="21"/>
        </w:rPr>
        <w:t>；</w:t>
      </w:r>
    </w:p>
    <w:p>
      <w:pPr>
        <w:spacing w:line="440" w:lineRule="exact"/>
        <w:ind w:firstLine="420" w:firstLineChars="200"/>
        <w:rPr>
          <w:rFonts w:ascii="仿宋" w:hAnsi="仿宋" w:eastAsia="仿宋"/>
          <w:szCs w:val="21"/>
        </w:rPr>
      </w:pPr>
      <w:r>
        <w:rPr>
          <w:rFonts w:hint="eastAsia" w:ascii="仿宋" w:hAnsi="仿宋" w:eastAsia="仿宋"/>
          <w:szCs w:val="21"/>
        </w:rPr>
        <w:t>发包人向承包人提供图纸的内容：</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w:t>
      </w:r>
      <w:r>
        <w:rPr>
          <w:rFonts w:hint="eastAsia" w:ascii="仿宋" w:hAnsi="仿宋" w:eastAsia="仿宋"/>
          <w:szCs w:val="21"/>
        </w:rPr>
        <w:t>。</w:t>
      </w:r>
    </w:p>
    <w:p>
      <w:pPr>
        <w:spacing w:line="440" w:lineRule="exact"/>
        <w:ind w:firstLine="420" w:firstLineChars="200"/>
        <w:rPr>
          <w:rFonts w:ascii="仿宋" w:hAnsi="仿宋" w:eastAsia="仿宋"/>
          <w:szCs w:val="21"/>
        </w:rPr>
      </w:pPr>
      <w:r>
        <w:rPr>
          <w:rFonts w:ascii="仿宋" w:hAnsi="仿宋" w:eastAsia="仿宋"/>
          <w:szCs w:val="21"/>
        </w:rPr>
        <w:t>1.6.</w:t>
      </w:r>
      <w:r>
        <w:rPr>
          <w:rFonts w:hint="eastAsia" w:ascii="仿宋" w:hAnsi="仿宋" w:eastAsia="仿宋"/>
          <w:szCs w:val="21"/>
        </w:rPr>
        <w:t>2承包人文件</w:t>
      </w:r>
    </w:p>
    <w:p>
      <w:pPr>
        <w:spacing w:line="440" w:lineRule="exact"/>
        <w:ind w:left="15" w:leftChars="7" w:firstLine="579" w:firstLineChars="276"/>
        <w:jc w:val="left"/>
        <w:rPr>
          <w:rFonts w:ascii="仿宋" w:hAnsi="仿宋" w:eastAsia="仿宋"/>
          <w:szCs w:val="21"/>
        </w:rPr>
      </w:pPr>
      <w:r>
        <w:rPr>
          <w:rFonts w:hint="eastAsia" w:ascii="仿宋" w:hAnsi="仿宋" w:eastAsia="仿宋"/>
          <w:szCs w:val="21"/>
        </w:rPr>
        <w:t>需要由承包人提供的文件，包括：</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  </w:t>
      </w:r>
      <w:r>
        <w:rPr>
          <w:rFonts w:hint="eastAsia" w:ascii="仿宋" w:hAnsi="仿宋" w:eastAsia="仿宋"/>
          <w:szCs w:val="21"/>
        </w:rPr>
        <w:t>；</w:t>
      </w:r>
    </w:p>
    <w:p>
      <w:pPr>
        <w:ind w:firstLine="420" w:firstLineChars="200"/>
        <w:rPr>
          <w:rFonts w:ascii="仿宋" w:hAnsi="仿宋" w:eastAsia="仿宋"/>
          <w:szCs w:val="21"/>
        </w:rPr>
      </w:pPr>
      <w:r>
        <w:rPr>
          <w:rFonts w:hint="eastAsia" w:ascii="仿宋" w:hAnsi="仿宋" w:eastAsia="仿宋"/>
          <w:szCs w:val="21"/>
        </w:rPr>
        <w:t>承包人提供的文件的期限为：</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  </w:t>
      </w:r>
      <w:r>
        <w:rPr>
          <w:rFonts w:hint="eastAsia" w:ascii="仿宋" w:hAnsi="仿宋" w:eastAsia="仿宋"/>
          <w:szCs w:val="21"/>
        </w:rPr>
        <w:t>；</w:t>
      </w:r>
    </w:p>
    <w:p>
      <w:pPr>
        <w:ind w:firstLine="420" w:firstLineChars="200"/>
        <w:rPr>
          <w:rFonts w:ascii="仿宋" w:hAnsi="仿宋" w:eastAsia="仿宋"/>
          <w:szCs w:val="21"/>
        </w:rPr>
      </w:pPr>
      <w:r>
        <w:rPr>
          <w:rFonts w:hint="eastAsia" w:ascii="仿宋" w:hAnsi="仿宋" w:eastAsia="仿宋"/>
          <w:szCs w:val="21"/>
        </w:rPr>
        <w:t>承包人提供的文件的数量为：</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w:t>
      </w:r>
      <w:r>
        <w:rPr>
          <w:rFonts w:hint="eastAsia" w:ascii="仿宋" w:hAnsi="仿宋" w:eastAsia="仿宋"/>
          <w:szCs w:val="21"/>
        </w:rPr>
        <w:t>；</w:t>
      </w:r>
    </w:p>
    <w:p>
      <w:pPr>
        <w:ind w:firstLine="420" w:firstLineChars="200"/>
        <w:rPr>
          <w:rFonts w:ascii="仿宋" w:hAnsi="仿宋" w:eastAsia="仿宋"/>
          <w:szCs w:val="21"/>
        </w:rPr>
      </w:pPr>
      <w:r>
        <w:rPr>
          <w:rFonts w:hint="eastAsia" w:ascii="仿宋" w:hAnsi="仿宋" w:eastAsia="仿宋"/>
          <w:szCs w:val="21"/>
        </w:rPr>
        <w:t>承包人提供的文件的形式为：</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ind w:firstLine="420" w:firstLineChars="200"/>
        <w:rPr>
          <w:rFonts w:ascii="仿宋" w:hAnsi="仿宋" w:eastAsia="仿宋"/>
          <w:szCs w:val="21"/>
        </w:rPr>
      </w:pPr>
      <w:r>
        <w:rPr>
          <w:rFonts w:hint="eastAsia" w:ascii="仿宋" w:hAnsi="仿宋" w:eastAsia="仿宋"/>
          <w:szCs w:val="21"/>
        </w:rPr>
        <w:t>发包人审批承包人文件的期限：</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 </w:t>
      </w:r>
      <w:r>
        <w:rPr>
          <w:rFonts w:hint="eastAsia" w:ascii="仿宋" w:hAnsi="仿宋" w:eastAsia="仿宋"/>
          <w:szCs w:val="21"/>
        </w:rPr>
        <w:t>。</w:t>
      </w:r>
    </w:p>
    <w:p>
      <w:pPr>
        <w:ind w:firstLine="420" w:firstLineChars="200"/>
        <w:rPr>
          <w:rFonts w:ascii="仿宋" w:hAnsi="仿宋" w:eastAsia="仿宋"/>
          <w:szCs w:val="21"/>
        </w:rPr>
      </w:pPr>
      <w:r>
        <w:rPr>
          <w:rFonts w:ascii="仿宋" w:hAnsi="仿宋" w:eastAsia="仿宋"/>
          <w:szCs w:val="21"/>
        </w:rPr>
        <w:t>1.6.</w:t>
      </w:r>
      <w:r>
        <w:rPr>
          <w:rFonts w:hint="eastAsia" w:ascii="仿宋" w:hAnsi="仿宋" w:eastAsia="仿宋"/>
          <w:szCs w:val="21"/>
        </w:rPr>
        <w:t>3</w:t>
      </w:r>
      <w:r>
        <w:rPr>
          <w:rFonts w:ascii="仿宋" w:hAnsi="仿宋" w:eastAsia="仿宋"/>
          <w:szCs w:val="21"/>
        </w:rPr>
        <w:t xml:space="preserve"> </w:t>
      </w:r>
      <w:r>
        <w:rPr>
          <w:rFonts w:hint="eastAsia" w:ascii="仿宋" w:hAnsi="仿宋" w:eastAsia="仿宋"/>
          <w:szCs w:val="21"/>
        </w:rPr>
        <w:t>现场图纸准备</w:t>
      </w:r>
    </w:p>
    <w:p>
      <w:pPr>
        <w:spacing w:line="360" w:lineRule="auto"/>
        <w:ind w:firstLine="420" w:firstLineChars="200"/>
        <w:rPr>
          <w:rFonts w:ascii="仿宋" w:hAnsi="仿宋" w:eastAsia="仿宋"/>
          <w:szCs w:val="21"/>
        </w:rPr>
      </w:pPr>
      <w:r>
        <w:rPr>
          <w:rFonts w:hint="eastAsia" w:ascii="仿宋" w:hAnsi="仿宋" w:eastAsia="仿宋"/>
          <w:szCs w:val="21"/>
        </w:rPr>
        <w:t>关于现场图纸准备的约定：</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 </w:t>
      </w:r>
      <w:r>
        <w:rPr>
          <w:rFonts w:hint="eastAsia" w:ascii="仿宋" w:hAnsi="仿宋" w:eastAsia="仿宋"/>
          <w:szCs w:val="21"/>
        </w:rPr>
        <w:t>。</w:t>
      </w:r>
    </w:p>
    <w:p>
      <w:pPr>
        <w:spacing w:after="120" w:line="440" w:lineRule="exact"/>
        <w:ind w:firstLine="420" w:firstLineChars="200"/>
        <w:rPr>
          <w:rFonts w:ascii="仿宋" w:hAnsi="仿宋" w:eastAsia="仿宋"/>
          <w:szCs w:val="21"/>
        </w:rPr>
      </w:pPr>
      <w:r>
        <w:rPr>
          <w:rFonts w:ascii="仿宋" w:hAnsi="仿宋" w:eastAsia="仿宋"/>
          <w:szCs w:val="21"/>
        </w:rPr>
        <w:t xml:space="preserve">1.7 </w:t>
      </w:r>
      <w:r>
        <w:rPr>
          <w:rFonts w:hint="eastAsia" w:ascii="仿宋" w:hAnsi="仿宋" w:eastAsia="仿宋"/>
          <w:szCs w:val="21"/>
        </w:rPr>
        <w:t>联络</w:t>
      </w:r>
    </w:p>
    <w:p>
      <w:pPr>
        <w:spacing w:line="440" w:lineRule="exact"/>
        <w:ind w:firstLine="420" w:firstLineChars="200"/>
        <w:rPr>
          <w:rFonts w:ascii="仿宋" w:hAnsi="仿宋" w:eastAsia="仿宋"/>
          <w:kern w:val="0"/>
          <w:szCs w:val="21"/>
        </w:rPr>
      </w:pPr>
      <w:r>
        <w:rPr>
          <w:rFonts w:ascii="仿宋" w:hAnsi="仿宋" w:eastAsia="仿宋"/>
          <w:kern w:val="0"/>
          <w:szCs w:val="21"/>
        </w:rPr>
        <w:t>1.7.1</w:t>
      </w:r>
      <w:r>
        <w:rPr>
          <w:rFonts w:hint="eastAsia" w:ascii="仿宋" w:hAnsi="仿宋" w:eastAsia="仿宋"/>
          <w:kern w:val="0"/>
          <w:szCs w:val="21"/>
        </w:rPr>
        <w:t>发包人和承包人应当在</w:t>
      </w:r>
      <w:r>
        <w:rPr>
          <w:rFonts w:ascii="仿宋" w:hAnsi="仿宋" w:eastAsia="仿宋"/>
          <w:szCs w:val="21"/>
          <w:u w:val="single"/>
        </w:rPr>
        <w:t xml:space="preserve"> </w:t>
      </w:r>
      <w:r>
        <w:rPr>
          <w:rFonts w:hint="eastAsia" w:ascii="仿宋" w:hAnsi="仿宋" w:eastAsia="仿宋"/>
          <w:szCs w:val="21"/>
          <w:u w:val="single"/>
        </w:rPr>
        <w:t>7</w:t>
      </w:r>
      <w:r>
        <w:rPr>
          <w:rFonts w:ascii="仿宋" w:hAnsi="仿宋" w:eastAsia="仿宋"/>
          <w:szCs w:val="21"/>
          <w:u w:val="single"/>
        </w:rPr>
        <w:t xml:space="preserve">  </w:t>
      </w:r>
      <w:r>
        <w:rPr>
          <w:rFonts w:hint="eastAsia" w:ascii="仿宋" w:hAnsi="仿宋" w:eastAsia="仿宋"/>
          <w:kern w:val="0"/>
          <w:szCs w:val="21"/>
        </w:rPr>
        <w:t>天内将与合同有关的通知、批准、证明、证书、指示、指令、要求、请求、同意、意见、确定和决定等书面函件送达对方当事人。</w:t>
      </w:r>
    </w:p>
    <w:p>
      <w:pPr>
        <w:spacing w:after="120" w:line="440" w:lineRule="exact"/>
        <w:ind w:firstLine="420" w:firstLineChars="200"/>
        <w:rPr>
          <w:rFonts w:ascii="仿宋" w:hAnsi="仿宋" w:eastAsia="仿宋"/>
          <w:szCs w:val="21"/>
        </w:rPr>
      </w:pPr>
      <w:r>
        <w:rPr>
          <w:rFonts w:ascii="仿宋" w:hAnsi="仿宋" w:eastAsia="仿宋"/>
          <w:szCs w:val="21"/>
        </w:rPr>
        <w:t xml:space="preserve">1.10 </w:t>
      </w:r>
      <w:r>
        <w:rPr>
          <w:rFonts w:hint="eastAsia" w:ascii="仿宋" w:hAnsi="仿宋" w:eastAsia="仿宋"/>
          <w:szCs w:val="21"/>
        </w:rPr>
        <w:t>交通运输</w:t>
      </w:r>
    </w:p>
    <w:p>
      <w:pPr>
        <w:spacing w:line="440" w:lineRule="exact"/>
        <w:ind w:firstLine="420" w:firstLineChars="200"/>
        <w:rPr>
          <w:rFonts w:ascii="仿宋" w:hAnsi="仿宋" w:eastAsia="仿宋"/>
          <w:szCs w:val="21"/>
        </w:rPr>
      </w:pPr>
      <w:r>
        <w:rPr>
          <w:rFonts w:ascii="仿宋" w:hAnsi="仿宋" w:eastAsia="仿宋"/>
          <w:szCs w:val="21"/>
        </w:rPr>
        <w:t>1</w:t>
      </w:r>
      <w:bookmarkStart w:id="71" w:name="_Toc318581155"/>
      <w:bookmarkStart w:id="72" w:name="_Toc300934943"/>
      <w:bookmarkStart w:id="73" w:name="_Toc304295521"/>
      <w:bookmarkStart w:id="74" w:name="_Toc303539100"/>
      <w:bookmarkStart w:id="75" w:name="_Toc312677986"/>
      <w:r>
        <w:rPr>
          <w:rFonts w:ascii="仿宋" w:hAnsi="仿宋" w:eastAsia="仿宋"/>
          <w:szCs w:val="21"/>
        </w:rPr>
        <w:t xml:space="preserve">.10.1 </w:t>
      </w:r>
      <w:r>
        <w:rPr>
          <w:rFonts w:hint="eastAsia" w:ascii="仿宋" w:hAnsi="仿宋" w:eastAsia="仿宋"/>
          <w:szCs w:val="21"/>
        </w:rPr>
        <w:t>出入现场的权利</w:t>
      </w:r>
    </w:p>
    <w:p>
      <w:pPr>
        <w:spacing w:line="440" w:lineRule="exact"/>
        <w:ind w:left="596" w:leftChars="284"/>
        <w:rPr>
          <w:rFonts w:ascii="仿宋" w:hAnsi="仿宋" w:eastAsia="仿宋"/>
          <w:szCs w:val="21"/>
        </w:rPr>
      </w:pPr>
      <w:r>
        <w:rPr>
          <w:rFonts w:hint="eastAsia" w:ascii="仿宋" w:hAnsi="仿宋" w:eastAsia="仿宋"/>
          <w:szCs w:val="21"/>
        </w:rPr>
        <w:t>关于出入现场的权利的约定：</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 </w:t>
      </w:r>
      <w:r>
        <w:rPr>
          <w:rFonts w:hint="eastAsia" w:ascii="仿宋" w:hAnsi="仿宋" w:eastAsia="仿宋"/>
          <w:szCs w:val="21"/>
          <w:u w:val="single"/>
        </w:rPr>
        <w:t></w:t>
      </w:r>
      <w:r>
        <w:rPr>
          <w:rFonts w:ascii="仿宋" w:hAnsi="仿宋" w:eastAsia="仿宋"/>
          <w:szCs w:val="21"/>
          <w:u w:val="single"/>
        </w:rPr>
        <w:t xml:space="preserve">         </w:t>
      </w:r>
      <w:r>
        <w:rPr>
          <w:rFonts w:hint="eastAsia" w:ascii="仿宋" w:hAnsi="仿宋" w:eastAsia="仿宋"/>
          <w:szCs w:val="21"/>
        </w:rPr>
        <w:t>。</w:t>
      </w:r>
    </w:p>
    <w:p>
      <w:pPr>
        <w:spacing w:line="440" w:lineRule="exact"/>
        <w:ind w:firstLine="420" w:firstLineChars="200"/>
        <w:rPr>
          <w:rFonts w:ascii="仿宋" w:hAnsi="仿宋" w:eastAsia="仿宋"/>
          <w:szCs w:val="21"/>
        </w:rPr>
      </w:pPr>
      <w:r>
        <w:rPr>
          <w:rFonts w:hint="eastAsia" w:ascii="仿宋" w:hAnsi="仿宋" w:eastAsia="仿宋"/>
          <w:szCs w:val="21"/>
        </w:rPr>
        <w:t>1.10.2 场外交通</w:t>
      </w:r>
      <w:r>
        <w:rPr>
          <w:rFonts w:hint="eastAsia" w:ascii="仿宋" w:hAnsi="仿宋" w:eastAsia="仿宋"/>
          <w:szCs w:val="21"/>
          <w:u w:val="single"/>
        </w:rPr>
        <w:t xml:space="preserve">      /                                                </w:t>
      </w:r>
      <w:r>
        <w:rPr>
          <w:rFonts w:hint="eastAsia" w:ascii="仿宋" w:hAnsi="仿宋" w:eastAsia="仿宋"/>
          <w:szCs w:val="21"/>
        </w:rPr>
        <w:t>。</w:t>
      </w:r>
    </w:p>
    <w:bookmarkEnd w:id="71"/>
    <w:bookmarkEnd w:id="72"/>
    <w:bookmarkEnd w:id="73"/>
    <w:bookmarkEnd w:id="74"/>
    <w:bookmarkEnd w:id="75"/>
    <w:p>
      <w:pPr>
        <w:spacing w:line="440" w:lineRule="exact"/>
        <w:ind w:firstLine="420" w:firstLineChars="200"/>
        <w:jc w:val="left"/>
        <w:rPr>
          <w:rFonts w:ascii="仿宋" w:hAnsi="仿宋" w:eastAsia="仿宋"/>
          <w:szCs w:val="21"/>
        </w:rPr>
      </w:pPr>
      <w:r>
        <w:rPr>
          <w:rFonts w:ascii="仿宋" w:hAnsi="仿宋" w:eastAsia="仿宋"/>
          <w:szCs w:val="21"/>
        </w:rPr>
        <w:t>1</w:t>
      </w:r>
      <w:bookmarkStart w:id="76" w:name="_Toc300934944"/>
      <w:bookmarkStart w:id="77" w:name="_Toc318581156"/>
      <w:bookmarkStart w:id="78" w:name="_Toc312677987"/>
      <w:bookmarkStart w:id="79" w:name="_Toc304295522"/>
      <w:bookmarkStart w:id="80" w:name="_Toc303539101"/>
      <w:r>
        <w:rPr>
          <w:rFonts w:ascii="仿宋" w:hAnsi="仿宋" w:eastAsia="仿宋"/>
          <w:szCs w:val="21"/>
        </w:rPr>
        <w:t xml:space="preserve">.10.3 </w:t>
      </w:r>
      <w:r>
        <w:rPr>
          <w:rFonts w:hint="eastAsia" w:ascii="仿宋" w:hAnsi="仿宋" w:eastAsia="仿宋"/>
          <w:szCs w:val="21"/>
        </w:rPr>
        <w:t>场内交通</w:t>
      </w:r>
    </w:p>
    <w:p>
      <w:pPr>
        <w:spacing w:line="440" w:lineRule="exact"/>
        <w:ind w:firstLine="420" w:firstLineChars="200"/>
        <w:jc w:val="left"/>
        <w:rPr>
          <w:rFonts w:ascii="仿宋" w:hAnsi="仿宋" w:eastAsia="仿宋"/>
          <w:kern w:val="0"/>
          <w:szCs w:val="21"/>
        </w:rPr>
      </w:pPr>
      <w:r>
        <w:rPr>
          <w:rFonts w:hint="eastAsia" w:ascii="仿宋" w:hAnsi="仿宋" w:eastAsia="仿宋"/>
          <w:kern w:val="0"/>
          <w:szCs w:val="21"/>
        </w:rPr>
        <w:t>关于场外交通和场内交通的边界的约定：</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   </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hint="eastAsia" w:ascii="仿宋" w:hAnsi="仿宋" w:eastAsia="仿宋"/>
          <w:szCs w:val="21"/>
        </w:rPr>
        <w:t>关于发包人向承包人免费提供满足工程施工需要的场内道路和交通设施的约定：</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bookmarkEnd w:id="76"/>
      <w:bookmarkEnd w:id="77"/>
      <w:bookmarkEnd w:id="78"/>
      <w:bookmarkEnd w:id="79"/>
      <w:bookmarkEnd w:id="80"/>
      <w:bookmarkStart w:id="81" w:name="_Toc318581157"/>
    </w:p>
    <w:p>
      <w:pPr>
        <w:spacing w:line="440" w:lineRule="exact"/>
        <w:ind w:firstLine="420" w:firstLineChars="200"/>
        <w:jc w:val="left"/>
        <w:rPr>
          <w:rFonts w:ascii="仿宋" w:hAnsi="仿宋" w:eastAsia="仿宋"/>
          <w:szCs w:val="21"/>
        </w:rPr>
      </w:pPr>
      <w:r>
        <w:rPr>
          <w:rFonts w:ascii="仿宋" w:hAnsi="仿宋" w:eastAsia="仿宋"/>
          <w:szCs w:val="21"/>
        </w:rPr>
        <w:t>1.10.4</w:t>
      </w:r>
      <w:r>
        <w:rPr>
          <w:rFonts w:hint="eastAsia" w:ascii="仿宋" w:hAnsi="仿宋" w:eastAsia="仿宋"/>
          <w:szCs w:val="21"/>
        </w:rPr>
        <w:t>超大件和超重件的运输</w:t>
      </w:r>
    </w:p>
    <w:p>
      <w:pPr>
        <w:spacing w:line="440" w:lineRule="exact"/>
        <w:ind w:firstLine="420" w:firstLineChars="200"/>
        <w:jc w:val="left"/>
        <w:rPr>
          <w:rFonts w:ascii="仿宋" w:hAnsi="仿宋" w:eastAsia="仿宋"/>
          <w:szCs w:val="21"/>
        </w:rPr>
      </w:pPr>
      <w:r>
        <w:rPr>
          <w:rFonts w:hint="eastAsia" w:ascii="仿宋" w:hAnsi="仿宋" w:eastAsia="仿宋"/>
          <w:szCs w:val="21"/>
        </w:rPr>
        <w:t>运输超大件或超重件所需的道路和桥梁临时加固改造费用和其他有关费用由</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承担。</w:t>
      </w:r>
    </w:p>
    <w:bookmarkEnd w:id="81"/>
    <w:p>
      <w:pPr>
        <w:spacing w:after="120" w:line="440" w:lineRule="exact"/>
        <w:ind w:firstLine="420" w:firstLineChars="200"/>
        <w:rPr>
          <w:rFonts w:ascii="仿宋" w:hAnsi="仿宋" w:eastAsia="仿宋"/>
          <w:szCs w:val="21"/>
        </w:rPr>
      </w:pPr>
      <w:r>
        <w:rPr>
          <w:rFonts w:ascii="仿宋" w:hAnsi="仿宋" w:eastAsia="仿宋"/>
          <w:szCs w:val="21"/>
        </w:rPr>
        <w:t xml:space="preserve">1.11 </w:t>
      </w:r>
      <w:r>
        <w:rPr>
          <w:rFonts w:hint="eastAsia" w:ascii="仿宋" w:hAnsi="仿宋" w:eastAsia="仿宋"/>
          <w:szCs w:val="21"/>
        </w:rPr>
        <w:t>知识产权</w:t>
      </w:r>
    </w:p>
    <w:p>
      <w:pPr>
        <w:spacing w:line="440" w:lineRule="exact"/>
        <w:ind w:firstLine="420" w:firstLineChars="200"/>
        <w:rPr>
          <w:rFonts w:ascii="仿宋" w:hAnsi="仿宋" w:eastAsia="仿宋"/>
          <w:szCs w:val="21"/>
        </w:rPr>
      </w:pPr>
      <w:r>
        <w:rPr>
          <w:rFonts w:ascii="仿宋" w:hAnsi="仿宋" w:eastAsia="仿宋"/>
          <w:szCs w:val="21"/>
        </w:rPr>
        <w:t>1.11.1</w:t>
      </w:r>
      <w:r>
        <w:rPr>
          <w:rFonts w:hint="eastAsia" w:ascii="仿宋" w:hAnsi="仿宋" w:eastAsia="仿宋"/>
          <w:szCs w:val="21"/>
        </w:rPr>
        <w:t>关于发包人提供给承包人的图纸、发包人为实施工程自行编制或委托编制的技术规范以及反映发包人关于合同要求或其他类似性质的文件的著作权的归属：</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     </w:t>
      </w:r>
      <w:r>
        <w:rPr>
          <w:rFonts w:hint="eastAsia" w:ascii="仿宋" w:hAnsi="仿宋" w:eastAsia="仿宋"/>
          <w:szCs w:val="21"/>
        </w:rPr>
        <w:t>。</w:t>
      </w:r>
    </w:p>
    <w:p>
      <w:pPr>
        <w:spacing w:line="440" w:lineRule="exact"/>
        <w:ind w:left="596" w:leftChars="284"/>
        <w:rPr>
          <w:rFonts w:ascii="仿宋" w:hAnsi="仿宋" w:eastAsia="仿宋"/>
          <w:szCs w:val="21"/>
          <w:u w:val="single"/>
        </w:rPr>
      </w:pPr>
      <w:r>
        <w:rPr>
          <w:rFonts w:hint="eastAsia" w:ascii="仿宋" w:hAnsi="仿宋" w:eastAsia="仿宋"/>
          <w:szCs w:val="21"/>
        </w:rPr>
        <w:t>关于发包人提供的上述文件的使用限制的要求：</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rPr>
          <w:rFonts w:ascii="仿宋" w:hAnsi="仿宋" w:eastAsia="仿宋"/>
          <w:szCs w:val="21"/>
          <w:u w:val="single"/>
        </w:rPr>
      </w:pPr>
      <w:r>
        <w:rPr>
          <w:rFonts w:ascii="仿宋" w:hAnsi="仿宋" w:eastAsia="仿宋"/>
          <w:szCs w:val="21"/>
        </w:rPr>
        <w:t xml:space="preserve">1.11.2 </w:t>
      </w:r>
      <w:r>
        <w:rPr>
          <w:rFonts w:hint="eastAsia" w:ascii="仿宋" w:hAnsi="仿宋" w:eastAsia="仿宋"/>
          <w:szCs w:val="21"/>
        </w:rPr>
        <w:t>关于承包人为实施工程所编制文件的著作权的归属：</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rPr>
          <w:rFonts w:ascii="仿宋" w:hAnsi="仿宋" w:eastAsia="仿宋"/>
          <w:szCs w:val="21"/>
        </w:rPr>
      </w:pPr>
      <w:r>
        <w:rPr>
          <w:rFonts w:hint="eastAsia" w:ascii="仿宋" w:hAnsi="仿宋" w:eastAsia="仿宋"/>
          <w:szCs w:val="21"/>
        </w:rPr>
        <w:t>关于承包人提供的上述文件的使用限制的要求：</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after="120" w:line="440" w:lineRule="exact"/>
        <w:ind w:firstLine="420" w:firstLineChars="200"/>
        <w:rPr>
          <w:rFonts w:ascii="仿宋" w:hAnsi="仿宋" w:eastAsia="仿宋"/>
          <w:szCs w:val="21"/>
        </w:rPr>
      </w:pPr>
      <w:r>
        <w:rPr>
          <w:rFonts w:ascii="仿宋" w:hAnsi="仿宋" w:eastAsia="仿宋"/>
          <w:szCs w:val="21"/>
        </w:rPr>
        <w:t>1.13</w:t>
      </w:r>
      <w:r>
        <w:rPr>
          <w:rFonts w:hint="eastAsia" w:ascii="仿宋" w:hAnsi="仿宋" w:eastAsia="仿宋"/>
          <w:szCs w:val="21"/>
        </w:rPr>
        <w:t>工程量清单错误的修正</w:t>
      </w:r>
    </w:p>
    <w:p>
      <w:pPr>
        <w:spacing w:line="440" w:lineRule="exact"/>
        <w:ind w:firstLine="420" w:firstLineChars="200"/>
        <w:rPr>
          <w:rFonts w:ascii="仿宋" w:hAnsi="仿宋" w:eastAsia="仿宋"/>
          <w:szCs w:val="21"/>
        </w:rPr>
      </w:pPr>
      <w:r>
        <w:rPr>
          <w:rFonts w:hint="eastAsia" w:ascii="仿宋" w:hAnsi="仿宋" w:eastAsia="仿宋"/>
          <w:szCs w:val="21"/>
        </w:rPr>
        <w:t>出现工程量清单错误时，是否调整合同价格：</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kern w:val="0"/>
          <w:szCs w:val="21"/>
        </w:rPr>
        <w:t>。</w:t>
      </w:r>
    </w:p>
    <w:p>
      <w:pPr>
        <w:spacing w:line="440" w:lineRule="exact"/>
        <w:ind w:firstLine="420" w:firstLineChars="200"/>
        <w:rPr>
          <w:rFonts w:ascii="仿宋" w:hAnsi="仿宋" w:eastAsia="仿宋"/>
          <w:szCs w:val="21"/>
          <w:u w:val="single"/>
        </w:rPr>
      </w:pPr>
      <w:r>
        <w:rPr>
          <w:rFonts w:hint="eastAsia" w:ascii="仿宋" w:hAnsi="仿宋" w:eastAsia="仿宋"/>
          <w:szCs w:val="21"/>
        </w:rPr>
        <w:t>允许调整合同价格的工程量偏差范围：</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before="120" w:after="120" w:line="440" w:lineRule="exact"/>
        <w:outlineLvl w:val="3"/>
        <w:rPr>
          <w:rFonts w:ascii="仿宋" w:hAnsi="仿宋" w:eastAsia="仿宋"/>
          <w:bCs/>
          <w:szCs w:val="21"/>
        </w:rPr>
      </w:pPr>
      <w:bookmarkStart w:id="82" w:name="_Toc364679575"/>
      <w:bookmarkStart w:id="83" w:name="_Toc351203634"/>
      <w:r>
        <w:rPr>
          <w:rFonts w:ascii="仿宋" w:hAnsi="仿宋" w:eastAsia="仿宋"/>
          <w:bCs/>
          <w:szCs w:val="21"/>
        </w:rPr>
        <w:t>2</w:t>
      </w:r>
      <w:bookmarkStart w:id="84" w:name="_Toc297048343"/>
      <w:bookmarkStart w:id="85" w:name="_Toc296347156"/>
      <w:bookmarkStart w:id="86" w:name="_Toc296944496"/>
      <w:bookmarkStart w:id="87" w:name="_Toc296503157"/>
      <w:bookmarkStart w:id="88" w:name="_Toc296891197"/>
      <w:bookmarkStart w:id="89" w:name="_Toc292559867"/>
      <w:bookmarkStart w:id="90" w:name="_Toc296346658"/>
      <w:bookmarkStart w:id="91" w:name="_Toc292559362"/>
      <w:bookmarkStart w:id="92" w:name="_Toc296890985"/>
      <w:bookmarkStart w:id="93" w:name="_Toc297120457"/>
      <w:r>
        <w:rPr>
          <w:rFonts w:ascii="仿宋" w:hAnsi="仿宋" w:eastAsia="仿宋"/>
          <w:bCs/>
          <w:szCs w:val="21"/>
        </w:rPr>
        <w:t xml:space="preserve">. </w:t>
      </w:r>
      <w:r>
        <w:rPr>
          <w:rFonts w:hint="eastAsia" w:ascii="仿宋" w:hAnsi="仿宋" w:eastAsia="仿宋"/>
          <w:bCs/>
          <w:szCs w:val="21"/>
        </w:rPr>
        <w:t>发包人</w:t>
      </w:r>
      <w:bookmarkEnd w:id="82"/>
      <w:bookmarkEnd w:id="83"/>
    </w:p>
    <w:bookmarkEnd w:id="84"/>
    <w:bookmarkEnd w:id="85"/>
    <w:bookmarkEnd w:id="86"/>
    <w:bookmarkEnd w:id="87"/>
    <w:bookmarkEnd w:id="88"/>
    <w:bookmarkEnd w:id="89"/>
    <w:bookmarkEnd w:id="90"/>
    <w:bookmarkEnd w:id="91"/>
    <w:bookmarkEnd w:id="92"/>
    <w:bookmarkEnd w:id="93"/>
    <w:p>
      <w:pPr>
        <w:spacing w:after="120" w:line="440" w:lineRule="exact"/>
        <w:ind w:firstLine="420" w:firstLineChars="200"/>
        <w:rPr>
          <w:rFonts w:ascii="仿宋" w:hAnsi="仿宋" w:eastAsia="仿宋"/>
          <w:szCs w:val="21"/>
        </w:rPr>
      </w:pPr>
      <w:r>
        <w:rPr>
          <w:rFonts w:ascii="仿宋" w:hAnsi="仿宋" w:eastAsia="仿宋"/>
          <w:szCs w:val="21"/>
        </w:rPr>
        <w:t xml:space="preserve">2.2 </w:t>
      </w:r>
      <w:r>
        <w:rPr>
          <w:rFonts w:hint="eastAsia" w:ascii="仿宋" w:hAnsi="仿宋" w:eastAsia="仿宋"/>
          <w:szCs w:val="21"/>
        </w:rPr>
        <w:t>发包人代表</w:t>
      </w:r>
    </w:p>
    <w:p>
      <w:pPr>
        <w:spacing w:line="440" w:lineRule="exact"/>
        <w:ind w:firstLine="420" w:firstLineChars="200"/>
        <w:rPr>
          <w:rFonts w:ascii="仿宋" w:hAnsi="仿宋" w:eastAsia="仿宋"/>
          <w:szCs w:val="21"/>
        </w:rPr>
      </w:pPr>
      <w:r>
        <w:rPr>
          <w:rFonts w:hint="eastAsia" w:ascii="仿宋" w:hAnsi="仿宋" w:eastAsia="仿宋"/>
          <w:szCs w:val="21"/>
        </w:rPr>
        <w:t>发包人代表：</w:t>
      </w:r>
    </w:p>
    <w:p>
      <w:pPr>
        <w:spacing w:line="440" w:lineRule="exact"/>
        <w:ind w:firstLine="420" w:firstLineChars="200"/>
        <w:rPr>
          <w:rFonts w:ascii="仿宋" w:hAnsi="仿宋" w:eastAsia="仿宋"/>
          <w:szCs w:val="21"/>
        </w:rPr>
      </w:pPr>
      <w:r>
        <w:rPr>
          <w:rFonts w:hint="eastAsia" w:ascii="仿宋" w:hAnsi="仿宋" w:eastAsia="仿宋"/>
          <w:szCs w:val="21"/>
        </w:rPr>
        <w:t>姓</w:t>
      </w:r>
      <w:r>
        <w:rPr>
          <w:rFonts w:ascii="仿宋" w:hAnsi="仿宋" w:eastAsia="仿宋"/>
          <w:szCs w:val="21"/>
        </w:rPr>
        <w:t xml:space="preserve">    </w:t>
      </w:r>
      <w:r>
        <w:rPr>
          <w:rFonts w:hint="eastAsia" w:ascii="仿宋" w:hAnsi="仿宋" w:eastAsia="仿宋"/>
          <w:szCs w:val="21"/>
        </w:rPr>
        <w:t>名：</w:t>
      </w:r>
      <w:r>
        <w:rPr>
          <w:rFonts w:ascii="仿宋" w:hAnsi="仿宋" w:eastAsia="仿宋"/>
          <w:szCs w:val="21"/>
          <w:u w:val="single"/>
        </w:rPr>
        <w:t></w:t>
      </w:r>
      <w:r>
        <w:rPr>
          <w:rFonts w:hint="eastAsia" w:ascii="仿宋" w:hAnsi="仿宋" w:eastAsia="仿宋"/>
          <w:szCs w:val="21"/>
          <w:u w:val="single"/>
        </w:rPr>
        <w:t xml:space="preserve">     /     </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 </w:t>
      </w:r>
      <w:r>
        <w:rPr>
          <w:rFonts w:hint="eastAsia" w:ascii="仿宋" w:hAnsi="仿宋" w:eastAsia="仿宋"/>
          <w:szCs w:val="21"/>
          <w:u w:val="single"/>
        </w:rPr>
        <w:t></w:t>
      </w:r>
      <w:r>
        <w:rPr>
          <w:rFonts w:hint="eastAsia" w:ascii="仿宋" w:hAnsi="仿宋" w:eastAsia="仿宋"/>
          <w:szCs w:val="21"/>
        </w:rPr>
        <w:t>；</w:t>
      </w:r>
    </w:p>
    <w:p>
      <w:pPr>
        <w:spacing w:line="440" w:lineRule="exact"/>
        <w:ind w:firstLine="420" w:firstLineChars="200"/>
        <w:rPr>
          <w:rFonts w:ascii="仿宋" w:hAnsi="仿宋" w:eastAsia="仿宋"/>
          <w:szCs w:val="21"/>
        </w:rPr>
      </w:pPr>
      <w:r>
        <w:rPr>
          <w:rFonts w:hint="eastAsia" w:ascii="仿宋" w:hAnsi="仿宋" w:eastAsia="仿宋"/>
          <w:szCs w:val="21"/>
        </w:rPr>
        <w:t>身份证号：</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   </w:t>
      </w:r>
      <w:r>
        <w:rPr>
          <w:rFonts w:hint="eastAsia" w:ascii="仿宋" w:hAnsi="仿宋" w:eastAsia="仿宋"/>
          <w:szCs w:val="21"/>
          <w:u w:val="single"/>
        </w:rPr>
        <w:t></w:t>
      </w:r>
      <w:r>
        <w:rPr>
          <w:rFonts w:hint="eastAsia" w:ascii="仿宋" w:hAnsi="仿宋" w:eastAsia="仿宋"/>
          <w:szCs w:val="21"/>
        </w:rPr>
        <w:t>；</w:t>
      </w:r>
    </w:p>
    <w:p>
      <w:pPr>
        <w:spacing w:line="440" w:lineRule="exact"/>
        <w:ind w:firstLine="420" w:firstLineChars="200"/>
        <w:rPr>
          <w:rFonts w:ascii="仿宋" w:hAnsi="仿宋" w:eastAsia="仿宋"/>
          <w:szCs w:val="21"/>
        </w:rPr>
      </w:pPr>
      <w:r>
        <w:rPr>
          <w:rFonts w:hint="eastAsia" w:ascii="仿宋" w:hAnsi="仿宋" w:eastAsia="仿宋"/>
          <w:szCs w:val="21"/>
        </w:rPr>
        <w:t>职</w:t>
      </w:r>
      <w:r>
        <w:rPr>
          <w:rFonts w:ascii="仿宋" w:hAnsi="仿宋" w:eastAsia="仿宋"/>
          <w:szCs w:val="21"/>
        </w:rPr>
        <w:t xml:space="preserve">    </w:t>
      </w:r>
      <w:r>
        <w:rPr>
          <w:rFonts w:hint="eastAsia" w:ascii="仿宋" w:hAnsi="仿宋" w:eastAsia="仿宋"/>
          <w:szCs w:val="21"/>
        </w:rPr>
        <w:t>务：</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 </w:t>
      </w:r>
      <w:r>
        <w:rPr>
          <w:rFonts w:hint="eastAsia" w:ascii="仿宋" w:hAnsi="仿宋" w:eastAsia="仿宋"/>
          <w:szCs w:val="21"/>
          <w:u w:val="single"/>
        </w:rPr>
        <w:t></w:t>
      </w:r>
      <w:r>
        <w:rPr>
          <w:rFonts w:hint="eastAsia" w:ascii="仿宋" w:hAnsi="仿宋" w:eastAsia="仿宋"/>
          <w:szCs w:val="21"/>
        </w:rPr>
        <w:t>；</w:t>
      </w:r>
    </w:p>
    <w:p>
      <w:pPr>
        <w:spacing w:line="440" w:lineRule="exact"/>
        <w:ind w:firstLine="420" w:firstLineChars="200"/>
        <w:rPr>
          <w:rFonts w:ascii="仿宋" w:hAnsi="仿宋" w:eastAsia="仿宋"/>
          <w:szCs w:val="21"/>
        </w:rPr>
      </w:pPr>
      <w:r>
        <w:rPr>
          <w:rFonts w:hint="eastAsia" w:ascii="仿宋" w:hAnsi="仿宋" w:eastAsia="仿宋"/>
          <w:szCs w:val="21"/>
        </w:rPr>
        <w:t>联系电话：</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 </w:t>
      </w:r>
      <w:r>
        <w:rPr>
          <w:rFonts w:hint="eastAsia" w:ascii="仿宋" w:hAnsi="仿宋" w:eastAsia="仿宋"/>
          <w:szCs w:val="21"/>
          <w:u w:val="single"/>
        </w:rPr>
        <w:t></w:t>
      </w:r>
      <w:r>
        <w:rPr>
          <w:rFonts w:hint="eastAsia" w:ascii="仿宋" w:hAnsi="仿宋" w:eastAsia="仿宋"/>
          <w:szCs w:val="21"/>
        </w:rPr>
        <w:t>；</w:t>
      </w:r>
    </w:p>
    <w:p>
      <w:pPr>
        <w:spacing w:line="440" w:lineRule="exact"/>
        <w:ind w:firstLine="420" w:firstLineChars="200"/>
        <w:rPr>
          <w:rFonts w:ascii="仿宋" w:hAnsi="仿宋" w:eastAsia="仿宋"/>
          <w:szCs w:val="21"/>
        </w:rPr>
      </w:pPr>
      <w:r>
        <w:rPr>
          <w:rFonts w:hint="eastAsia" w:ascii="仿宋" w:hAnsi="仿宋" w:eastAsia="仿宋"/>
          <w:szCs w:val="21"/>
        </w:rPr>
        <w:t>电子信箱：</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 </w:t>
      </w:r>
      <w:r>
        <w:rPr>
          <w:rFonts w:hint="eastAsia" w:ascii="仿宋" w:hAnsi="仿宋" w:eastAsia="仿宋"/>
          <w:szCs w:val="21"/>
          <w:u w:val="single"/>
        </w:rPr>
        <w:t></w:t>
      </w:r>
      <w:r>
        <w:rPr>
          <w:rFonts w:hint="eastAsia" w:ascii="仿宋" w:hAnsi="仿宋" w:eastAsia="仿宋"/>
          <w:szCs w:val="21"/>
        </w:rPr>
        <w:t>；</w:t>
      </w:r>
    </w:p>
    <w:p>
      <w:pPr>
        <w:spacing w:line="440" w:lineRule="exact"/>
        <w:ind w:firstLine="420" w:firstLineChars="200"/>
        <w:rPr>
          <w:rFonts w:ascii="仿宋" w:hAnsi="仿宋" w:eastAsia="仿宋"/>
          <w:szCs w:val="21"/>
        </w:rPr>
      </w:pPr>
      <w:r>
        <w:rPr>
          <w:rFonts w:hint="eastAsia" w:ascii="仿宋" w:hAnsi="仿宋" w:eastAsia="仿宋"/>
          <w:szCs w:val="21"/>
        </w:rPr>
        <w:t>通信地址：</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hint="eastAsia" w:ascii="仿宋" w:hAnsi="仿宋" w:eastAsia="仿宋"/>
          <w:szCs w:val="21"/>
        </w:rPr>
        <w:t>。</w:t>
      </w:r>
    </w:p>
    <w:p>
      <w:pPr>
        <w:spacing w:line="440" w:lineRule="exact"/>
        <w:ind w:firstLine="420" w:firstLineChars="200"/>
        <w:rPr>
          <w:rFonts w:ascii="仿宋" w:hAnsi="仿宋" w:eastAsia="仿宋"/>
          <w:szCs w:val="21"/>
          <w:u w:val="single"/>
        </w:rPr>
      </w:pPr>
      <w:r>
        <w:rPr>
          <w:rFonts w:hint="eastAsia" w:ascii="仿宋" w:hAnsi="仿宋" w:eastAsia="仿宋"/>
          <w:szCs w:val="21"/>
        </w:rPr>
        <w:t>发包人对发包人代表的授权范围如下：</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after="120" w:line="440" w:lineRule="exact"/>
        <w:ind w:firstLine="420" w:firstLineChars="200"/>
        <w:rPr>
          <w:rFonts w:ascii="仿宋" w:hAnsi="仿宋" w:eastAsia="仿宋"/>
          <w:szCs w:val="21"/>
        </w:rPr>
      </w:pPr>
      <w:r>
        <w:rPr>
          <w:rFonts w:ascii="仿宋" w:hAnsi="仿宋" w:eastAsia="仿宋"/>
          <w:szCs w:val="21"/>
        </w:rPr>
        <w:t xml:space="preserve">2.4 </w:t>
      </w:r>
      <w:r>
        <w:rPr>
          <w:rFonts w:hint="eastAsia" w:ascii="仿宋" w:hAnsi="仿宋" w:eastAsia="仿宋"/>
          <w:szCs w:val="21"/>
        </w:rPr>
        <w:t>施工现场、施工条件和基础资料的提供</w:t>
      </w:r>
    </w:p>
    <w:p>
      <w:pPr>
        <w:spacing w:line="440" w:lineRule="exact"/>
        <w:ind w:firstLine="420" w:firstLineChars="200"/>
        <w:rPr>
          <w:rFonts w:ascii="仿宋" w:hAnsi="仿宋" w:eastAsia="仿宋"/>
          <w:szCs w:val="21"/>
        </w:rPr>
      </w:pPr>
      <w:r>
        <w:rPr>
          <w:rFonts w:ascii="仿宋" w:hAnsi="仿宋" w:eastAsia="仿宋"/>
          <w:szCs w:val="21"/>
        </w:rPr>
        <w:t xml:space="preserve">2.4.1 </w:t>
      </w:r>
      <w:r>
        <w:rPr>
          <w:rFonts w:hint="eastAsia" w:ascii="仿宋" w:hAnsi="仿宋" w:eastAsia="仿宋"/>
          <w:szCs w:val="21"/>
        </w:rPr>
        <w:t>提供施工现场</w:t>
      </w:r>
    </w:p>
    <w:p>
      <w:pPr>
        <w:spacing w:line="440" w:lineRule="exact"/>
        <w:ind w:firstLine="420" w:firstLineChars="200"/>
        <w:jc w:val="left"/>
        <w:rPr>
          <w:rFonts w:ascii="仿宋" w:hAnsi="仿宋" w:eastAsia="仿宋"/>
          <w:szCs w:val="21"/>
        </w:rPr>
      </w:pPr>
      <w:r>
        <w:rPr>
          <w:rFonts w:hint="eastAsia" w:ascii="仿宋" w:hAnsi="仿宋" w:eastAsia="仿宋"/>
          <w:szCs w:val="21"/>
        </w:rPr>
        <w:t>关于发包人移交施工现场的期限要求：</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rPr>
          <w:rFonts w:ascii="仿宋" w:hAnsi="仿宋" w:eastAsia="仿宋"/>
          <w:szCs w:val="21"/>
        </w:rPr>
      </w:pPr>
      <w:r>
        <w:rPr>
          <w:rFonts w:ascii="仿宋" w:hAnsi="仿宋" w:eastAsia="仿宋"/>
          <w:szCs w:val="21"/>
        </w:rPr>
        <w:t xml:space="preserve">2.4.2 </w:t>
      </w:r>
      <w:r>
        <w:rPr>
          <w:rFonts w:hint="eastAsia" w:ascii="仿宋" w:hAnsi="仿宋" w:eastAsia="仿宋"/>
          <w:szCs w:val="21"/>
        </w:rPr>
        <w:t>提供施工条件</w:t>
      </w:r>
    </w:p>
    <w:p>
      <w:pPr>
        <w:spacing w:line="440" w:lineRule="exact"/>
        <w:ind w:firstLine="420" w:firstLineChars="200"/>
        <w:rPr>
          <w:rFonts w:ascii="仿宋" w:hAnsi="仿宋" w:eastAsia="仿宋"/>
          <w:szCs w:val="21"/>
          <w:u w:val="single"/>
        </w:rPr>
      </w:pPr>
      <w:r>
        <w:rPr>
          <w:rFonts w:hint="eastAsia" w:ascii="仿宋" w:hAnsi="仿宋" w:eastAsia="仿宋"/>
          <w:szCs w:val="21"/>
        </w:rPr>
        <w:t>关于发包人应负责提供施工所需要的条件，包括：</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after="120" w:line="440" w:lineRule="exact"/>
        <w:ind w:firstLine="420" w:firstLineChars="200"/>
        <w:rPr>
          <w:rFonts w:ascii="仿宋" w:hAnsi="仿宋" w:eastAsia="仿宋"/>
          <w:szCs w:val="21"/>
        </w:rPr>
      </w:pPr>
      <w:r>
        <w:rPr>
          <w:rFonts w:ascii="仿宋" w:hAnsi="仿宋" w:eastAsia="仿宋"/>
          <w:szCs w:val="21"/>
        </w:rPr>
        <w:t xml:space="preserve">2.5 </w:t>
      </w:r>
      <w:r>
        <w:rPr>
          <w:rFonts w:hint="eastAsia" w:ascii="仿宋" w:hAnsi="仿宋" w:eastAsia="仿宋"/>
          <w:szCs w:val="21"/>
        </w:rPr>
        <w:t>资金来源证明及支付担保</w:t>
      </w:r>
    </w:p>
    <w:p>
      <w:pPr>
        <w:spacing w:line="440" w:lineRule="exact"/>
        <w:ind w:firstLine="420" w:firstLineChars="200"/>
        <w:rPr>
          <w:rFonts w:ascii="仿宋" w:hAnsi="仿宋" w:eastAsia="仿宋"/>
          <w:szCs w:val="21"/>
        </w:rPr>
      </w:pPr>
      <w:r>
        <w:rPr>
          <w:rFonts w:hint="eastAsia" w:ascii="仿宋" w:hAnsi="仿宋" w:eastAsia="仿宋"/>
          <w:szCs w:val="21"/>
        </w:rPr>
        <w:t>发包人提供资金来源证明的期限要求：</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rPr>
          <w:rFonts w:ascii="仿宋" w:hAnsi="仿宋" w:eastAsia="仿宋"/>
          <w:szCs w:val="21"/>
        </w:rPr>
      </w:pPr>
      <w:r>
        <w:rPr>
          <w:rFonts w:hint="eastAsia" w:ascii="仿宋" w:hAnsi="仿宋" w:eastAsia="仿宋"/>
          <w:szCs w:val="21"/>
        </w:rPr>
        <w:t>发包人是否提供支付担保：</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rPr>
          <w:rFonts w:ascii="仿宋" w:hAnsi="仿宋" w:eastAsia="仿宋"/>
          <w:szCs w:val="21"/>
          <w:u w:val="single"/>
        </w:rPr>
      </w:pPr>
      <w:r>
        <w:rPr>
          <w:rFonts w:hint="eastAsia" w:ascii="仿宋" w:hAnsi="仿宋" w:eastAsia="仿宋"/>
          <w:szCs w:val="21"/>
        </w:rPr>
        <w:t>发包人提供支付担保的形式：</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hint="eastAsia" w:ascii="仿宋" w:hAnsi="仿宋" w:eastAsia="仿宋"/>
          <w:szCs w:val="21"/>
        </w:rPr>
        <w:t>。</w:t>
      </w:r>
    </w:p>
    <w:p>
      <w:pPr>
        <w:spacing w:before="120" w:after="120" w:line="440" w:lineRule="exact"/>
        <w:outlineLvl w:val="3"/>
        <w:rPr>
          <w:rFonts w:ascii="仿宋" w:hAnsi="仿宋" w:eastAsia="仿宋"/>
          <w:bCs/>
          <w:szCs w:val="21"/>
        </w:rPr>
      </w:pPr>
      <w:bookmarkStart w:id="94" w:name="_Toc364679576"/>
      <w:bookmarkStart w:id="95" w:name="_Toc351203635"/>
      <w:r>
        <w:rPr>
          <w:rFonts w:ascii="仿宋" w:hAnsi="仿宋" w:eastAsia="仿宋"/>
          <w:bCs/>
          <w:szCs w:val="21"/>
        </w:rPr>
        <w:t>3</w:t>
      </w:r>
      <w:bookmarkStart w:id="96" w:name="_Toc292559363"/>
      <w:bookmarkStart w:id="97" w:name="_Toc296891198"/>
      <w:bookmarkStart w:id="98" w:name="_Toc296944497"/>
      <w:bookmarkStart w:id="99" w:name="_Toc292559868"/>
      <w:bookmarkStart w:id="100" w:name="_Toc296346659"/>
      <w:bookmarkStart w:id="101" w:name="_Toc297048344"/>
      <w:bookmarkStart w:id="102" w:name="_Toc297120458"/>
      <w:bookmarkStart w:id="103" w:name="_Toc296503158"/>
      <w:bookmarkStart w:id="104" w:name="_Toc296347157"/>
      <w:bookmarkStart w:id="105" w:name="_Toc296890986"/>
      <w:r>
        <w:rPr>
          <w:rFonts w:ascii="仿宋" w:hAnsi="仿宋" w:eastAsia="仿宋"/>
          <w:bCs/>
          <w:szCs w:val="21"/>
        </w:rPr>
        <w:t xml:space="preserve">. </w:t>
      </w:r>
      <w:r>
        <w:rPr>
          <w:rFonts w:hint="eastAsia" w:ascii="仿宋" w:hAnsi="仿宋" w:eastAsia="仿宋"/>
          <w:bCs/>
          <w:szCs w:val="21"/>
        </w:rPr>
        <w:t>承包人</w:t>
      </w:r>
      <w:bookmarkEnd w:id="94"/>
      <w:bookmarkEnd w:id="95"/>
    </w:p>
    <w:bookmarkEnd w:id="96"/>
    <w:bookmarkEnd w:id="97"/>
    <w:bookmarkEnd w:id="98"/>
    <w:bookmarkEnd w:id="99"/>
    <w:bookmarkEnd w:id="100"/>
    <w:bookmarkEnd w:id="101"/>
    <w:bookmarkEnd w:id="102"/>
    <w:bookmarkEnd w:id="103"/>
    <w:bookmarkEnd w:id="104"/>
    <w:bookmarkEnd w:id="105"/>
    <w:p>
      <w:pPr>
        <w:spacing w:after="120" w:line="440" w:lineRule="exact"/>
        <w:ind w:firstLine="420" w:firstLineChars="200"/>
        <w:rPr>
          <w:rFonts w:ascii="仿宋" w:hAnsi="仿宋" w:eastAsia="仿宋"/>
          <w:szCs w:val="21"/>
        </w:rPr>
      </w:pPr>
      <w:r>
        <w:rPr>
          <w:rFonts w:ascii="仿宋" w:hAnsi="仿宋" w:eastAsia="仿宋"/>
          <w:szCs w:val="21"/>
        </w:rPr>
        <w:t xml:space="preserve">3.1 </w:t>
      </w:r>
      <w:r>
        <w:rPr>
          <w:rFonts w:hint="eastAsia" w:ascii="仿宋" w:hAnsi="仿宋" w:eastAsia="仿宋"/>
          <w:szCs w:val="21"/>
        </w:rPr>
        <w:t>承包人的一般义务</w:t>
      </w:r>
    </w:p>
    <w:p>
      <w:pPr>
        <w:spacing w:line="440" w:lineRule="exact"/>
        <w:ind w:firstLine="420" w:firstLineChars="200"/>
        <w:jc w:val="left"/>
        <w:rPr>
          <w:rFonts w:ascii="仿宋" w:hAnsi="仿宋" w:eastAsia="仿宋"/>
          <w:szCs w:val="21"/>
        </w:rPr>
      </w:pPr>
      <w:r>
        <w:rPr>
          <w:rFonts w:hint="eastAsia" w:ascii="仿宋" w:hAnsi="仿宋" w:eastAsia="仿宋"/>
          <w:kern w:val="0"/>
          <w:szCs w:val="21"/>
        </w:rPr>
        <w:t>（1）</w:t>
      </w:r>
      <w:r>
        <w:rPr>
          <w:rFonts w:hint="eastAsia" w:ascii="仿宋" w:hAnsi="仿宋" w:eastAsia="仿宋"/>
          <w:szCs w:val="21"/>
        </w:rPr>
        <w:t>承包人提交的竣工资料的内容：</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hint="eastAsia" w:ascii="仿宋" w:hAnsi="仿宋" w:eastAsia="仿宋"/>
          <w:szCs w:val="21"/>
        </w:rPr>
        <w:t>承包人需要提交的竣工资料套数：</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hint="eastAsia" w:ascii="仿宋" w:hAnsi="仿宋" w:eastAsia="仿宋"/>
          <w:szCs w:val="21"/>
        </w:rPr>
        <w:t>承包人提交的竣工资料的费用承担：</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hint="eastAsia" w:ascii="仿宋" w:hAnsi="仿宋" w:eastAsia="仿宋"/>
          <w:szCs w:val="21"/>
        </w:rPr>
        <w:t>承包人提交的竣工资料移交时间：</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hint="eastAsia" w:ascii="仿宋" w:hAnsi="仿宋" w:eastAsia="仿宋"/>
          <w:szCs w:val="21"/>
        </w:rPr>
        <w:t>承包人提交的竣工资料形式要求：</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rPr>
          <w:rFonts w:ascii="仿宋" w:hAnsi="仿宋" w:eastAsia="仿宋"/>
          <w:szCs w:val="21"/>
        </w:rPr>
      </w:pPr>
      <w:r>
        <w:rPr>
          <w:rFonts w:hint="eastAsia" w:ascii="仿宋" w:hAnsi="仿宋" w:eastAsia="仿宋"/>
          <w:kern w:val="0"/>
          <w:szCs w:val="21"/>
        </w:rPr>
        <w:t>（2）承包人应履行的其他义务：</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after="120" w:line="440" w:lineRule="exact"/>
        <w:ind w:firstLine="420" w:firstLineChars="200"/>
        <w:rPr>
          <w:rFonts w:ascii="仿宋" w:hAnsi="仿宋" w:eastAsia="仿宋"/>
          <w:szCs w:val="21"/>
        </w:rPr>
      </w:pPr>
      <w:r>
        <w:rPr>
          <w:rFonts w:ascii="仿宋" w:hAnsi="仿宋" w:eastAsia="仿宋"/>
          <w:szCs w:val="21"/>
        </w:rPr>
        <w:t xml:space="preserve">3.2 </w:t>
      </w:r>
      <w:r>
        <w:rPr>
          <w:rFonts w:hint="eastAsia" w:ascii="仿宋" w:hAnsi="仿宋" w:eastAsia="仿宋"/>
          <w:szCs w:val="21"/>
        </w:rPr>
        <w:t>项目负责人</w:t>
      </w:r>
    </w:p>
    <w:p>
      <w:pPr>
        <w:spacing w:line="440" w:lineRule="exact"/>
        <w:ind w:firstLine="420" w:firstLineChars="200"/>
        <w:rPr>
          <w:rFonts w:ascii="仿宋" w:hAnsi="仿宋" w:eastAsia="仿宋"/>
          <w:szCs w:val="21"/>
        </w:rPr>
      </w:pPr>
      <w:r>
        <w:rPr>
          <w:rFonts w:ascii="仿宋" w:hAnsi="仿宋" w:eastAsia="仿宋"/>
          <w:kern w:val="0"/>
          <w:szCs w:val="21"/>
        </w:rPr>
        <w:t xml:space="preserve">3.2.1 </w:t>
      </w:r>
      <w:r>
        <w:rPr>
          <w:rFonts w:hint="eastAsia" w:ascii="仿宋" w:hAnsi="仿宋" w:eastAsia="仿宋"/>
          <w:szCs w:val="21"/>
        </w:rPr>
        <w:t>项目负责人：</w:t>
      </w:r>
    </w:p>
    <w:p>
      <w:pPr>
        <w:spacing w:line="440" w:lineRule="exact"/>
        <w:ind w:firstLine="420" w:firstLineChars="200"/>
        <w:rPr>
          <w:rFonts w:ascii="仿宋" w:hAnsi="仿宋" w:eastAsia="仿宋"/>
          <w:szCs w:val="21"/>
        </w:rPr>
      </w:pPr>
      <w:r>
        <w:rPr>
          <w:rFonts w:hint="eastAsia" w:ascii="仿宋" w:hAnsi="仿宋" w:eastAsia="仿宋"/>
          <w:szCs w:val="21"/>
        </w:rPr>
        <w:t>姓</w:t>
      </w:r>
      <w:r>
        <w:rPr>
          <w:rFonts w:ascii="仿宋" w:hAnsi="仿宋" w:eastAsia="仿宋"/>
          <w:szCs w:val="21"/>
        </w:rPr>
        <w:t xml:space="preserve">    </w:t>
      </w:r>
      <w:r>
        <w:rPr>
          <w:rFonts w:hint="eastAsia" w:ascii="仿宋" w:hAnsi="仿宋" w:eastAsia="仿宋"/>
          <w:szCs w:val="21"/>
        </w:rPr>
        <w:t>名：</w:t>
      </w:r>
      <w:r>
        <w:rPr>
          <w:rFonts w:ascii="仿宋" w:hAnsi="仿宋" w:eastAsia="仿宋"/>
          <w:szCs w:val="21"/>
          <w:u w:val="single"/>
        </w:rPr>
        <w:t></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u w:val="single"/>
        </w:rPr>
        <w:t></w:t>
      </w:r>
      <w:r>
        <w:rPr>
          <w:rFonts w:hint="eastAsia" w:ascii="仿宋" w:hAnsi="仿宋" w:eastAsia="仿宋"/>
          <w:szCs w:val="21"/>
        </w:rPr>
        <w:t>；</w:t>
      </w:r>
    </w:p>
    <w:p>
      <w:pPr>
        <w:spacing w:line="440" w:lineRule="exact"/>
        <w:ind w:firstLine="420" w:firstLineChars="200"/>
        <w:rPr>
          <w:rFonts w:ascii="仿宋" w:hAnsi="仿宋" w:eastAsia="仿宋"/>
          <w:szCs w:val="21"/>
        </w:rPr>
      </w:pPr>
      <w:r>
        <w:rPr>
          <w:rFonts w:hint="eastAsia" w:ascii="仿宋" w:hAnsi="仿宋" w:eastAsia="仿宋"/>
          <w:szCs w:val="21"/>
        </w:rPr>
        <w:t>身份证号：</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 </w:t>
      </w:r>
      <w:r>
        <w:rPr>
          <w:rFonts w:hint="eastAsia" w:ascii="仿宋" w:hAnsi="仿宋" w:eastAsia="仿宋"/>
          <w:szCs w:val="21"/>
          <w:u w:val="single"/>
        </w:rPr>
        <w:t></w:t>
      </w:r>
      <w:r>
        <w:rPr>
          <w:rFonts w:hint="eastAsia" w:ascii="仿宋" w:hAnsi="仿宋" w:eastAsia="仿宋"/>
          <w:szCs w:val="21"/>
        </w:rPr>
        <w:t>；</w:t>
      </w:r>
    </w:p>
    <w:p>
      <w:pPr>
        <w:spacing w:line="440" w:lineRule="exact"/>
        <w:ind w:firstLine="420" w:firstLineChars="200"/>
        <w:rPr>
          <w:rFonts w:ascii="仿宋" w:hAnsi="仿宋" w:eastAsia="仿宋"/>
          <w:szCs w:val="21"/>
        </w:rPr>
      </w:pPr>
      <w:r>
        <w:rPr>
          <w:rFonts w:hint="eastAsia" w:ascii="仿宋" w:hAnsi="仿宋" w:eastAsia="仿宋"/>
          <w:szCs w:val="21"/>
        </w:rPr>
        <w:t>建造师执业资格等级：</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hint="eastAsia" w:ascii="仿宋" w:hAnsi="仿宋" w:eastAsia="仿宋"/>
          <w:szCs w:val="21"/>
        </w:rPr>
        <w:t>；</w:t>
      </w:r>
    </w:p>
    <w:p>
      <w:pPr>
        <w:spacing w:line="440" w:lineRule="exact"/>
        <w:ind w:firstLine="420" w:firstLineChars="200"/>
        <w:rPr>
          <w:rFonts w:ascii="仿宋" w:hAnsi="仿宋" w:eastAsia="仿宋"/>
          <w:szCs w:val="21"/>
        </w:rPr>
      </w:pPr>
      <w:r>
        <w:rPr>
          <w:rFonts w:hint="eastAsia" w:ascii="仿宋" w:hAnsi="仿宋" w:eastAsia="仿宋"/>
          <w:szCs w:val="21"/>
        </w:rPr>
        <w:t>建造师注册证书号：</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hint="eastAsia" w:ascii="仿宋" w:hAnsi="仿宋" w:eastAsia="仿宋"/>
          <w:szCs w:val="21"/>
        </w:rPr>
        <w:t>；</w:t>
      </w:r>
    </w:p>
    <w:p>
      <w:pPr>
        <w:spacing w:line="440" w:lineRule="exact"/>
        <w:ind w:firstLine="420" w:firstLineChars="200"/>
        <w:rPr>
          <w:rFonts w:ascii="仿宋" w:hAnsi="仿宋" w:eastAsia="仿宋"/>
          <w:szCs w:val="21"/>
        </w:rPr>
      </w:pPr>
      <w:r>
        <w:rPr>
          <w:rFonts w:hint="eastAsia" w:ascii="仿宋" w:hAnsi="仿宋" w:eastAsia="仿宋"/>
          <w:szCs w:val="21"/>
        </w:rPr>
        <w:t>建造师执业印章号：</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hint="eastAsia" w:ascii="仿宋" w:hAnsi="仿宋" w:eastAsia="仿宋"/>
          <w:szCs w:val="21"/>
        </w:rPr>
        <w:t>；</w:t>
      </w:r>
    </w:p>
    <w:p>
      <w:pPr>
        <w:spacing w:line="440" w:lineRule="exact"/>
        <w:ind w:firstLine="420" w:firstLineChars="200"/>
        <w:rPr>
          <w:rFonts w:ascii="仿宋" w:hAnsi="仿宋" w:eastAsia="仿宋"/>
          <w:szCs w:val="21"/>
        </w:rPr>
      </w:pPr>
      <w:r>
        <w:rPr>
          <w:rFonts w:hint="eastAsia" w:ascii="仿宋" w:hAnsi="仿宋" w:eastAsia="仿宋"/>
          <w:szCs w:val="21"/>
        </w:rPr>
        <w:t>安全生产考核合格证书号：</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hint="eastAsia" w:ascii="仿宋" w:hAnsi="仿宋" w:eastAsia="仿宋"/>
          <w:szCs w:val="21"/>
        </w:rPr>
        <w:t>；</w:t>
      </w:r>
    </w:p>
    <w:p>
      <w:pPr>
        <w:spacing w:line="440" w:lineRule="exact"/>
        <w:ind w:firstLine="420" w:firstLineChars="200"/>
        <w:rPr>
          <w:rFonts w:ascii="仿宋" w:hAnsi="仿宋" w:eastAsia="仿宋"/>
          <w:szCs w:val="21"/>
        </w:rPr>
      </w:pPr>
      <w:r>
        <w:rPr>
          <w:rFonts w:hint="eastAsia" w:ascii="仿宋" w:hAnsi="仿宋" w:eastAsia="仿宋"/>
          <w:szCs w:val="21"/>
        </w:rPr>
        <w:t>联系电话：</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 </w:t>
      </w:r>
      <w:r>
        <w:rPr>
          <w:rFonts w:hint="eastAsia" w:ascii="仿宋" w:hAnsi="仿宋" w:eastAsia="仿宋"/>
          <w:szCs w:val="21"/>
          <w:u w:val="single"/>
        </w:rPr>
        <w:t></w:t>
      </w:r>
      <w:r>
        <w:rPr>
          <w:rFonts w:hint="eastAsia" w:ascii="仿宋" w:hAnsi="仿宋" w:eastAsia="仿宋"/>
          <w:szCs w:val="21"/>
        </w:rPr>
        <w:t>；</w:t>
      </w:r>
    </w:p>
    <w:p>
      <w:pPr>
        <w:spacing w:line="440" w:lineRule="exact"/>
        <w:ind w:firstLine="420" w:firstLineChars="200"/>
        <w:rPr>
          <w:rFonts w:ascii="仿宋" w:hAnsi="仿宋" w:eastAsia="仿宋"/>
          <w:szCs w:val="21"/>
        </w:rPr>
      </w:pPr>
      <w:r>
        <w:rPr>
          <w:rFonts w:hint="eastAsia" w:ascii="仿宋" w:hAnsi="仿宋" w:eastAsia="仿宋"/>
          <w:szCs w:val="21"/>
        </w:rPr>
        <w:t>电子信箱：</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 </w:t>
      </w:r>
      <w:r>
        <w:rPr>
          <w:rFonts w:hint="eastAsia" w:ascii="仿宋" w:hAnsi="仿宋" w:eastAsia="仿宋"/>
          <w:szCs w:val="21"/>
          <w:u w:val="single"/>
        </w:rPr>
        <w:t></w:t>
      </w:r>
      <w:r>
        <w:rPr>
          <w:rFonts w:hint="eastAsia" w:ascii="仿宋" w:hAnsi="仿宋" w:eastAsia="仿宋"/>
          <w:szCs w:val="21"/>
        </w:rPr>
        <w:t>；</w:t>
      </w:r>
    </w:p>
    <w:p>
      <w:pPr>
        <w:spacing w:line="440" w:lineRule="exact"/>
        <w:ind w:firstLine="420" w:firstLineChars="200"/>
        <w:rPr>
          <w:rFonts w:ascii="仿宋" w:hAnsi="仿宋" w:eastAsia="仿宋"/>
          <w:szCs w:val="21"/>
        </w:rPr>
      </w:pPr>
      <w:r>
        <w:rPr>
          <w:rFonts w:hint="eastAsia" w:ascii="仿宋" w:hAnsi="仿宋" w:eastAsia="仿宋"/>
          <w:szCs w:val="21"/>
        </w:rPr>
        <w:t>通信地址：</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 </w:t>
      </w:r>
      <w:r>
        <w:rPr>
          <w:rFonts w:hint="eastAsia" w:ascii="仿宋" w:hAnsi="仿宋" w:eastAsia="仿宋"/>
          <w:szCs w:val="21"/>
          <w:u w:val="single"/>
        </w:rPr>
        <w:t></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hint="eastAsia" w:ascii="仿宋" w:hAnsi="仿宋" w:eastAsia="仿宋"/>
          <w:szCs w:val="21"/>
        </w:rPr>
        <w:t>承包人对项目负责人的授权范围如下：</w:t>
      </w:r>
      <w:r>
        <w:rPr>
          <w:rFonts w:ascii="仿宋" w:hAnsi="仿宋" w:eastAsia="仿宋"/>
          <w:szCs w:val="21"/>
        </w:rPr>
        <w:t xml:space="preserve"> </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kern w:val="0"/>
          <w:szCs w:val="21"/>
        </w:rPr>
      </w:pPr>
      <w:r>
        <w:rPr>
          <w:rFonts w:hint="eastAsia" w:ascii="仿宋" w:hAnsi="仿宋" w:eastAsia="仿宋"/>
          <w:kern w:val="0"/>
          <w:szCs w:val="21"/>
        </w:rPr>
        <w:t>关于项目负责人每月在施工现场的时间要求：</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                    </w:t>
      </w:r>
      <w:r>
        <w:rPr>
          <w:rFonts w:hint="eastAsia" w:ascii="仿宋" w:hAnsi="仿宋" w:eastAsia="仿宋"/>
          <w:szCs w:val="21"/>
        </w:rPr>
        <w:t>。</w:t>
      </w:r>
    </w:p>
    <w:p>
      <w:pPr>
        <w:spacing w:line="440" w:lineRule="exact"/>
        <w:ind w:firstLine="420" w:firstLineChars="200"/>
        <w:jc w:val="left"/>
        <w:rPr>
          <w:rFonts w:ascii="仿宋" w:hAnsi="仿宋" w:eastAsia="仿宋"/>
          <w:kern w:val="0"/>
          <w:szCs w:val="21"/>
        </w:rPr>
      </w:pPr>
      <w:r>
        <w:rPr>
          <w:rFonts w:hint="eastAsia" w:ascii="仿宋" w:hAnsi="仿宋" w:eastAsia="仿宋"/>
          <w:kern w:val="0"/>
          <w:szCs w:val="21"/>
        </w:rPr>
        <w:t>承包人未提交劳动合同，以及没有为项目负责人缴纳社会保险证明的违约责任：</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                                                          </w:t>
      </w:r>
      <w:r>
        <w:rPr>
          <w:rFonts w:hint="eastAsia" w:ascii="仿宋" w:hAnsi="仿宋" w:eastAsia="仿宋"/>
          <w:szCs w:val="21"/>
        </w:rPr>
        <w:t>。</w:t>
      </w:r>
    </w:p>
    <w:p>
      <w:pPr>
        <w:spacing w:line="440" w:lineRule="exact"/>
        <w:ind w:firstLine="420" w:firstLineChars="200"/>
        <w:jc w:val="left"/>
        <w:rPr>
          <w:rFonts w:ascii="仿宋" w:hAnsi="仿宋" w:eastAsia="仿宋"/>
          <w:szCs w:val="21"/>
          <w:u w:val="single"/>
        </w:rPr>
      </w:pPr>
      <w:r>
        <w:rPr>
          <w:rFonts w:hint="eastAsia" w:ascii="仿宋" w:hAnsi="仿宋" w:eastAsia="仿宋"/>
          <w:kern w:val="0"/>
          <w:szCs w:val="21"/>
        </w:rPr>
        <w:t>项目负责人未经批准，擅自离开施工现场的违约责任：</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ascii="仿宋" w:hAnsi="仿宋" w:eastAsia="仿宋"/>
          <w:szCs w:val="21"/>
        </w:rPr>
        <w:t xml:space="preserve">3.2.3 </w:t>
      </w:r>
      <w:r>
        <w:rPr>
          <w:rFonts w:hint="eastAsia" w:ascii="仿宋" w:hAnsi="仿宋" w:eastAsia="仿宋"/>
          <w:szCs w:val="21"/>
        </w:rPr>
        <w:t>承包人擅自更换项目负责人的违约责任：</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jc w:val="left"/>
        <w:rPr>
          <w:rFonts w:ascii="仿宋" w:hAnsi="仿宋" w:eastAsia="仿宋"/>
          <w:szCs w:val="21"/>
        </w:rPr>
      </w:pPr>
      <w:r>
        <w:rPr>
          <w:rFonts w:ascii="仿宋" w:hAnsi="仿宋" w:eastAsia="仿宋"/>
          <w:szCs w:val="21"/>
        </w:rPr>
        <w:t xml:space="preserve">    3.2.4 </w:t>
      </w:r>
      <w:r>
        <w:rPr>
          <w:rFonts w:hint="eastAsia" w:ascii="仿宋" w:hAnsi="仿宋" w:eastAsia="仿宋"/>
          <w:szCs w:val="21"/>
        </w:rPr>
        <w:t>承包人无正当理由拒绝更换项目负责人的违约责任：</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after="120" w:line="440" w:lineRule="exact"/>
        <w:ind w:firstLine="420" w:firstLineChars="200"/>
        <w:rPr>
          <w:rFonts w:ascii="仿宋" w:hAnsi="仿宋" w:eastAsia="仿宋"/>
          <w:szCs w:val="21"/>
        </w:rPr>
      </w:pPr>
      <w:r>
        <w:rPr>
          <w:rFonts w:ascii="仿宋" w:hAnsi="仿宋" w:eastAsia="仿宋"/>
          <w:szCs w:val="21"/>
        </w:rPr>
        <w:t xml:space="preserve">3.3 </w:t>
      </w:r>
      <w:r>
        <w:rPr>
          <w:rFonts w:hint="eastAsia" w:ascii="仿宋" w:hAnsi="仿宋" w:eastAsia="仿宋"/>
          <w:szCs w:val="21"/>
        </w:rPr>
        <w:t>承包人人员</w:t>
      </w:r>
    </w:p>
    <w:p>
      <w:pPr>
        <w:spacing w:line="440" w:lineRule="exact"/>
        <w:ind w:firstLine="420" w:firstLineChars="200"/>
        <w:rPr>
          <w:rFonts w:ascii="仿宋" w:hAnsi="仿宋" w:eastAsia="仿宋"/>
          <w:szCs w:val="21"/>
        </w:rPr>
      </w:pPr>
      <w:r>
        <w:rPr>
          <w:rFonts w:ascii="仿宋" w:hAnsi="仿宋" w:eastAsia="仿宋"/>
          <w:szCs w:val="21"/>
        </w:rPr>
        <w:t xml:space="preserve">3.3.1 </w:t>
      </w:r>
      <w:r>
        <w:rPr>
          <w:rFonts w:hint="eastAsia" w:ascii="仿宋" w:hAnsi="仿宋" w:eastAsia="仿宋"/>
          <w:szCs w:val="21"/>
        </w:rPr>
        <w:t>承包人提交项目管理机构及施工现场管理人员安排报告的期限：</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hint="eastAsia" w:ascii="仿宋" w:hAnsi="仿宋" w:eastAsia="仿宋"/>
          <w:szCs w:val="21"/>
        </w:rPr>
        <w:t>。</w:t>
      </w:r>
    </w:p>
    <w:p>
      <w:pPr>
        <w:spacing w:line="440" w:lineRule="exact"/>
        <w:ind w:firstLine="420" w:firstLineChars="200"/>
        <w:rPr>
          <w:rFonts w:ascii="仿宋" w:hAnsi="仿宋" w:eastAsia="仿宋"/>
          <w:szCs w:val="21"/>
        </w:rPr>
      </w:pPr>
      <w:r>
        <w:rPr>
          <w:rFonts w:ascii="仿宋" w:hAnsi="仿宋" w:eastAsia="仿宋"/>
          <w:szCs w:val="21"/>
        </w:rPr>
        <w:t xml:space="preserve">3.3.3 </w:t>
      </w:r>
      <w:r>
        <w:rPr>
          <w:rFonts w:hint="eastAsia" w:ascii="仿宋" w:hAnsi="仿宋" w:eastAsia="仿宋"/>
          <w:szCs w:val="21"/>
        </w:rPr>
        <w:t>承包人无正当理由拒绝撤换主要施工管理人员的违约责任：</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     </w:t>
      </w:r>
      <w:r>
        <w:rPr>
          <w:rFonts w:hint="eastAsia" w:ascii="仿宋" w:hAnsi="仿宋" w:eastAsia="仿宋"/>
          <w:szCs w:val="21"/>
        </w:rPr>
        <w:t>。</w:t>
      </w:r>
    </w:p>
    <w:p>
      <w:pPr>
        <w:spacing w:line="440" w:lineRule="exact"/>
        <w:ind w:firstLine="420" w:firstLineChars="200"/>
        <w:rPr>
          <w:rFonts w:ascii="仿宋" w:hAnsi="仿宋" w:eastAsia="仿宋"/>
          <w:szCs w:val="21"/>
          <w:u w:val="single"/>
        </w:rPr>
      </w:pPr>
      <w:r>
        <w:rPr>
          <w:rFonts w:ascii="仿宋" w:hAnsi="仿宋" w:eastAsia="仿宋"/>
          <w:szCs w:val="21"/>
        </w:rPr>
        <w:t xml:space="preserve">3.3.4 </w:t>
      </w:r>
      <w:r>
        <w:rPr>
          <w:rFonts w:hint="eastAsia" w:ascii="仿宋" w:hAnsi="仿宋" w:eastAsia="仿宋"/>
          <w:szCs w:val="21"/>
        </w:rPr>
        <w:t>承包人主要施工管理人员离开施工现场的批准要求：</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rPr>
          <w:rFonts w:ascii="仿宋" w:hAnsi="仿宋" w:eastAsia="仿宋"/>
          <w:szCs w:val="21"/>
          <w:u w:val="single"/>
        </w:rPr>
      </w:pPr>
      <w:r>
        <w:rPr>
          <w:rFonts w:ascii="仿宋" w:hAnsi="仿宋" w:eastAsia="仿宋"/>
          <w:szCs w:val="21"/>
        </w:rPr>
        <w:t>3.3.5</w:t>
      </w:r>
      <w:r>
        <w:rPr>
          <w:rFonts w:hint="eastAsia" w:ascii="仿宋" w:hAnsi="仿宋" w:eastAsia="仿宋"/>
          <w:szCs w:val="21"/>
        </w:rPr>
        <w:t>承包人擅自更换主要施工管理人员的违约责任：</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rPr>
          <w:rFonts w:ascii="仿宋" w:hAnsi="仿宋" w:eastAsia="仿宋"/>
          <w:szCs w:val="21"/>
          <w:u w:val="single"/>
        </w:rPr>
      </w:pPr>
      <w:r>
        <w:rPr>
          <w:rFonts w:hint="eastAsia" w:ascii="仿宋" w:hAnsi="仿宋" w:eastAsia="仿宋"/>
          <w:szCs w:val="21"/>
        </w:rPr>
        <w:t>承包人主要施工管理人员擅自离开施工现场的违约责任：</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rPr>
        <w:t>。</w:t>
      </w:r>
    </w:p>
    <w:p>
      <w:pPr>
        <w:spacing w:after="120" w:line="440" w:lineRule="exact"/>
        <w:ind w:firstLine="420" w:firstLineChars="200"/>
        <w:rPr>
          <w:rFonts w:ascii="仿宋" w:hAnsi="仿宋" w:eastAsia="仿宋"/>
          <w:szCs w:val="21"/>
        </w:rPr>
      </w:pPr>
      <w:r>
        <w:rPr>
          <w:rFonts w:ascii="仿宋" w:hAnsi="仿宋" w:eastAsia="仿宋"/>
          <w:szCs w:val="21"/>
        </w:rPr>
        <w:t>3</w:t>
      </w:r>
      <w:bookmarkStart w:id="106" w:name="_Toc296503159"/>
      <w:bookmarkStart w:id="107" w:name="_Toc292559364"/>
      <w:bookmarkStart w:id="108" w:name="_Toc292559869"/>
      <w:bookmarkStart w:id="109" w:name="_Toc296347158"/>
      <w:bookmarkStart w:id="110" w:name="_Toc303539102"/>
      <w:bookmarkStart w:id="111" w:name="_Toc297048345"/>
      <w:bookmarkStart w:id="112" w:name="_Toc297120459"/>
      <w:bookmarkStart w:id="113" w:name="_Toc312677988"/>
      <w:bookmarkStart w:id="114" w:name="_Toc297123492"/>
      <w:bookmarkStart w:id="115" w:name="_Toc296944498"/>
      <w:bookmarkStart w:id="116" w:name="_Toc297216151"/>
      <w:bookmarkStart w:id="117" w:name="_Toc296890987"/>
      <w:bookmarkStart w:id="118" w:name="_Toc304295523"/>
      <w:bookmarkStart w:id="119" w:name="_Toc296891199"/>
      <w:bookmarkStart w:id="120" w:name="_Toc296346660"/>
      <w:bookmarkStart w:id="121" w:name="_Toc300934945"/>
      <w:r>
        <w:rPr>
          <w:rFonts w:ascii="仿宋" w:hAnsi="仿宋" w:eastAsia="仿宋"/>
          <w:szCs w:val="21"/>
        </w:rPr>
        <w:t xml:space="preserve">.5 </w:t>
      </w:r>
      <w:r>
        <w:rPr>
          <w:rFonts w:hint="eastAsia" w:ascii="仿宋" w:hAnsi="仿宋" w:eastAsia="仿宋"/>
          <w:szCs w:val="21"/>
        </w:rPr>
        <w:t>分包</w:t>
      </w:r>
    </w:p>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Pr>
        <w:spacing w:line="440" w:lineRule="exact"/>
        <w:ind w:firstLine="420" w:firstLineChars="200"/>
        <w:rPr>
          <w:rFonts w:ascii="仿宋" w:hAnsi="仿宋" w:eastAsia="仿宋"/>
          <w:szCs w:val="21"/>
        </w:rPr>
      </w:pPr>
      <w:r>
        <w:rPr>
          <w:rFonts w:ascii="仿宋" w:hAnsi="仿宋" w:eastAsia="仿宋"/>
          <w:szCs w:val="21"/>
        </w:rPr>
        <w:t>3</w:t>
      </w:r>
      <w:bookmarkStart w:id="122" w:name="_Toc296944499"/>
      <w:bookmarkStart w:id="123" w:name="_Toc304295524"/>
      <w:bookmarkStart w:id="124" w:name="_Toc296891200"/>
      <w:bookmarkStart w:id="125" w:name="_Toc292559365"/>
      <w:bookmarkStart w:id="126" w:name="_Toc296346661"/>
      <w:bookmarkStart w:id="127" w:name="_Toc300934946"/>
      <w:bookmarkStart w:id="128" w:name="_Toc297216152"/>
      <w:bookmarkStart w:id="129" w:name="_Toc297120460"/>
      <w:bookmarkStart w:id="130" w:name="_Toc296503160"/>
      <w:bookmarkStart w:id="131" w:name="_Toc296890988"/>
      <w:bookmarkStart w:id="132" w:name="_Toc292559870"/>
      <w:bookmarkStart w:id="133" w:name="_Toc303539103"/>
      <w:bookmarkStart w:id="134" w:name="_Toc297123493"/>
      <w:bookmarkStart w:id="135" w:name="_Toc297048346"/>
      <w:bookmarkStart w:id="136" w:name="_Toc296347159"/>
      <w:bookmarkStart w:id="137" w:name="_Toc312677989"/>
      <w:bookmarkStart w:id="138" w:name="_Toc318581158"/>
      <w:r>
        <w:rPr>
          <w:rFonts w:ascii="仿宋" w:hAnsi="仿宋" w:eastAsia="仿宋"/>
          <w:szCs w:val="21"/>
        </w:rPr>
        <w:t xml:space="preserve">.5.1 </w:t>
      </w:r>
      <w:r>
        <w:rPr>
          <w:rFonts w:hint="eastAsia" w:ascii="仿宋" w:hAnsi="仿宋" w:eastAsia="仿宋"/>
          <w:szCs w:val="21"/>
        </w:rPr>
        <w:t>分包的一般约定</w:t>
      </w:r>
    </w:p>
    <w:p>
      <w:pPr>
        <w:spacing w:line="440" w:lineRule="exact"/>
        <w:ind w:firstLine="420" w:firstLineChars="200"/>
        <w:jc w:val="left"/>
        <w:rPr>
          <w:rFonts w:ascii="仿宋" w:hAnsi="仿宋" w:eastAsia="仿宋"/>
          <w:szCs w:val="21"/>
        </w:rPr>
      </w:pPr>
      <w:r>
        <w:rPr>
          <w:rFonts w:hint="eastAsia" w:ascii="仿宋" w:hAnsi="仿宋" w:eastAsia="仿宋"/>
          <w:szCs w:val="21"/>
        </w:rPr>
        <w:t>禁止分包的工程包括：</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u w:val="single"/>
        </w:rPr>
      </w:pPr>
      <w:r>
        <w:rPr>
          <w:rFonts w:hint="eastAsia" w:ascii="仿宋" w:hAnsi="仿宋" w:eastAsia="仿宋"/>
          <w:szCs w:val="21"/>
        </w:rPr>
        <w:t>主体结构、关键性工作的范围：</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rPr>
        <w:t>。</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Start w:id="139" w:name="_Toc303539104"/>
      <w:bookmarkStart w:id="140" w:name="_Toc300934947"/>
      <w:bookmarkStart w:id="141" w:name="_Toc296347160"/>
      <w:bookmarkStart w:id="142" w:name="_Toc297216153"/>
      <w:bookmarkStart w:id="143" w:name="_Toc296891201"/>
      <w:bookmarkStart w:id="144" w:name="_Toc297123494"/>
      <w:bookmarkStart w:id="145" w:name="_Toc296503161"/>
      <w:bookmarkStart w:id="146" w:name="_Toc297048347"/>
      <w:bookmarkStart w:id="147" w:name="_Toc296890989"/>
      <w:bookmarkStart w:id="148" w:name="_Toc304295525"/>
      <w:bookmarkStart w:id="149" w:name="_Toc297120461"/>
      <w:bookmarkStart w:id="150" w:name="_Toc296346662"/>
      <w:bookmarkStart w:id="151" w:name="_Toc296944500"/>
    </w:p>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Pr>
        <w:spacing w:line="440" w:lineRule="exact"/>
        <w:rPr>
          <w:rFonts w:ascii="仿宋" w:hAnsi="仿宋" w:eastAsia="仿宋"/>
          <w:szCs w:val="21"/>
        </w:rPr>
      </w:pPr>
      <w:r>
        <w:rPr>
          <w:rFonts w:ascii="仿宋" w:hAnsi="仿宋" w:eastAsia="仿宋"/>
          <w:szCs w:val="21"/>
        </w:rPr>
        <w:t xml:space="preserve">    3</w:t>
      </w:r>
      <w:bookmarkStart w:id="152" w:name="_Toc318581159"/>
      <w:bookmarkStart w:id="153" w:name="_Toc312677990"/>
      <w:r>
        <w:rPr>
          <w:rFonts w:ascii="仿宋" w:hAnsi="仿宋" w:eastAsia="仿宋"/>
          <w:szCs w:val="21"/>
        </w:rPr>
        <w:t>.5.2</w:t>
      </w:r>
      <w:r>
        <w:rPr>
          <w:rFonts w:hint="eastAsia" w:ascii="仿宋" w:hAnsi="仿宋" w:eastAsia="仿宋"/>
          <w:szCs w:val="21"/>
        </w:rPr>
        <w:t>分包的确定</w:t>
      </w:r>
    </w:p>
    <w:p>
      <w:pPr>
        <w:spacing w:line="440" w:lineRule="exact"/>
        <w:ind w:firstLine="420" w:firstLineChars="200"/>
        <w:rPr>
          <w:rFonts w:ascii="仿宋" w:hAnsi="仿宋" w:eastAsia="仿宋"/>
          <w:szCs w:val="21"/>
          <w:u w:val="single"/>
        </w:rPr>
      </w:pPr>
      <w:r>
        <w:rPr>
          <w:rFonts w:hint="eastAsia" w:ascii="仿宋" w:hAnsi="仿宋" w:eastAsia="仿宋"/>
          <w:szCs w:val="21"/>
        </w:rPr>
        <w:t>允许分包的专业工程包括：</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rPr>
          <w:rFonts w:ascii="仿宋" w:hAnsi="仿宋" w:eastAsia="仿宋"/>
          <w:szCs w:val="21"/>
        </w:rPr>
      </w:pPr>
      <w:r>
        <w:rPr>
          <w:rFonts w:hint="eastAsia" w:ascii="仿宋" w:hAnsi="仿宋" w:eastAsia="仿宋"/>
          <w:szCs w:val="21"/>
        </w:rPr>
        <w:t>其他关于分包的约定：</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rPr>
          <w:rFonts w:ascii="仿宋" w:hAnsi="仿宋" w:eastAsia="仿宋"/>
          <w:szCs w:val="21"/>
        </w:rPr>
      </w:pPr>
      <w:r>
        <w:rPr>
          <w:rFonts w:ascii="仿宋" w:hAnsi="仿宋" w:eastAsia="仿宋"/>
          <w:szCs w:val="21"/>
        </w:rPr>
        <w:t xml:space="preserve">3.5.4 </w:t>
      </w:r>
      <w:r>
        <w:rPr>
          <w:rFonts w:hint="eastAsia" w:ascii="仿宋" w:hAnsi="仿宋" w:eastAsia="仿宋"/>
          <w:szCs w:val="21"/>
        </w:rPr>
        <w:t>分包合同价款</w:t>
      </w:r>
    </w:p>
    <w:p>
      <w:pPr>
        <w:spacing w:line="440" w:lineRule="exact"/>
        <w:ind w:firstLine="420" w:firstLineChars="200"/>
        <w:rPr>
          <w:rFonts w:ascii="仿宋" w:hAnsi="仿宋" w:eastAsia="仿宋"/>
          <w:szCs w:val="21"/>
        </w:rPr>
      </w:pPr>
      <w:r>
        <w:rPr>
          <w:rFonts w:hint="eastAsia" w:ascii="仿宋" w:hAnsi="仿宋" w:eastAsia="仿宋"/>
          <w:szCs w:val="21"/>
        </w:rPr>
        <w:t>关于分包合同价款支付的约定：</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bookmarkEnd w:id="152"/>
    <w:bookmarkEnd w:id="153"/>
    <w:p>
      <w:pPr>
        <w:spacing w:after="120" w:line="440" w:lineRule="exact"/>
        <w:ind w:firstLine="420" w:firstLineChars="200"/>
        <w:rPr>
          <w:rFonts w:ascii="仿宋" w:hAnsi="仿宋" w:eastAsia="仿宋"/>
          <w:szCs w:val="21"/>
        </w:rPr>
      </w:pPr>
      <w:r>
        <w:rPr>
          <w:rFonts w:ascii="仿宋" w:hAnsi="仿宋" w:eastAsia="仿宋"/>
          <w:szCs w:val="21"/>
        </w:rPr>
        <w:t xml:space="preserve">3.6 </w:t>
      </w:r>
      <w:r>
        <w:rPr>
          <w:rFonts w:hint="eastAsia" w:ascii="仿宋" w:hAnsi="仿宋" w:eastAsia="仿宋"/>
          <w:szCs w:val="21"/>
        </w:rPr>
        <w:t>工程照管与成品、半成品保护</w:t>
      </w:r>
    </w:p>
    <w:p>
      <w:pPr>
        <w:spacing w:before="120" w:after="120" w:line="440" w:lineRule="exact"/>
        <w:ind w:firstLine="420" w:firstLineChars="200"/>
        <w:rPr>
          <w:rFonts w:ascii="仿宋" w:hAnsi="仿宋" w:eastAsia="仿宋"/>
          <w:kern w:val="0"/>
          <w:szCs w:val="21"/>
          <w:u w:val="single"/>
        </w:rPr>
      </w:pPr>
      <w:r>
        <w:rPr>
          <w:rFonts w:hint="eastAsia" w:ascii="仿宋" w:hAnsi="仿宋" w:eastAsia="仿宋"/>
          <w:kern w:val="0"/>
          <w:szCs w:val="21"/>
        </w:rPr>
        <w:t>承包人负责照管工程及工程相关的材料、工程设备的起始时间：</w:t>
      </w:r>
      <w:r>
        <w:rPr>
          <w:rFonts w:ascii="仿宋" w:hAnsi="仿宋" w:eastAsia="仿宋"/>
          <w:kern w:val="0"/>
          <w:szCs w:val="21"/>
          <w:u w:val="single"/>
        </w:rPr>
        <w:t xml:space="preserve">      </w:t>
      </w:r>
      <w:r>
        <w:rPr>
          <w:rFonts w:hint="eastAsia" w:ascii="仿宋" w:hAnsi="仿宋" w:eastAsia="仿宋"/>
          <w:kern w:val="0"/>
          <w:szCs w:val="21"/>
          <w:u w:val="single"/>
        </w:rPr>
        <w:t>/</w:t>
      </w:r>
      <w:r>
        <w:rPr>
          <w:rFonts w:ascii="仿宋" w:hAnsi="仿宋" w:eastAsia="仿宋"/>
          <w:kern w:val="0"/>
          <w:szCs w:val="21"/>
          <w:u w:val="single"/>
        </w:rPr>
        <w:t xml:space="preserve">     </w:t>
      </w:r>
      <w:r>
        <w:rPr>
          <w:rFonts w:ascii="仿宋" w:hAnsi="仿宋" w:eastAsia="仿宋"/>
          <w:szCs w:val="21"/>
          <w:u w:val="single"/>
        </w:rPr>
        <w:t xml:space="preserve">       </w:t>
      </w:r>
      <w:r>
        <w:rPr>
          <w:rFonts w:hint="eastAsia" w:ascii="仿宋" w:hAnsi="仿宋" w:eastAsia="仿宋"/>
          <w:szCs w:val="21"/>
        </w:rPr>
        <w:t>。</w:t>
      </w:r>
    </w:p>
    <w:p>
      <w:pPr>
        <w:spacing w:after="120" w:line="440" w:lineRule="exact"/>
        <w:ind w:firstLine="422" w:firstLineChars="200"/>
        <w:rPr>
          <w:rFonts w:ascii="仿宋" w:hAnsi="仿宋" w:eastAsia="仿宋"/>
          <w:szCs w:val="21"/>
        </w:rPr>
      </w:pPr>
      <w:r>
        <w:rPr>
          <w:rFonts w:ascii="仿宋" w:hAnsi="仿宋" w:eastAsia="仿宋"/>
          <w:b/>
          <w:bCs/>
          <w:szCs w:val="21"/>
        </w:rPr>
        <w:t xml:space="preserve">3.7 </w:t>
      </w:r>
      <w:r>
        <w:rPr>
          <w:rFonts w:hint="eastAsia" w:ascii="仿宋" w:hAnsi="仿宋" w:eastAsia="仿宋"/>
          <w:b/>
          <w:bCs/>
          <w:szCs w:val="21"/>
        </w:rPr>
        <w:t>履约担保</w:t>
      </w:r>
    </w:p>
    <w:p>
      <w:pPr>
        <w:spacing w:line="440" w:lineRule="exact"/>
        <w:ind w:firstLine="420" w:firstLineChars="200"/>
        <w:rPr>
          <w:rFonts w:ascii="仿宋" w:hAnsi="仿宋" w:eastAsia="仿宋"/>
          <w:szCs w:val="21"/>
        </w:rPr>
      </w:pPr>
      <w:r>
        <w:rPr>
          <w:rFonts w:hint="eastAsia" w:ascii="仿宋" w:hAnsi="仿宋" w:eastAsia="仿宋"/>
          <w:szCs w:val="21"/>
        </w:rPr>
        <w:t>承包人是否提供履约担保：</w:t>
      </w:r>
      <w:r>
        <w:rPr>
          <w:rFonts w:hint="eastAsia" w:ascii="仿宋" w:hAnsi="仿宋" w:eastAsia="仿宋"/>
          <w:szCs w:val="21"/>
          <w:u w:val="single"/>
        </w:rPr>
        <w:t xml:space="preserve">   否   </w:t>
      </w:r>
      <w:r>
        <w:rPr>
          <w:rFonts w:hint="eastAsia" w:ascii="仿宋" w:hAnsi="仿宋" w:eastAsia="仿宋"/>
          <w:szCs w:val="21"/>
        </w:rPr>
        <w:t>。</w:t>
      </w:r>
    </w:p>
    <w:p>
      <w:pPr>
        <w:spacing w:line="440" w:lineRule="exact"/>
        <w:ind w:firstLine="420" w:firstLineChars="200"/>
        <w:rPr>
          <w:rFonts w:ascii="仿宋" w:hAnsi="仿宋" w:eastAsia="仿宋"/>
          <w:szCs w:val="21"/>
          <w:u w:val="single"/>
        </w:rPr>
      </w:pPr>
      <w:r>
        <w:rPr>
          <w:rFonts w:hint="eastAsia" w:ascii="仿宋" w:hAnsi="仿宋" w:eastAsia="仿宋"/>
          <w:szCs w:val="21"/>
        </w:rPr>
        <w:t>承包人提供履约担保的形式、金额及期限的：</w:t>
      </w:r>
      <w:r>
        <w:rPr>
          <w:rFonts w:hint="eastAsia" w:ascii="仿宋" w:hAnsi="仿宋" w:eastAsia="仿宋"/>
          <w:szCs w:val="21"/>
          <w:u w:val="single"/>
        </w:rPr>
        <w:t xml:space="preserve">  /           </w:t>
      </w:r>
    </w:p>
    <w:p>
      <w:pPr>
        <w:spacing w:line="440" w:lineRule="exact"/>
        <w:ind w:firstLine="420" w:firstLineChars="200"/>
        <w:rPr>
          <w:rFonts w:ascii="仿宋" w:hAnsi="仿宋" w:eastAsia="仿宋"/>
          <w:szCs w:val="21"/>
          <w:u w:val="single"/>
        </w:rPr>
      </w:pPr>
      <w:r>
        <w:rPr>
          <w:rFonts w:hint="eastAsia" w:ascii="仿宋" w:hAnsi="仿宋" w:eastAsia="仿宋"/>
          <w:szCs w:val="21"/>
        </w:rPr>
        <w:t>承包人提供风险担保金额的形式、金额及期限：</w:t>
      </w:r>
      <w:r>
        <w:rPr>
          <w:rFonts w:ascii="仿宋" w:hAnsi="仿宋" w:eastAsia="仿宋"/>
          <w:szCs w:val="21"/>
          <w:u w:val="single"/>
        </w:rPr>
        <w:t xml:space="preserve"> </w:t>
      </w:r>
      <w:r>
        <w:rPr>
          <w:rFonts w:hint="eastAsia" w:ascii="仿宋" w:hAnsi="仿宋" w:eastAsia="仿宋"/>
          <w:szCs w:val="21"/>
          <w:u w:val="single"/>
        </w:rPr>
        <w:t xml:space="preserve"> /      </w:t>
      </w:r>
      <w:r>
        <w:rPr>
          <w:rFonts w:ascii="仿宋" w:hAnsi="仿宋" w:eastAsia="仿宋"/>
          <w:szCs w:val="21"/>
          <w:u w:val="single"/>
        </w:rPr>
        <w:t xml:space="preserve"> </w:t>
      </w:r>
    </w:p>
    <w:p>
      <w:pPr>
        <w:spacing w:line="440" w:lineRule="exact"/>
        <w:rPr>
          <w:rFonts w:ascii="仿宋" w:hAnsi="仿宋" w:eastAsia="仿宋"/>
          <w:szCs w:val="21"/>
          <w:u w:val="single"/>
        </w:rPr>
      </w:pPr>
    </w:p>
    <w:p>
      <w:pPr>
        <w:spacing w:before="120" w:after="120" w:line="440" w:lineRule="exact"/>
        <w:outlineLvl w:val="3"/>
        <w:rPr>
          <w:rFonts w:ascii="仿宋" w:hAnsi="仿宋" w:eastAsia="仿宋"/>
          <w:bCs/>
          <w:szCs w:val="21"/>
        </w:rPr>
      </w:pPr>
      <w:bookmarkStart w:id="154" w:name="_Toc351203636"/>
      <w:bookmarkStart w:id="155" w:name="_Toc364679577"/>
      <w:r>
        <w:rPr>
          <w:rFonts w:ascii="仿宋" w:hAnsi="仿宋" w:eastAsia="仿宋"/>
          <w:bCs/>
          <w:szCs w:val="21"/>
        </w:rPr>
        <w:t>4</w:t>
      </w:r>
      <w:bookmarkStart w:id="156" w:name="_Toc296503162"/>
      <w:bookmarkStart w:id="157" w:name="_Toc292559366"/>
      <w:bookmarkStart w:id="158" w:name="_Toc292559871"/>
      <w:bookmarkStart w:id="159" w:name="_Toc296944501"/>
      <w:bookmarkStart w:id="160" w:name="_Toc296346663"/>
      <w:bookmarkStart w:id="161" w:name="_Toc296891202"/>
      <w:bookmarkStart w:id="162" w:name="_Toc296347161"/>
      <w:bookmarkStart w:id="163" w:name="_Toc267251413"/>
      <w:bookmarkStart w:id="164" w:name="_Toc297048348"/>
      <w:bookmarkStart w:id="165" w:name="_Toc297120462"/>
      <w:bookmarkStart w:id="166" w:name="_Toc296890990"/>
      <w:r>
        <w:rPr>
          <w:rFonts w:ascii="仿宋" w:hAnsi="仿宋" w:eastAsia="仿宋"/>
          <w:bCs/>
          <w:szCs w:val="21"/>
        </w:rPr>
        <w:t xml:space="preserve">. </w:t>
      </w:r>
      <w:r>
        <w:rPr>
          <w:rFonts w:hint="eastAsia" w:ascii="仿宋" w:hAnsi="仿宋" w:eastAsia="仿宋"/>
          <w:bCs/>
          <w:szCs w:val="21"/>
        </w:rPr>
        <w:t>监</w:t>
      </w:r>
      <w:bookmarkEnd w:id="156"/>
      <w:bookmarkEnd w:id="157"/>
      <w:bookmarkEnd w:id="158"/>
      <w:bookmarkEnd w:id="159"/>
      <w:bookmarkEnd w:id="160"/>
      <w:bookmarkEnd w:id="161"/>
      <w:bookmarkEnd w:id="162"/>
      <w:bookmarkEnd w:id="163"/>
      <w:bookmarkEnd w:id="164"/>
      <w:bookmarkEnd w:id="165"/>
      <w:bookmarkEnd w:id="166"/>
      <w:r>
        <w:rPr>
          <w:rFonts w:hint="eastAsia" w:ascii="仿宋" w:hAnsi="仿宋" w:eastAsia="仿宋"/>
          <w:bCs/>
          <w:szCs w:val="21"/>
        </w:rPr>
        <w:t>理人</w:t>
      </w:r>
      <w:bookmarkEnd w:id="154"/>
      <w:bookmarkEnd w:id="155"/>
    </w:p>
    <w:p>
      <w:pPr>
        <w:spacing w:after="120" w:line="440" w:lineRule="exact"/>
        <w:ind w:firstLine="420" w:firstLineChars="200"/>
        <w:rPr>
          <w:rFonts w:ascii="仿宋" w:hAnsi="仿宋" w:eastAsia="仿宋"/>
          <w:szCs w:val="21"/>
        </w:rPr>
      </w:pPr>
      <w:r>
        <w:rPr>
          <w:rFonts w:ascii="仿宋" w:hAnsi="仿宋" w:eastAsia="仿宋"/>
          <w:szCs w:val="21"/>
        </w:rPr>
        <w:t>4.1</w:t>
      </w:r>
      <w:r>
        <w:rPr>
          <w:rFonts w:hint="eastAsia" w:ascii="仿宋" w:hAnsi="仿宋" w:eastAsia="仿宋"/>
          <w:szCs w:val="21"/>
        </w:rPr>
        <w:t>监理人的一般规定</w:t>
      </w:r>
    </w:p>
    <w:p>
      <w:pPr>
        <w:spacing w:line="440" w:lineRule="exact"/>
        <w:ind w:firstLine="420" w:firstLineChars="200"/>
        <w:jc w:val="left"/>
        <w:rPr>
          <w:rFonts w:ascii="仿宋" w:hAnsi="仿宋" w:eastAsia="仿宋"/>
          <w:szCs w:val="21"/>
        </w:rPr>
      </w:pPr>
      <w:r>
        <w:rPr>
          <w:rFonts w:hint="eastAsia" w:ascii="仿宋" w:hAnsi="仿宋" w:eastAsia="仿宋"/>
          <w:szCs w:val="21"/>
        </w:rPr>
        <w:t>关于监理人的监理内容：</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hint="eastAsia" w:ascii="仿宋" w:hAnsi="仿宋" w:eastAsia="仿宋"/>
          <w:szCs w:val="21"/>
        </w:rPr>
        <w:t>关于监理人的监理权限：</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r>
        <w:rPr>
          <w:rFonts w:ascii="仿宋" w:hAnsi="仿宋" w:eastAsia="仿宋"/>
          <w:szCs w:val="21"/>
        </w:rPr>
        <w:t xml:space="preserve"> </w:t>
      </w:r>
    </w:p>
    <w:p>
      <w:pPr>
        <w:spacing w:line="440" w:lineRule="exact"/>
        <w:ind w:firstLine="420" w:firstLineChars="200"/>
        <w:rPr>
          <w:rFonts w:ascii="仿宋" w:hAnsi="仿宋" w:eastAsia="仿宋"/>
          <w:szCs w:val="21"/>
          <w:u w:val="single"/>
        </w:rPr>
      </w:pPr>
      <w:r>
        <w:rPr>
          <w:rFonts w:hint="eastAsia" w:ascii="仿宋" w:hAnsi="仿宋" w:eastAsia="仿宋"/>
          <w:szCs w:val="21"/>
        </w:rPr>
        <w:t>关于监理人在施工现场的办公场所、生活场所的提供和费用承担的约定：</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after="120" w:line="440" w:lineRule="exact"/>
        <w:ind w:firstLine="420" w:firstLineChars="200"/>
        <w:rPr>
          <w:rFonts w:ascii="仿宋" w:hAnsi="仿宋" w:eastAsia="仿宋"/>
          <w:szCs w:val="21"/>
        </w:rPr>
      </w:pPr>
      <w:r>
        <w:rPr>
          <w:rFonts w:ascii="仿宋" w:hAnsi="仿宋" w:eastAsia="仿宋"/>
          <w:szCs w:val="21"/>
        </w:rPr>
        <w:t xml:space="preserve">4.2 </w:t>
      </w:r>
      <w:r>
        <w:rPr>
          <w:rFonts w:hint="eastAsia" w:ascii="仿宋" w:hAnsi="仿宋" w:eastAsia="仿宋"/>
          <w:szCs w:val="21"/>
        </w:rPr>
        <w:t>监理人员</w:t>
      </w:r>
    </w:p>
    <w:p>
      <w:pPr>
        <w:spacing w:line="440" w:lineRule="exact"/>
        <w:ind w:firstLine="420" w:firstLineChars="200"/>
        <w:rPr>
          <w:rFonts w:ascii="仿宋" w:hAnsi="仿宋" w:eastAsia="仿宋"/>
          <w:szCs w:val="21"/>
        </w:rPr>
      </w:pPr>
      <w:r>
        <w:rPr>
          <w:rFonts w:hint="eastAsia" w:ascii="仿宋" w:hAnsi="仿宋" w:eastAsia="仿宋"/>
          <w:szCs w:val="21"/>
        </w:rPr>
        <w:t>总监理工程师：</w:t>
      </w:r>
    </w:p>
    <w:p>
      <w:pPr>
        <w:spacing w:line="440" w:lineRule="exact"/>
        <w:ind w:firstLine="420" w:firstLineChars="200"/>
        <w:rPr>
          <w:rFonts w:ascii="仿宋" w:hAnsi="仿宋" w:eastAsia="仿宋"/>
          <w:szCs w:val="21"/>
        </w:rPr>
      </w:pPr>
      <w:r>
        <w:rPr>
          <w:rFonts w:hint="eastAsia" w:ascii="仿宋" w:hAnsi="仿宋" w:eastAsia="仿宋"/>
          <w:szCs w:val="21"/>
        </w:rPr>
        <w:t>姓</w:t>
      </w:r>
      <w:r>
        <w:rPr>
          <w:rFonts w:ascii="仿宋" w:hAnsi="仿宋" w:eastAsia="仿宋"/>
          <w:szCs w:val="21"/>
        </w:rPr>
        <w:t xml:space="preserve">    </w:t>
      </w:r>
      <w:r>
        <w:rPr>
          <w:rFonts w:hint="eastAsia" w:ascii="仿宋" w:hAnsi="仿宋" w:eastAsia="仿宋"/>
          <w:szCs w:val="21"/>
        </w:rPr>
        <w:t>名：</w:t>
      </w:r>
      <w:r>
        <w:rPr>
          <w:rFonts w:ascii="仿宋" w:hAnsi="仿宋" w:eastAsia="仿宋"/>
          <w:szCs w:val="21"/>
          <w:u w:val="single"/>
        </w:rPr>
        <w:t></w:t>
      </w:r>
      <w:r>
        <w:rPr>
          <w:rFonts w:hint="eastAsia" w:ascii="仿宋" w:hAnsi="仿宋" w:eastAsia="仿宋"/>
          <w:szCs w:val="21"/>
          <w:u w:val="single"/>
        </w:rPr>
        <w:t xml:space="preserve">   /     </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hint="eastAsia" w:ascii="仿宋" w:hAnsi="仿宋" w:eastAsia="仿宋"/>
          <w:szCs w:val="21"/>
        </w:rPr>
        <w:t>；</w:t>
      </w:r>
    </w:p>
    <w:p>
      <w:pPr>
        <w:spacing w:line="440" w:lineRule="exact"/>
        <w:ind w:firstLine="420" w:firstLineChars="200"/>
        <w:rPr>
          <w:rFonts w:ascii="仿宋" w:hAnsi="仿宋" w:eastAsia="仿宋"/>
          <w:szCs w:val="21"/>
        </w:rPr>
      </w:pPr>
      <w:r>
        <w:rPr>
          <w:rFonts w:hint="eastAsia" w:ascii="仿宋" w:hAnsi="仿宋" w:eastAsia="仿宋"/>
          <w:szCs w:val="21"/>
        </w:rPr>
        <w:t>职</w:t>
      </w:r>
      <w:r>
        <w:rPr>
          <w:rFonts w:ascii="仿宋" w:hAnsi="仿宋" w:eastAsia="仿宋"/>
          <w:szCs w:val="21"/>
        </w:rPr>
        <w:t xml:space="preserve">    </w:t>
      </w:r>
      <w:r>
        <w:rPr>
          <w:rFonts w:hint="eastAsia" w:ascii="仿宋" w:hAnsi="仿宋" w:eastAsia="仿宋"/>
          <w:szCs w:val="21"/>
        </w:rPr>
        <w:t>务：</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hint="eastAsia" w:ascii="仿宋" w:hAnsi="仿宋" w:eastAsia="仿宋"/>
          <w:szCs w:val="21"/>
        </w:rPr>
        <w:t>；</w:t>
      </w:r>
    </w:p>
    <w:p>
      <w:pPr>
        <w:spacing w:line="440" w:lineRule="exact"/>
        <w:ind w:firstLine="420" w:firstLineChars="200"/>
        <w:rPr>
          <w:rFonts w:ascii="仿宋" w:hAnsi="仿宋" w:eastAsia="仿宋"/>
          <w:szCs w:val="21"/>
        </w:rPr>
      </w:pPr>
      <w:r>
        <w:rPr>
          <w:rFonts w:hint="eastAsia" w:ascii="仿宋" w:hAnsi="仿宋" w:eastAsia="仿宋"/>
          <w:szCs w:val="21"/>
        </w:rPr>
        <w:t>监理工程师执业资格证书号：</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hint="eastAsia" w:ascii="仿宋" w:hAnsi="仿宋" w:eastAsia="仿宋"/>
          <w:szCs w:val="21"/>
        </w:rPr>
        <w:t>；</w:t>
      </w:r>
    </w:p>
    <w:p>
      <w:pPr>
        <w:spacing w:line="440" w:lineRule="exact"/>
        <w:ind w:firstLine="420" w:firstLineChars="200"/>
        <w:rPr>
          <w:rFonts w:ascii="仿宋" w:hAnsi="仿宋" w:eastAsia="仿宋"/>
          <w:szCs w:val="21"/>
        </w:rPr>
      </w:pPr>
      <w:r>
        <w:rPr>
          <w:rFonts w:hint="eastAsia" w:ascii="仿宋" w:hAnsi="仿宋" w:eastAsia="仿宋"/>
          <w:szCs w:val="21"/>
        </w:rPr>
        <w:t>联系电话：</w:t>
      </w:r>
      <w:r>
        <w:rPr>
          <w:rFonts w:ascii="仿宋" w:hAnsi="仿宋" w:eastAsia="仿宋"/>
          <w:szCs w:val="21"/>
          <w:u w:val="single"/>
        </w:rPr>
        <w:t></w:t>
      </w:r>
      <w:r>
        <w:rPr>
          <w:rFonts w:hint="eastAsia" w:ascii="仿宋" w:hAnsi="仿宋" w:eastAsia="仿宋"/>
          <w:szCs w:val="21"/>
          <w:u w:val="single"/>
        </w:rPr>
        <w:t xml:space="preserve">            </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hint="eastAsia" w:ascii="仿宋" w:hAnsi="仿宋" w:eastAsia="仿宋"/>
          <w:szCs w:val="21"/>
        </w:rPr>
        <w:t>；</w:t>
      </w:r>
    </w:p>
    <w:p>
      <w:pPr>
        <w:spacing w:line="440" w:lineRule="exact"/>
        <w:ind w:firstLine="420" w:firstLineChars="200"/>
        <w:rPr>
          <w:rFonts w:ascii="仿宋" w:hAnsi="仿宋" w:eastAsia="仿宋"/>
          <w:szCs w:val="21"/>
        </w:rPr>
      </w:pPr>
      <w:r>
        <w:rPr>
          <w:rFonts w:hint="eastAsia" w:ascii="仿宋" w:hAnsi="仿宋" w:eastAsia="仿宋"/>
          <w:szCs w:val="21"/>
        </w:rPr>
        <w:t>电子信箱：</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hint="eastAsia" w:ascii="仿宋" w:hAnsi="仿宋" w:eastAsia="仿宋"/>
          <w:szCs w:val="21"/>
        </w:rPr>
        <w:t>；</w:t>
      </w:r>
    </w:p>
    <w:p>
      <w:pPr>
        <w:spacing w:line="440" w:lineRule="exact"/>
        <w:ind w:firstLine="420" w:firstLineChars="200"/>
        <w:rPr>
          <w:rFonts w:ascii="仿宋" w:hAnsi="仿宋" w:eastAsia="仿宋"/>
          <w:szCs w:val="21"/>
        </w:rPr>
      </w:pPr>
      <w:r>
        <w:rPr>
          <w:rFonts w:hint="eastAsia" w:ascii="仿宋" w:hAnsi="仿宋" w:eastAsia="仿宋"/>
          <w:szCs w:val="21"/>
        </w:rPr>
        <w:t>通信地址：</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hint="eastAsia" w:ascii="仿宋" w:hAnsi="仿宋" w:eastAsia="仿宋"/>
          <w:szCs w:val="21"/>
        </w:rPr>
        <w:t>；</w:t>
      </w:r>
    </w:p>
    <w:p>
      <w:pPr>
        <w:spacing w:line="440" w:lineRule="exact"/>
        <w:ind w:firstLine="420" w:firstLineChars="200"/>
        <w:rPr>
          <w:rFonts w:ascii="仿宋" w:hAnsi="仿宋" w:eastAsia="仿宋"/>
          <w:szCs w:val="21"/>
        </w:rPr>
      </w:pPr>
      <w:r>
        <w:rPr>
          <w:rFonts w:hint="eastAsia" w:ascii="仿宋" w:hAnsi="仿宋" w:eastAsia="仿宋"/>
          <w:szCs w:val="21"/>
        </w:rPr>
        <w:t>关于监理人的其他约定：</w:t>
      </w:r>
      <w:r>
        <w:rPr>
          <w:rFonts w:ascii="仿宋" w:hAnsi="仿宋" w:eastAsia="仿宋"/>
          <w:szCs w:val="21"/>
          <w:u w:val="single"/>
        </w:rPr>
        <w:t></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w:t>
      </w:r>
      <w:r>
        <w:rPr>
          <w:rFonts w:hint="eastAsia" w:ascii="仿宋" w:hAnsi="仿宋" w:eastAsia="仿宋"/>
          <w:szCs w:val="21"/>
        </w:rPr>
        <w:t>。</w:t>
      </w:r>
    </w:p>
    <w:p>
      <w:pPr>
        <w:spacing w:before="120" w:after="120" w:line="440" w:lineRule="exact"/>
        <w:outlineLvl w:val="3"/>
        <w:rPr>
          <w:rFonts w:ascii="仿宋" w:hAnsi="仿宋" w:eastAsia="仿宋"/>
          <w:bCs/>
          <w:szCs w:val="21"/>
        </w:rPr>
      </w:pPr>
      <w:bookmarkStart w:id="167" w:name="_Toc267251418"/>
      <w:bookmarkStart w:id="168" w:name="_Toc351203637"/>
      <w:bookmarkStart w:id="169" w:name="_Toc364679578"/>
      <w:r>
        <w:rPr>
          <w:rFonts w:ascii="仿宋" w:hAnsi="仿宋" w:eastAsia="仿宋"/>
          <w:bCs/>
          <w:szCs w:val="21"/>
        </w:rPr>
        <w:t>5</w:t>
      </w:r>
      <w:bookmarkEnd w:id="167"/>
      <w:bookmarkStart w:id="170" w:name="_Toc292559872"/>
      <w:bookmarkStart w:id="171" w:name="_Toc297120463"/>
      <w:bookmarkStart w:id="172" w:name="_Toc296346664"/>
      <w:bookmarkStart w:id="173" w:name="_Toc292559367"/>
      <w:bookmarkStart w:id="174" w:name="_Toc296890991"/>
      <w:bookmarkStart w:id="175" w:name="_Toc296944502"/>
      <w:bookmarkStart w:id="176" w:name="_Toc296347162"/>
      <w:bookmarkStart w:id="177" w:name="_Toc297048349"/>
      <w:bookmarkStart w:id="178" w:name="_Toc296891203"/>
      <w:bookmarkStart w:id="179" w:name="_Toc296503163"/>
      <w:r>
        <w:rPr>
          <w:rFonts w:ascii="仿宋" w:hAnsi="仿宋" w:eastAsia="仿宋"/>
          <w:bCs/>
          <w:szCs w:val="21"/>
        </w:rPr>
        <w:t xml:space="preserve">. </w:t>
      </w:r>
      <w:r>
        <w:rPr>
          <w:rFonts w:hint="eastAsia" w:ascii="仿宋" w:hAnsi="仿宋" w:eastAsia="仿宋"/>
          <w:bCs/>
          <w:szCs w:val="21"/>
        </w:rPr>
        <w:t>工程质量</w:t>
      </w:r>
      <w:bookmarkEnd w:id="168"/>
      <w:bookmarkEnd w:id="169"/>
    </w:p>
    <w:p>
      <w:pPr>
        <w:spacing w:after="120" w:line="440" w:lineRule="exact"/>
        <w:ind w:firstLine="420" w:firstLineChars="200"/>
        <w:rPr>
          <w:rFonts w:ascii="仿宋" w:hAnsi="仿宋" w:eastAsia="仿宋"/>
          <w:szCs w:val="21"/>
        </w:rPr>
      </w:pPr>
      <w:r>
        <w:rPr>
          <w:rFonts w:ascii="仿宋" w:hAnsi="仿宋" w:eastAsia="仿宋"/>
          <w:szCs w:val="21"/>
        </w:rPr>
        <w:t xml:space="preserve">5.1 </w:t>
      </w:r>
      <w:r>
        <w:rPr>
          <w:rFonts w:hint="eastAsia" w:ascii="仿宋" w:hAnsi="仿宋" w:eastAsia="仿宋"/>
          <w:szCs w:val="21"/>
        </w:rPr>
        <w:t>质量要求</w:t>
      </w:r>
    </w:p>
    <w:p>
      <w:pPr>
        <w:spacing w:line="440" w:lineRule="exact"/>
        <w:ind w:firstLine="420" w:firstLineChars="200"/>
        <w:jc w:val="left"/>
        <w:rPr>
          <w:rFonts w:ascii="仿宋" w:hAnsi="仿宋" w:eastAsia="仿宋"/>
          <w:szCs w:val="21"/>
          <w:u w:val="single"/>
        </w:rPr>
      </w:pPr>
      <w:r>
        <w:rPr>
          <w:rFonts w:ascii="仿宋" w:hAnsi="仿宋" w:eastAsia="仿宋"/>
          <w:szCs w:val="21"/>
        </w:rPr>
        <w:t>5</w:t>
      </w:r>
      <w:bookmarkStart w:id="180" w:name="_Toc312677997"/>
      <w:bookmarkStart w:id="181" w:name="_Toc297123496"/>
      <w:bookmarkStart w:id="182" w:name="_Toc300934949"/>
      <w:bookmarkStart w:id="183" w:name="_Toc318581164"/>
      <w:bookmarkStart w:id="184" w:name="_Toc297216155"/>
      <w:bookmarkStart w:id="185" w:name="_Toc303539106"/>
      <w:bookmarkStart w:id="186" w:name="_Toc304295527"/>
      <w:r>
        <w:rPr>
          <w:rFonts w:ascii="仿宋" w:hAnsi="仿宋" w:eastAsia="仿宋"/>
          <w:szCs w:val="21"/>
        </w:rPr>
        <w:t xml:space="preserve">.1.1 </w:t>
      </w:r>
      <w:r>
        <w:rPr>
          <w:rFonts w:hint="eastAsia" w:ascii="仿宋" w:hAnsi="仿宋" w:eastAsia="仿宋"/>
          <w:szCs w:val="21"/>
        </w:rPr>
        <w:t>特殊质量标准和要求：</w:t>
      </w:r>
      <w:r>
        <w:rPr>
          <w:rFonts w:hint="eastAsia" w:ascii="仿宋" w:hAnsi="仿宋" w:eastAsia="仿宋"/>
          <w:szCs w:val="21"/>
          <w:u w:val="single"/>
        </w:rPr>
        <w:t>工程质量目标为一次验收合格，如达不到目标，按合同总造价的百分之二接受处罚</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u w:val="single"/>
        </w:rPr>
      </w:pPr>
      <w:r>
        <w:rPr>
          <w:rFonts w:hint="eastAsia" w:ascii="仿宋" w:hAnsi="仿宋" w:eastAsia="仿宋"/>
          <w:szCs w:val="21"/>
        </w:rPr>
        <w:t>关于工程奖项的约定：</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rPr>
        <w:t>。</w:t>
      </w:r>
    </w:p>
    <w:p>
      <w:pPr>
        <w:spacing w:after="120" w:line="440" w:lineRule="exact"/>
        <w:ind w:firstLine="420" w:firstLineChars="200"/>
        <w:rPr>
          <w:rFonts w:ascii="仿宋" w:hAnsi="仿宋" w:eastAsia="仿宋"/>
          <w:szCs w:val="21"/>
        </w:rPr>
      </w:pPr>
      <w:r>
        <w:rPr>
          <w:rFonts w:ascii="仿宋" w:hAnsi="仿宋" w:eastAsia="仿宋"/>
          <w:szCs w:val="21"/>
        </w:rPr>
        <w:t xml:space="preserve">5.3 </w:t>
      </w:r>
      <w:r>
        <w:rPr>
          <w:rFonts w:hint="eastAsia" w:ascii="仿宋" w:hAnsi="仿宋" w:eastAsia="仿宋"/>
          <w:szCs w:val="21"/>
        </w:rPr>
        <w:t>隐蔽工程检查</w:t>
      </w:r>
    </w:p>
    <w:p>
      <w:pPr>
        <w:spacing w:line="440" w:lineRule="exact"/>
        <w:ind w:firstLine="420" w:firstLineChars="200"/>
        <w:jc w:val="left"/>
        <w:rPr>
          <w:rFonts w:ascii="仿宋" w:hAnsi="仿宋" w:eastAsia="仿宋"/>
          <w:szCs w:val="21"/>
          <w:u w:val="single"/>
        </w:rPr>
      </w:pPr>
      <w:r>
        <w:rPr>
          <w:rFonts w:ascii="仿宋" w:hAnsi="仿宋" w:eastAsia="仿宋"/>
          <w:szCs w:val="21"/>
        </w:rPr>
        <w:t>5.3.2</w:t>
      </w:r>
      <w:r>
        <w:rPr>
          <w:rFonts w:hint="eastAsia" w:ascii="仿宋" w:hAnsi="仿宋" w:eastAsia="仿宋"/>
          <w:szCs w:val="21"/>
        </w:rPr>
        <w:t>承包人提前通知监理人隐蔽工程检查的期限的约定：</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hint="eastAsia" w:ascii="仿宋" w:hAnsi="仿宋" w:eastAsia="仿宋"/>
          <w:szCs w:val="21"/>
        </w:rPr>
        <w:t>监理人不能按时进行检查时，应提前</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小时提交书面延期要求。</w:t>
      </w:r>
    </w:p>
    <w:p>
      <w:pPr>
        <w:spacing w:line="440" w:lineRule="exact"/>
        <w:ind w:firstLine="420" w:firstLineChars="200"/>
        <w:jc w:val="left"/>
        <w:rPr>
          <w:rFonts w:ascii="仿宋" w:hAnsi="仿宋" w:eastAsia="仿宋"/>
          <w:szCs w:val="21"/>
        </w:rPr>
      </w:pPr>
      <w:r>
        <w:rPr>
          <w:rFonts w:hint="eastAsia" w:ascii="仿宋" w:hAnsi="仿宋" w:eastAsia="仿宋"/>
          <w:szCs w:val="21"/>
        </w:rPr>
        <w:t>关于延期最长不得超过：</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小时。</w:t>
      </w:r>
    </w:p>
    <w:p>
      <w:pPr>
        <w:spacing w:before="120" w:after="120" w:line="440" w:lineRule="exact"/>
        <w:outlineLvl w:val="3"/>
        <w:rPr>
          <w:rFonts w:ascii="仿宋" w:hAnsi="仿宋" w:eastAsia="仿宋"/>
          <w:bCs/>
          <w:szCs w:val="21"/>
        </w:rPr>
      </w:pPr>
      <w:bookmarkStart w:id="187" w:name="_Toc351203638"/>
      <w:bookmarkStart w:id="188" w:name="_Toc364679579"/>
      <w:r>
        <w:rPr>
          <w:rFonts w:ascii="仿宋" w:hAnsi="仿宋" w:eastAsia="仿宋"/>
          <w:bCs/>
          <w:szCs w:val="21"/>
        </w:rPr>
        <w:t xml:space="preserve">6. </w:t>
      </w:r>
      <w:r>
        <w:rPr>
          <w:rFonts w:hint="eastAsia" w:ascii="仿宋" w:hAnsi="仿宋" w:eastAsia="仿宋"/>
          <w:bCs/>
          <w:szCs w:val="21"/>
        </w:rPr>
        <w:t>安全文明施工与环境保护</w:t>
      </w:r>
      <w:bookmarkEnd w:id="187"/>
      <w:bookmarkEnd w:id="188"/>
    </w:p>
    <w:p>
      <w:pPr>
        <w:spacing w:after="120" w:line="440" w:lineRule="exact"/>
        <w:ind w:firstLine="420" w:firstLineChars="200"/>
        <w:rPr>
          <w:rFonts w:ascii="仿宋" w:hAnsi="仿宋" w:eastAsia="仿宋"/>
          <w:szCs w:val="21"/>
        </w:rPr>
      </w:pPr>
      <w:r>
        <w:rPr>
          <w:rFonts w:ascii="仿宋" w:hAnsi="仿宋" w:eastAsia="仿宋"/>
          <w:szCs w:val="21"/>
        </w:rPr>
        <w:t>6.1</w:t>
      </w:r>
      <w:r>
        <w:rPr>
          <w:rFonts w:hint="eastAsia" w:ascii="仿宋" w:hAnsi="仿宋" w:eastAsia="仿宋"/>
          <w:szCs w:val="21"/>
        </w:rPr>
        <w:t>安全文明施工</w:t>
      </w:r>
    </w:p>
    <w:p>
      <w:pPr>
        <w:spacing w:line="440" w:lineRule="exact"/>
        <w:ind w:firstLine="420" w:firstLineChars="200"/>
        <w:jc w:val="left"/>
        <w:rPr>
          <w:rFonts w:ascii="仿宋" w:hAnsi="仿宋" w:eastAsia="仿宋"/>
          <w:szCs w:val="21"/>
          <w:u w:val="single"/>
        </w:rPr>
      </w:pPr>
      <w:r>
        <w:rPr>
          <w:rFonts w:ascii="仿宋" w:hAnsi="仿宋" w:eastAsia="仿宋"/>
          <w:szCs w:val="21"/>
        </w:rPr>
        <w:t xml:space="preserve">6.1.1 </w:t>
      </w:r>
      <w:r>
        <w:rPr>
          <w:rFonts w:hint="eastAsia" w:ascii="仿宋" w:hAnsi="仿宋" w:eastAsia="仿宋"/>
          <w:szCs w:val="21"/>
        </w:rPr>
        <w:t>项目安全生产的达标目标及相应事项的约定：</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u w:val="single"/>
        </w:rPr>
      </w:pPr>
      <w:r>
        <w:rPr>
          <w:rFonts w:ascii="仿宋" w:hAnsi="仿宋" w:eastAsia="仿宋"/>
          <w:szCs w:val="21"/>
        </w:rPr>
        <w:t>6.1.</w:t>
      </w:r>
      <w:r>
        <w:rPr>
          <w:rFonts w:hint="eastAsia" w:ascii="仿宋" w:hAnsi="仿宋" w:eastAsia="仿宋"/>
          <w:szCs w:val="21"/>
        </w:rPr>
        <w:t>3</w:t>
      </w:r>
      <w:r>
        <w:rPr>
          <w:rFonts w:ascii="仿宋" w:hAnsi="仿宋" w:eastAsia="仿宋"/>
          <w:szCs w:val="21"/>
        </w:rPr>
        <w:t xml:space="preserve"> </w:t>
      </w:r>
      <w:r>
        <w:rPr>
          <w:rFonts w:hint="eastAsia" w:ascii="仿宋" w:hAnsi="仿宋" w:eastAsia="仿宋"/>
          <w:szCs w:val="21"/>
        </w:rPr>
        <w:t>关于治安保卫的特别约定：</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u w:val="single"/>
        </w:rPr>
      </w:pPr>
      <w:r>
        <w:rPr>
          <w:rFonts w:hint="eastAsia" w:ascii="仿宋" w:hAnsi="仿宋" w:eastAsia="仿宋"/>
          <w:szCs w:val="21"/>
        </w:rPr>
        <w:t>关于编制施工场地治安管理计划的约定：</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ascii="仿宋" w:hAnsi="仿宋" w:eastAsia="仿宋"/>
          <w:szCs w:val="21"/>
        </w:rPr>
        <w:t>6.1.</w:t>
      </w:r>
      <w:r>
        <w:rPr>
          <w:rFonts w:hint="eastAsia" w:ascii="仿宋" w:hAnsi="仿宋" w:eastAsia="仿宋"/>
          <w:szCs w:val="21"/>
        </w:rPr>
        <w:t>4</w:t>
      </w:r>
      <w:r>
        <w:rPr>
          <w:rFonts w:ascii="仿宋" w:hAnsi="仿宋" w:eastAsia="仿宋"/>
          <w:szCs w:val="21"/>
        </w:rPr>
        <w:t xml:space="preserve"> </w:t>
      </w:r>
      <w:r>
        <w:rPr>
          <w:rFonts w:hint="eastAsia" w:ascii="仿宋" w:hAnsi="仿宋" w:eastAsia="仿宋"/>
          <w:szCs w:val="21"/>
        </w:rPr>
        <w:t>文明施工</w:t>
      </w:r>
    </w:p>
    <w:p>
      <w:pPr>
        <w:spacing w:line="440" w:lineRule="exact"/>
        <w:ind w:firstLine="420" w:firstLineChars="200"/>
        <w:jc w:val="left"/>
        <w:rPr>
          <w:rFonts w:ascii="仿宋" w:hAnsi="仿宋" w:eastAsia="仿宋"/>
          <w:szCs w:val="21"/>
          <w:u w:val="single"/>
        </w:rPr>
      </w:pPr>
      <w:r>
        <w:rPr>
          <w:rFonts w:hint="eastAsia" w:ascii="仿宋" w:hAnsi="仿宋" w:eastAsia="仿宋"/>
          <w:szCs w:val="21"/>
        </w:rPr>
        <w:t>合同当事人对文明施工的要求：</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u w:val="single"/>
        </w:rPr>
      </w:pPr>
      <w:r>
        <w:rPr>
          <w:rFonts w:ascii="仿宋" w:hAnsi="仿宋" w:eastAsia="仿宋"/>
          <w:szCs w:val="21"/>
        </w:rPr>
        <w:t>6.1.</w:t>
      </w:r>
      <w:r>
        <w:rPr>
          <w:rFonts w:hint="eastAsia" w:ascii="仿宋" w:hAnsi="仿宋" w:eastAsia="仿宋"/>
          <w:szCs w:val="21"/>
        </w:rPr>
        <w:t>5</w:t>
      </w:r>
      <w:r>
        <w:rPr>
          <w:rFonts w:ascii="仿宋" w:hAnsi="仿宋" w:eastAsia="仿宋"/>
          <w:szCs w:val="21"/>
        </w:rPr>
        <w:t xml:space="preserve"> </w:t>
      </w:r>
      <w:r>
        <w:rPr>
          <w:rFonts w:hint="eastAsia" w:ascii="仿宋" w:hAnsi="仿宋" w:eastAsia="仿宋"/>
          <w:szCs w:val="21"/>
        </w:rPr>
        <w:t>关于安全文明施工费支付比例和支付期限的约定：</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bookmarkEnd w:id="180"/>
    <w:bookmarkEnd w:id="181"/>
    <w:bookmarkEnd w:id="182"/>
    <w:bookmarkEnd w:id="183"/>
    <w:bookmarkEnd w:id="184"/>
    <w:bookmarkEnd w:id="185"/>
    <w:bookmarkEnd w:id="186"/>
    <w:p>
      <w:pPr>
        <w:spacing w:before="120" w:after="120" w:line="440" w:lineRule="exact"/>
        <w:outlineLvl w:val="3"/>
        <w:rPr>
          <w:rFonts w:ascii="仿宋" w:hAnsi="仿宋" w:eastAsia="仿宋"/>
          <w:bCs/>
          <w:szCs w:val="21"/>
        </w:rPr>
      </w:pPr>
      <w:bookmarkStart w:id="189" w:name="_Toc364679580"/>
      <w:bookmarkStart w:id="190" w:name="_Toc351203639"/>
      <w:r>
        <w:rPr>
          <w:rFonts w:ascii="仿宋" w:hAnsi="仿宋" w:eastAsia="仿宋"/>
          <w:bCs/>
          <w:szCs w:val="21"/>
        </w:rPr>
        <w:t xml:space="preserve">7. </w:t>
      </w:r>
      <w:r>
        <w:rPr>
          <w:rFonts w:hint="eastAsia" w:ascii="仿宋" w:hAnsi="仿宋" w:eastAsia="仿宋"/>
          <w:bCs/>
          <w:szCs w:val="21"/>
        </w:rPr>
        <w:t>工期和进度</w:t>
      </w:r>
      <w:bookmarkEnd w:id="189"/>
      <w:bookmarkEnd w:id="190"/>
    </w:p>
    <w:p>
      <w:pPr>
        <w:spacing w:after="120" w:line="440" w:lineRule="exact"/>
        <w:ind w:firstLine="420" w:firstLineChars="200"/>
        <w:rPr>
          <w:rFonts w:ascii="仿宋" w:hAnsi="仿宋" w:eastAsia="仿宋"/>
          <w:szCs w:val="21"/>
        </w:rPr>
      </w:pPr>
      <w:r>
        <w:rPr>
          <w:rFonts w:ascii="仿宋" w:hAnsi="仿宋" w:eastAsia="仿宋"/>
          <w:szCs w:val="21"/>
        </w:rPr>
        <w:t xml:space="preserve">7.1 </w:t>
      </w:r>
      <w:r>
        <w:rPr>
          <w:rFonts w:hint="eastAsia" w:ascii="仿宋" w:hAnsi="仿宋" w:eastAsia="仿宋"/>
          <w:szCs w:val="21"/>
        </w:rPr>
        <w:t>施工组织设计</w:t>
      </w:r>
    </w:p>
    <w:p>
      <w:pPr>
        <w:autoSpaceDE w:val="0"/>
        <w:autoSpaceDN w:val="0"/>
        <w:adjustRightInd w:val="0"/>
        <w:spacing w:line="440" w:lineRule="exact"/>
        <w:ind w:firstLine="420" w:firstLineChars="200"/>
        <w:jc w:val="left"/>
        <w:rPr>
          <w:rFonts w:eastAsia="仿宋_GB2312"/>
          <w:szCs w:val="21"/>
          <w:u w:val="single"/>
        </w:rPr>
      </w:pPr>
      <w:r>
        <w:rPr>
          <w:rFonts w:ascii="仿宋" w:hAnsi="仿宋" w:eastAsia="仿宋"/>
          <w:szCs w:val="21"/>
        </w:rPr>
        <w:t xml:space="preserve">7.1.1 </w:t>
      </w:r>
      <w:r>
        <w:rPr>
          <w:rFonts w:hint="eastAsia" w:ascii="仿宋" w:hAnsi="仿宋" w:eastAsia="仿宋"/>
          <w:szCs w:val="21"/>
        </w:rPr>
        <w:t>合</w:t>
      </w:r>
      <w:r>
        <w:rPr>
          <w:rFonts w:hint="eastAsia" w:ascii="仿宋" w:hAnsi="仿宋" w:eastAsia="仿宋"/>
          <w:kern w:val="0"/>
          <w:szCs w:val="21"/>
        </w:rPr>
        <w:t>同当事人约定的施工组织设计应包括及其他内容</w:t>
      </w:r>
      <w:r>
        <w:rPr>
          <w:rFonts w:hint="eastAsia" w:eastAsia="仿宋_GB2312" w:cs="仿宋_GB2312"/>
          <w:kern w:val="0"/>
          <w:szCs w:val="21"/>
        </w:rPr>
        <w:t>：</w:t>
      </w:r>
      <w:r>
        <w:rPr>
          <w:rFonts w:ascii="仿宋" w:hAnsi="仿宋" w:eastAsia="仿宋"/>
          <w:szCs w:val="21"/>
          <w:u w:val="single"/>
        </w:rPr>
        <w:t xml:space="preserve">      </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rPr>
        <w:t>。</w:t>
      </w:r>
    </w:p>
    <w:p>
      <w:pPr>
        <w:autoSpaceDE w:val="0"/>
        <w:autoSpaceDN w:val="0"/>
        <w:adjustRightInd w:val="0"/>
        <w:spacing w:line="440" w:lineRule="exact"/>
        <w:ind w:firstLine="420" w:firstLineChars="200"/>
        <w:jc w:val="left"/>
        <w:rPr>
          <w:rFonts w:ascii="仿宋" w:hAnsi="仿宋" w:eastAsia="仿宋"/>
          <w:kern w:val="0"/>
          <w:szCs w:val="21"/>
        </w:rPr>
      </w:pPr>
      <w:r>
        <w:rPr>
          <w:rFonts w:ascii="仿宋" w:hAnsi="仿宋" w:eastAsia="仿宋"/>
          <w:szCs w:val="21"/>
        </w:rPr>
        <w:t xml:space="preserve">7.1.2 </w:t>
      </w:r>
      <w:r>
        <w:rPr>
          <w:rFonts w:hint="eastAsia" w:ascii="仿宋" w:hAnsi="仿宋" w:eastAsia="仿宋"/>
          <w:kern w:val="0"/>
          <w:szCs w:val="21"/>
        </w:rPr>
        <w:t>施工组织设计的提交和修改</w:t>
      </w:r>
    </w:p>
    <w:p>
      <w:pPr>
        <w:autoSpaceDE w:val="0"/>
        <w:autoSpaceDN w:val="0"/>
        <w:adjustRightInd w:val="0"/>
        <w:spacing w:line="440" w:lineRule="exact"/>
        <w:ind w:firstLine="420" w:firstLineChars="200"/>
        <w:jc w:val="left"/>
        <w:rPr>
          <w:rFonts w:ascii="仿宋" w:hAnsi="仿宋" w:eastAsia="仿宋"/>
          <w:szCs w:val="21"/>
          <w:u w:val="single"/>
        </w:rPr>
      </w:pPr>
      <w:r>
        <w:rPr>
          <w:rFonts w:hint="eastAsia" w:ascii="仿宋" w:hAnsi="仿宋" w:eastAsia="仿宋"/>
          <w:kern w:val="0"/>
          <w:szCs w:val="21"/>
        </w:rPr>
        <w:t>承包人提交详细施工组织设计的期限的约定：</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u w:val="single"/>
        </w:rPr>
      </w:pPr>
      <w:r>
        <w:rPr>
          <w:rFonts w:hint="eastAsia" w:ascii="仿宋" w:hAnsi="仿宋" w:eastAsia="仿宋"/>
          <w:szCs w:val="21"/>
        </w:rPr>
        <w:t>发包人和监理人在收到详细的施工组织设计后确认或提出修改意见的期限：</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after="120" w:line="440" w:lineRule="exact"/>
        <w:ind w:firstLine="420" w:firstLineChars="200"/>
        <w:rPr>
          <w:rFonts w:ascii="仿宋" w:hAnsi="仿宋" w:eastAsia="仿宋"/>
          <w:szCs w:val="21"/>
        </w:rPr>
      </w:pPr>
      <w:r>
        <w:rPr>
          <w:rFonts w:ascii="仿宋" w:hAnsi="仿宋" w:eastAsia="仿宋"/>
          <w:szCs w:val="21"/>
        </w:rPr>
        <w:t>7</w:t>
      </w:r>
      <w:bookmarkStart w:id="191" w:name="_Toc312678005"/>
      <w:bookmarkStart w:id="192" w:name="_Toc297216173"/>
      <w:bookmarkStart w:id="193" w:name="_Toc312677479"/>
      <w:bookmarkStart w:id="194" w:name="_Toc304295541"/>
      <w:bookmarkStart w:id="195" w:name="_Toc297123514"/>
      <w:bookmarkStart w:id="196" w:name="_Toc300934966"/>
      <w:bookmarkStart w:id="197" w:name="_Toc303539123"/>
      <w:r>
        <w:rPr>
          <w:rFonts w:ascii="仿宋" w:hAnsi="仿宋" w:eastAsia="仿宋"/>
          <w:szCs w:val="21"/>
        </w:rPr>
        <w:t xml:space="preserve">.2 </w:t>
      </w:r>
      <w:r>
        <w:rPr>
          <w:rFonts w:hint="eastAsia" w:ascii="仿宋" w:hAnsi="仿宋" w:eastAsia="仿宋"/>
          <w:szCs w:val="21"/>
        </w:rPr>
        <w:t>施工进度计划</w:t>
      </w:r>
    </w:p>
    <w:p>
      <w:pPr>
        <w:spacing w:line="440" w:lineRule="exact"/>
        <w:ind w:firstLine="420" w:firstLineChars="200"/>
        <w:jc w:val="left"/>
        <w:rPr>
          <w:rFonts w:ascii="仿宋" w:hAnsi="仿宋" w:eastAsia="仿宋"/>
          <w:szCs w:val="21"/>
        </w:rPr>
      </w:pPr>
      <w:r>
        <w:rPr>
          <w:rFonts w:ascii="仿宋" w:hAnsi="仿宋" w:eastAsia="仿宋"/>
          <w:szCs w:val="21"/>
        </w:rPr>
        <w:t xml:space="preserve">7.2.2 </w:t>
      </w:r>
      <w:r>
        <w:rPr>
          <w:rFonts w:hint="eastAsia" w:ascii="仿宋" w:hAnsi="仿宋" w:eastAsia="仿宋"/>
          <w:szCs w:val="21"/>
        </w:rPr>
        <w:t>施工进度计划的修订</w:t>
      </w:r>
    </w:p>
    <w:p>
      <w:pPr>
        <w:spacing w:line="440" w:lineRule="exact"/>
        <w:ind w:firstLine="420" w:firstLineChars="200"/>
        <w:jc w:val="left"/>
        <w:rPr>
          <w:rFonts w:ascii="仿宋" w:hAnsi="仿宋" w:eastAsia="仿宋"/>
          <w:szCs w:val="21"/>
        </w:rPr>
      </w:pPr>
      <w:r>
        <w:rPr>
          <w:rFonts w:hint="eastAsia" w:ascii="仿宋" w:hAnsi="仿宋" w:eastAsia="仿宋"/>
          <w:szCs w:val="21"/>
        </w:rPr>
        <w:t>发包人和监理人在收到修订的施工进度计划后确认或提出修改意见的期限：</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 xml:space="preserve">  </w:t>
      </w:r>
      <w:r>
        <w:rPr>
          <w:rFonts w:hint="eastAsia" w:ascii="仿宋" w:hAnsi="仿宋" w:eastAsia="仿宋"/>
          <w:szCs w:val="21"/>
        </w:rPr>
        <w:t>。</w:t>
      </w:r>
    </w:p>
    <w:p>
      <w:pPr>
        <w:spacing w:after="120" w:line="440" w:lineRule="exact"/>
        <w:ind w:firstLine="420" w:firstLineChars="200"/>
        <w:rPr>
          <w:rFonts w:ascii="仿宋" w:hAnsi="仿宋" w:eastAsia="仿宋"/>
          <w:szCs w:val="21"/>
        </w:rPr>
      </w:pPr>
      <w:r>
        <w:rPr>
          <w:rFonts w:ascii="仿宋" w:hAnsi="仿宋" w:eastAsia="仿宋"/>
          <w:szCs w:val="21"/>
        </w:rPr>
        <w:t xml:space="preserve">7.3 </w:t>
      </w:r>
      <w:r>
        <w:rPr>
          <w:rFonts w:hint="eastAsia" w:ascii="仿宋" w:hAnsi="仿宋" w:eastAsia="仿宋"/>
          <w:szCs w:val="21"/>
        </w:rPr>
        <w:t>开工</w:t>
      </w:r>
    </w:p>
    <w:p>
      <w:pPr>
        <w:spacing w:line="440" w:lineRule="exact"/>
        <w:ind w:firstLine="420" w:firstLineChars="200"/>
        <w:jc w:val="left"/>
        <w:rPr>
          <w:rFonts w:ascii="仿宋" w:hAnsi="仿宋" w:eastAsia="仿宋"/>
          <w:szCs w:val="21"/>
        </w:rPr>
      </w:pPr>
      <w:r>
        <w:rPr>
          <w:rFonts w:ascii="仿宋" w:hAnsi="仿宋" w:eastAsia="仿宋"/>
          <w:szCs w:val="21"/>
        </w:rPr>
        <w:t xml:space="preserve">7.3.1 </w:t>
      </w:r>
      <w:r>
        <w:rPr>
          <w:rFonts w:hint="eastAsia" w:ascii="仿宋" w:hAnsi="仿宋" w:eastAsia="仿宋"/>
          <w:szCs w:val="21"/>
        </w:rPr>
        <w:t>开工准备</w:t>
      </w:r>
    </w:p>
    <w:p>
      <w:pPr>
        <w:spacing w:line="440" w:lineRule="exact"/>
        <w:ind w:firstLine="645"/>
        <w:jc w:val="left"/>
        <w:rPr>
          <w:rFonts w:ascii="仿宋" w:hAnsi="仿宋" w:eastAsia="仿宋"/>
          <w:szCs w:val="21"/>
          <w:u w:val="single"/>
        </w:rPr>
      </w:pPr>
      <w:r>
        <w:rPr>
          <w:rFonts w:hint="eastAsia" w:ascii="仿宋" w:hAnsi="仿宋" w:eastAsia="仿宋"/>
          <w:szCs w:val="21"/>
        </w:rPr>
        <w:t>关于承包人提交</w:t>
      </w:r>
      <w:r>
        <w:rPr>
          <w:rFonts w:hint="eastAsia" w:ascii="仿宋" w:hAnsi="仿宋" w:eastAsia="仿宋"/>
          <w:kern w:val="0"/>
          <w:szCs w:val="21"/>
        </w:rPr>
        <w:t>工程开工报审表的期限：</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645"/>
        <w:jc w:val="left"/>
        <w:rPr>
          <w:rFonts w:ascii="仿宋" w:hAnsi="仿宋" w:eastAsia="仿宋"/>
          <w:szCs w:val="21"/>
        </w:rPr>
      </w:pPr>
      <w:r>
        <w:rPr>
          <w:rFonts w:hint="eastAsia" w:ascii="仿宋" w:hAnsi="仿宋" w:eastAsia="仿宋"/>
          <w:szCs w:val="21"/>
        </w:rPr>
        <w:t>关于发包人应完成的其他开工准备工作及期限：</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hint="eastAsia" w:ascii="仿宋" w:hAnsi="仿宋" w:eastAsia="仿宋"/>
          <w:szCs w:val="21"/>
        </w:rPr>
        <w:t>关于承包人应完成的其他开工准备工作及期限：</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ascii="仿宋" w:hAnsi="仿宋" w:eastAsia="仿宋"/>
          <w:szCs w:val="21"/>
        </w:rPr>
        <w:t>7.3.2</w:t>
      </w:r>
      <w:r>
        <w:rPr>
          <w:rFonts w:hint="eastAsia" w:ascii="仿宋" w:hAnsi="仿宋" w:eastAsia="仿宋"/>
          <w:szCs w:val="21"/>
        </w:rPr>
        <w:t>开工通知</w:t>
      </w:r>
    </w:p>
    <w:p>
      <w:pPr>
        <w:spacing w:line="440" w:lineRule="exact"/>
        <w:ind w:firstLine="420" w:firstLineChars="200"/>
        <w:jc w:val="left"/>
        <w:rPr>
          <w:rFonts w:ascii="仿宋" w:hAnsi="仿宋" w:eastAsia="仿宋"/>
          <w:szCs w:val="21"/>
        </w:rPr>
      </w:pPr>
      <w:r>
        <w:rPr>
          <w:rFonts w:hint="eastAsia" w:ascii="仿宋" w:hAnsi="仿宋" w:eastAsia="仿宋"/>
          <w:szCs w:val="21"/>
        </w:rPr>
        <w:t>因发包人原因造成监理人未能在计划开工日期之日起</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天内发出开工通知的，承包人有权提出价格调整要求，或者解除合同。</w:t>
      </w:r>
    </w:p>
    <w:bookmarkEnd w:id="191"/>
    <w:bookmarkEnd w:id="192"/>
    <w:bookmarkEnd w:id="193"/>
    <w:bookmarkEnd w:id="194"/>
    <w:bookmarkEnd w:id="195"/>
    <w:bookmarkEnd w:id="196"/>
    <w:bookmarkEnd w:id="197"/>
    <w:p>
      <w:pPr>
        <w:spacing w:after="120" w:line="440" w:lineRule="exact"/>
        <w:ind w:firstLine="420" w:firstLineChars="200"/>
        <w:rPr>
          <w:rFonts w:ascii="仿宋" w:hAnsi="仿宋" w:eastAsia="仿宋"/>
          <w:szCs w:val="21"/>
        </w:rPr>
      </w:pPr>
      <w:r>
        <w:rPr>
          <w:rFonts w:ascii="仿宋" w:hAnsi="仿宋" w:eastAsia="仿宋"/>
          <w:szCs w:val="21"/>
        </w:rPr>
        <w:t xml:space="preserve">7.4 </w:t>
      </w:r>
      <w:r>
        <w:rPr>
          <w:rFonts w:hint="eastAsia" w:ascii="仿宋" w:hAnsi="仿宋" w:eastAsia="仿宋"/>
          <w:szCs w:val="21"/>
        </w:rPr>
        <w:t>测量放线</w:t>
      </w:r>
    </w:p>
    <w:p>
      <w:pPr>
        <w:spacing w:line="440" w:lineRule="exact"/>
        <w:ind w:firstLine="420" w:firstLineChars="200"/>
        <w:jc w:val="left"/>
        <w:rPr>
          <w:rFonts w:ascii="仿宋" w:hAnsi="仿宋" w:eastAsia="仿宋"/>
          <w:szCs w:val="21"/>
          <w:u w:val="single"/>
        </w:rPr>
      </w:pPr>
      <w:r>
        <w:rPr>
          <w:rFonts w:ascii="仿宋" w:hAnsi="仿宋" w:eastAsia="仿宋"/>
          <w:szCs w:val="21"/>
        </w:rPr>
        <w:t>7.4.1</w:t>
      </w:r>
      <w:r>
        <w:rPr>
          <w:rFonts w:hint="eastAsia" w:ascii="仿宋" w:hAnsi="仿宋" w:eastAsia="仿宋"/>
          <w:szCs w:val="21"/>
        </w:rPr>
        <w:t>发包人通过监理人向承包人提供测量基准点、基准线和水准点及其书面资料的期限：</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after="120" w:line="440" w:lineRule="exact"/>
        <w:ind w:firstLine="420" w:firstLineChars="200"/>
        <w:rPr>
          <w:rFonts w:ascii="仿宋" w:hAnsi="仿宋" w:eastAsia="仿宋"/>
          <w:szCs w:val="21"/>
        </w:rPr>
      </w:pPr>
      <w:r>
        <w:rPr>
          <w:rFonts w:ascii="仿宋" w:hAnsi="仿宋" w:eastAsia="仿宋"/>
          <w:szCs w:val="21"/>
        </w:rPr>
        <w:t>7</w:t>
      </w:r>
      <w:bookmarkStart w:id="198" w:name="_Toc297123516"/>
      <w:bookmarkStart w:id="199" w:name="_Toc304295546"/>
      <w:bookmarkStart w:id="200" w:name="_Toc300934968"/>
      <w:bookmarkStart w:id="201" w:name="_Toc312678010"/>
      <w:bookmarkStart w:id="202" w:name="_Toc297216175"/>
      <w:bookmarkStart w:id="203" w:name="_Toc312677484"/>
      <w:bookmarkStart w:id="204" w:name="_Toc303539125"/>
      <w:r>
        <w:rPr>
          <w:rFonts w:ascii="仿宋" w:hAnsi="仿宋" w:eastAsia="仿宋"/>
          <w:szCs w:val="21"/>
        </w:rPr>
        <w:t xml:space="preserve">.5 </w:t>
      </w:r>
      <w:r>
        <w:rPr>
          <w:rFonts w:hint="eastAsia" w:ascii="仿宋" w:hAnsi="仿宋" w:eastAsia="仿宋"/>
          <w:szCs w:val="21"/>
        </w:rPr>
        <w:t>工期延误</w:t>
      </w:r>
    </w:p>
    <w:bookmarkEnd w:id="198"/>
    <w:bookmarkEnd w:id="199"/>
    <w:bookmarkEnd w:id="200"/>
    <w:bookmarkEnd w:id="201"/>
    <w:bookmarkEnd w:id="202"/>
    <w:bookmarkEnd w:id="203"/>
    <w:bookmarkEnd w:id="204"/>
    <w:p>
      <w:pPr>
        <w:spacing w:line="440" w:lineRule="exact"/>
        <w:ind w:firstLine="420" w:firstLineChars="200"/>
        <w:jc w:val="left"/>
        <w:rPr>
          <w:rFonts w:ascii="仿宋" w:hAnsi="仿宋" w:eastAsia="仿宋"/>
          <w:szCs w:val="21"/>
        </w:rPr>
      </w:pPr>
      <w:r>
        <w:rPr>
          <w:rFonts w:ascii="仿宋" w:hAnsi="仿宋" w:eastAsia="仿宋"/>
          <w:szCs w:val="21"/>
        </w:rPr>
        <w:t xml:space="preserve">7.5.1 </w:t>
      </w:r>
      <w:r>
        <w:rPr>
          <w:rFonts w:hint="eastAsia" w:ascii="仿宋" w:hAnsi="仿宋" w:eastAsia="仿宋"/>
          <w:szCs w:val="21"/>
        </w:rPr>
        <w:t>因发包人原因导致工期延误</w:t>
      </w:r>
    </w:p>
    <w:p>
      <w:pPr>
        <w:spacing w:line="440" w:lineRule="exact"/>
        <w:ind w:firstLine="420" w:firstLineChars="200"/>
        <w:jc w:val="left"/>
        <w:rPr>
          <w:rFonts w:ascii="仿宋" w:hAnsi="仿宋" w:eastAsia="仿宋"/>
          <w:kern w:val="0"/>
          <w:szCs w:val="21"/>
        </w:rPr>
      </w:pPr>
      <w:r>
        <w:rPr>
          <w:rFonts w:ascii="仿宋" w:hAnsi="仿宋" w:eastAsia="仿宋"/>
          <w:kern w:val="0"/>
          <w:szCs w:val="21"/>
        </w:rPr>
        <w:t>（</w:t>
      </w:r>
      <w:r>
        <w:rPr>
          <w:rFonts w:hint="eastAsia" w:ascii="仿宋" w:hAnsi="仿宋" w:eastAsia="仿宋"/>
          <w:kern w:val="0"/>
          <w:szCs w:val="21"/>
        </w:rPr>
        <w:t>1</w:t>
      </w:r>
      <w:r>
        <w:rPr>
          <w:rFonts w:ascii="仿宋" w:hAnsi="仿宋" w:eastAsia="仿宋"/>
          <w:kern w:val="0"/>
          <w:szCs w:val="21"/>
        </w:rPr>
        <w:t>）发包人未能在计划开工日期之日起</w:t>
      </w:r>
      <w:r>
        <w:rPr>
          <w:rFonts w:hint="eastAsia" w:ascii="仿宋" w:hAnsi="仿宋" w:eastAsia="仿宋"/>
          <w:szCs w:val="21"/>
          <w:u w:val="single"/>
        </w:rPr>
        <w:t>/</w:t>
      </w:r>
      <w:r>
        <w:rPr>
          <w:rFonts w:ascii="仿宋" w:hAnsi="仿宋" w:eastAsia="仿宋"/>
          <w:kern w:val="0"/>
          <w:szCs w:val="21"/>
        </w:rPr>
        <w:t>天内同意下达开工通知的；</w:t>
      </w:r>
    </w:p>
    <w:p>
      <w:pPr>
        <w:spacing w:line="440" w:lineRule="exact"/>
        <w:ind w:firstLine="420" w:firstLineChars="200"/>
        <w:jc w:val="left"/>
        <w:rPr>
          <w:rFonts w:ascii="仿宋" w:hAnsi="仿宋" w:eastAsia="仿宋"/>
          <w:szCs w:val="21"/>
        </w:rPr>
      </w:pPr>
      <w:r>
        <w:rPr>
          <w:rFonts w:hint="eastAsia" w:ascii="仿宋" w:hAnsi="仿宋" w:eastAsia="仿宋"/>
          <w:szCs w:val="21"/>
        </w:rPr>
        <w:t>（2）因发包人原因导致工期延误的其他情形：</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ascii="仿宋" w:hAnsi="仿宋" w:eastAsia="仿宋"/>
          <w:szCs w:val="21"/>
        </w:rPr>
        <w:t>7</w:t>
      </w:r>
      <w:bookmarkStart w:id="205" w:name="_Toc312678012"/>
      <w:bookmarkStart w:id="206" w:name="_Toc312677486"/>
      <w:bookmarkStart w:id="207" w:name="_Toc318581169"/>
      <w:bookmarkStart w:id="208" w:name="_Toc300934970"/>
      <w:bookmarkStart w:id="209" w:name="_Toc304295548"/>
      <w:bookmarkStart w:id="210" w:name="_Toc303539127"/>
      <w:bookmarkStart w:id="211" w:name="_Toc297123518"/>
      <w:bookmarkStart w:id="212" w:name="_Toc297216177"/>
      <w:r>
        <w:rPr>
          <w:rFonts w:ascii="仿宋" w:hAnsi="仿宋" w:eastAsia="仿宋"/>
          <w:szCs w:val="21"/>
        </w:rPr>
        <w:t xml:space="preserve">.5.2 </w:t>
      </w:r>
      <w:r>
        <w:rPr>
          <w:rFonts w:hint="eastAsia" w:ascii="仿宋" w:hAnsi="仿宋" w:eastAsia="仿宋"/>
          <w:szCs w:val="21"/>
        </w:rPr>
        <w:t>因承包人原因导致工期延误</w:t>
      </w:r>
    </w:p>
    <w:bookmarkEnd w:id="205"/>
    <w:bookmarkEnd w:id="206"/>
    <w:bookmarkEnd w:id="207"/>
    <w:p>
      <w:pPr>
        <w:spacing w:line="440" w:lineRule="exact"/>
        <w:ind w:firstLine="420" w:firstLineChars="200"/>
        <w:jc w:val="left"/>
        <w:rPr>
          <w:rFonts w:ascii="仿宋" w:hAnsi="仿宋" w:eastAsia="仿宋"/>
          <w:szCs w:val="21"/>
          <w:u w:val="single"/>
        </w:rPr>
      </w:pPr>
      <w:r>
        <w:rPr>
          <w:rFonts w:hint="eastAsia" w:ascii="仿宋" w:hAnsi="仿宋" w:eastAsia="仿宋"/>
          <w:szCs w:val="21"/>
        </w:rPr>
        <w:t>因</w:t>
      </w:r>
      <w:bookmarkStart w:id="213" w:name="_Toc312678013"/>
      <w:bookmarkStart w:id="214" w:name="_Toc312677487"/>
      <w:bookmarkStart w:id="215" w:name="_Toc318581170"/>
      <w:r>
        <w:rPr>
          <w:rFonts w:hint="eastAsia" w:ascii="仿宋" w:hAnsi="仿宋" w:eastAsia="仿宋"/>
          <w:szCs w:val="21"/>
        </w:rPr>
        <w:t>承包人原因造成工期延误，逾期竣工违约金的计算方法为：</w:t>
      </w:r>
    </w:p>
    <w:p>
      <w:pPr>
        <w:spacing w:line="440" w:lineRule="exact"/>
        <w:jc w:val="left"/>
        <w:rPr>
          <w:rFonts w:ascii="仿宋" w:hAnsi="仿宋" w:eastAsia="仿宋"/>
          <w:szCs w:val="21"/>
        </w:rPr>
      </w:pPr>
      <w:r>
        <w:rPr>
          <w:rFonts w:ascii="仿宋" w:hAnsi="仿宋" w:eastAsia="仿宋"/>
          <w:szCs w:val="21"/>
          <w:u w:val="single"/>
        </w:rPr>
        <w:t xml:space="preserve"> </w:t>
      </w:r>
      <w:r>
        <w:rPr>
          <w:rFonts w:hint="eastAsia" w:ascii="仿宋" w:hAnsi="仿宋" w:eastAsia="仿宋"/>
          <w:szCs w:val="21"/>
          <w:u w:val="single"/>
          <w:lang w:val="en-US" w:eastAsia="zh-CN"/>
        </w:rPr>
        <w:t xml:space="preserve"> </w:t>
      </w:r>
      <w:r>
        <w:rPr>
          <w:rFonts w:ascii="仿宋" w:hAnsi="仿宋" w:eastAsia="仿宋"/>
          <w:szCs w:val="21"/>
          <w:u w:val="single"/>
        </w:rPr>
        <w:t xml:space="preserve">                         </w:t>
      </w:r>
      <w:r>
        <w:rPr>
          <w:rFonts w:hint="eastAsia" w:ascii="仿宋" w:hAnsi="仿宋" w:eastAsia="仿宋"/>
          <w:szCs w:val="21"/>
          <w:u w:val="single"/>
          <w:lang w:val="en-US" w:eastAsia="zh-CN"/>
        </w:rPr>
        <w:t xml:space="preserve">                   </w:t>
      </w:r>
      <w:r>
        <w:rPr>
          <w:rFonts w:ascii="仿宋" w:hAnsi="仿宋" w:eastAsia="仿宋"/>
          <w:szCs w:val="21"/>
          <w:u w:val="single"/>
        </w:rPr>
        <w:t xml:space="preserve">                              </w:t>
      </w:r>
      <w:bookmarkEnd w:id="208"/>
      <w:bookmarkEnd w:id="209"/>
      <w:bookmarkEnd w:id="210"/>
      <w:bookmarkEnd w:id="211"/>
      <w:bookmarkEnd w:id="212"/>
      <w:bookmarkEnd w:id="213"/>
      <w:bookmarkEnd w:id="214"/>
    </w:p>
    <w:bookmarkEnd w:id="215"/>
    <w:p>
      <w:pPr>
        <w:spacing w:line="440" w:lineRule="exact"/>
        <w:ind w:firstLine="420" w:firstLineChars="200"/>
        <w:jc w:val="left"/>
        <w:rPr>
          <w:rFonts w:ascii="仿宋" w:hAnsi="仿宋" w:eastAsia="仿宋"/>
          <w:szCs w:val="21"/>
          <w:u w:val="single"/>
        </w:rPr>
      </w:pPr>
      <w:r>
        <w:rPr>
          <w:rFonts w:hint="eastAsia" w:ascii="仿宋" w:hAnsi="仿宋" w:eastAsia="仿宋"/>
          <w:szCs w:val="21"/>
        </w:rPr>
        <w:t>因承包人原因造成工期延误，逾</w:t>
      </w:r>
      <w:bookmarkStart w:id="216" w:name="_Toc312678014"/>
      <w:bookmarkStart w:id="217" w:name="_Toc318581171"/>
      <w:r>
        <w:rPr>
          <w:rFonts w:hint="eastAsia" w:ascii="仿宋" w:hAnsi="仿宋" w:eastAsia="仿宋"/>
          <w:szCs w:val="21"/>
        </w:rPr>
        <w:t>期竣工违约金的上限：</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bookmarkEnd w:id="216"/>
    <w:bookmarkEnd w:id="217"/>
    <w:p>
      <w:pPr>
        <w:spacing w:after="120" w:line="440" w:lineRule="exact"/>
        <w:ind w:firstLine="420" w:firstLineChars="200"/>
        <w:rPr>
          <w:rFonts w:ascii="仿宋" w:hAnsi="仿宋" w:eastAsia="仿宋"/>
          <w:szCs w:val="21"/>
        </w:rPr>
      </w:pPr>
      <w:r>
        <w:rPr>
          <w:rFonts w:ascii="仿宋" w:hAnsi="仿宋" w:eastAsia="仿宋"/>
          <w:szCs w:val="21"/>
        </w:rPr>
        <w:t>7</w:t>
      </w:r>
      <w:bookmarkStart w:id="218" w:name="_Toc312678015"/>
      <w:bookmarkStart w:id="219" w:name="_Toc300934971"/>
      <w:bookmarkStart w:id="220" w:name="_Toc297123519"/>
      <w:bookmarkStart w:id="221" w:name="_Toc297216178"/>
      <w:bookmarkStart w:id="222" w:name="_Toc304295549"/>
      <w:bookmarkStart w:id="223" w:name="_Toc303539128"/>
      <w:r>
        <w:rPr>
          <w:rFonts w:ascii="仿宋" w:hAnsi="仿宋" w:eastAsia="仿宋"/>
          <w:szCs w:val="21"/>
        </w:rPr>
        <w:t xml:space="preserve">.6 </w:t>
      </w:r>
      <w:r>
        <w:rPr>
          <w:rFonts w:hint="eastAsia" w:ascii="仿宋" w:hAnsi="仿宋" w:eastAsia="仿宋"/>
          <w:szCs w:val="21"/>
        </w:rPr>
        <w:t>不</w:t>
      </w:r>
      <w:bookmarkEnd w:id="218"/>
      <w:bookmarkEnd w:id="219"/>
      <w:bookmarkEnd w:id="220"/>
      <w:bookmarkEnd w:id="221"/>
      <w:bookmarkEnd w:id="222"/>
      <w:bookmarkEnd w:id="223"/>
      <w:r>
        <w:rPr>
          <w:rFonts w:hint="eastAsia" w:ascii="仿宋" w:hAnsi="仿宋" w:eastAsia="仿宋"/>
          <w:szCs w:val="21"/>
        </w:rPr>
        <w:t>利物质条件</w:t>
      </w:r>
    </w:p>
    <w:p>
      <w:pPr>
        <w:spacing w:line="440" w:lineRule="exact"/>
        <w:ind w:firstLine="420" w:firstLineChars="200"/>
        <w:jc w:val="left"/>
        <w:rPr>
          <w:rFonts w:ascii="仿宋" w:hAnsi="仿宋" w:eastAsia="仿宋"/>
          <w:szCs w:val="21"/>
          <w:u w:val="single"/>
        </w:rPr>
      </w:pPr>
      <w:bookmarkStart w:id="224" w:name="_Toc318581172"/>
      <w:bookmarkStart w:id="225" w:name="_Toc312678016"/>
      <w:bookmarkStart w:id="226" w:name="_Toc300934972"/>
      <w:bookmarkStart w:id="227" w:name="_Toc297216179"/>
      <w:bookmarkStart w:id="228" w:name="_Toc297123520"/>
      <w:bookmarkStart w:id="229" w:name="_Toc303539129"/>
      <w:bookmarkStart w:id="230" w:name="_Toc304295550"/>
      <w:r>
        <w:rPr>
          <w:rFonts w:hint="eastAsia" w:ascii="仿宋" w:hAnsi="仿宋" w:eastAsia="仿宋"/>
          <w:szCs w:val="21"/>
        </w:rPr>
        <w:t>不利物质条件的其他情形和有关约定：</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bookmarkEnd w:id="224"/>
    <w:bookmarkEnd w:id="225"/>
    <w:bookmarkEnd w:id="226"/>
    <w:bookmarkEnd w:id="227"/>
    <w:bookmarkEnd w:id="228"/>
    <w:bookmarkEnd w:id="229"/>
    <w:bookmarkEnd w:id="230"/>
    <w:p>
      <w:pPr>
        <w:spacing w:after="120" w:line="440" w:lineRule="exact"/>
        <w:ind w:firstLine="420" w:firstLineChars="200"/>
        <w:rPr>
          <w:rFonts w:ascii="仿宋" w:hAnsi="仿宋" w:eastAsia="仿宋"/>
          <w:szCs w:val="21"/>
        </w:rPr>
      </w:pPr>
      <w:r>
        <w:rPr>
          <w:rFonts w:ascii="仿宋" w:hAnsi="仿宋" w:eastAsia="仿宋"/>
          <w:szCs w:val="21"/>
        </w:rPr>
        <w:t>7</w:t>
      </w:r>
      <w:bookmarkStart w:id="231" w:name="_Toc297216180"/>
      <w:bookmarkStart w:id="232" w:name="_Toc300934973"/>
      <w:bookmarkStart w:id="233" w:name="_Toc303539130"/>
      <w:bookmarkStart w:id="234" w:name="_Toc312678017"/>
      <w:bookmarkStart w:id="235" w:name="_Toc297123521"/>
      <w:bookmarkStart w:id="236" w:name="_Toc304295551"/>
      <w:r>
        <w:rPr>
          <w:rFonts w:ascii="仿宋" w:hAnsi="仿宋" w:eastAsia="仿宋"/>
          <w:szCs w:val="21"/>
        </w:rPr>
        <w:t>.7</w:t>
      </w:r>
      <w:r>
        <w:rPr>
          <w:rFonts w:hint="eastAsia" w:ascii="仿宋" w:hAnsi="仿宋" w:eastAsia="仿宋"/>
          <w:szCs w:val="21"/>
        </w:rPr>
        <w:t>异常恶劣的气候条件</w:t>
      </w:r>
    </w:p>
    <w:bookmarkEnd w:id="231"/>
    <w:bookmarkEnd w:id="232"/>
    <w:bookmarkEnd w:id="233"/>
    <w:bookmarkEnd w:id="234"/>
    <w:bookmarkEnd w:id="235"/>
    <w:bookmarkEnd w:id="236"/>
    <w:p>
      <w:pPr>
        <w:spacing w:line="440" w:lineRule="exact"/>
        <w:ind w:firstLine="420" w:firstLineChars="200"/>
        <w:jc w:val="left"/>
        <w:rPr>
          <w:rFonts w:ascii="仿宋" w:hAnsi="仿宋" w:eastAsia="仿宋"/>
          <w:szCs w:val="21"/>
        </w:rPr>
      </w:pPr>
      <w:r>
        <w:rPr>
          <w:rFonts w:hint="eastAsia" w:ascii="仿宋" w:hAnsi="仿宋" w:eastAsia="仿宋"/>
          <w:szCs w:val="21"/>
        </w:rPr>
        <w:t>发包人和承包人同意以下情形视为异常恶劣的气候条件：</w:t>
      </w:r>
    </w:p>
    <w:p>
      <w:pPr>
        <w:spacing w:line="440" w:lineRule="exact"/>
        <w:ind w:firstLine="420" w:firstLineChars="200"/>
        <w:jc w:val="left"/>
        <w:rPr>
          <w:rFonts w:ascii="仿宋" w:hAnsi="仿宋" w:eastAsia="仿宋"/>
          <w:szCs w:val="21"/>
        </w:rPr>
      </w:pPr>
      <w:r>
        <w:rPr>
          <w:rFonts w:hint="eastAsia" w:ascii="仿宋" w:hAnsi="仿宋" w:eastAsia="仿宋"/>
          <w:szCs w:val="21"/>
        </w:rPr>
        <w:t>（</w:t>
      </w:r>
      <w:r>
        <w:rPr>
          <w:rFonts w:ascii="仿宋" w:hAnsi="仿宋" w:eastAsia="仿宋"/>
          <w:szCs w:val="21"/>
        </w:rPr>
        <w:t>1</w:t>
      </w:r>
      <w:r>
        <w:rPr>
          <w:rFonts w:hint="eastAsia" w:ascii="仿宋" w:hAnsi="仿宋" w:eastAsia="仿宋"/>
          <w:szCs w:val="21"/>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after="120" w:line="440" w:lineRule="exact"/>
        <w:ind w:firstLine="420" w:firstLineChars="200"/>
        <w:rPr>
          <w:rFonts w:ascii="仿宋" w:hAnsi="仿宋" w:eastAsia="仿宋"/>
          <w:bCs/>
          <w:szCs w:val="21"/>
        </w:rPr>
      </w:pPr>
      <w:bookmarkStart w:id="237" w:name="_Toc479154642"/>
      <w:bookmarkStart w:id="238" w:name="_Toc479152076"/>
      <w:bookmarkStart w:id="239" w:name="_Toc448997933"/>
      <w:bookmarkStart w:id="240" w:name="_Toc479151956"/>
      <w:bookmarkStart w:id="241" w:name="_Toc450313550"/>
      <w:r>
        <w:rPr>
          <w:rFonts w:ascii="仿宋" w:hAnsi="仿宋" w:eastAsia="仿宋"/>
          <w:bCs/>
          <w:szCs w:val="21"/>
        </w:rPr>
        <w:t>7.8暂停施工</w:t>
      </w:r>
      <w:bookmarkEnd w:id="237"/>
      <w:bookmarkEnd w:id="238"/>
      <w:bookmarkEnd w:id="239"/>
      <w:bookmarkEnd w:id="240"/>
      <w:bookmarkEnd w:id="241"/>
      <w:r>
        <w:rPr>
          <w:rFonts w:hint="eastAsia" w:ascii="仿宋" w:hAnsi="仿宋" w:eastAsia="仿宋"/>
          <w:szCs w:val="21"/>
          <w:u w:val="single"/>
        </w:rPr>
        <w:t xml:space="preserve">     /                                                     </w:t>
      </w:r>
      <w:r>
        <w:rPr>
          <w:rFonts w:ascii="仿宋" w:hAnsi="仿宋" w:eastAsia="仿宋"/>
          <w:szCs w:val="21"/>
          <w:u w:val="single"/>
        </w:rPr>
        <w:t xml:space="preserve"> </w:t>
      </w:r>
      <w:r>
        <w:rPr>
          <w:rFonts w:hint="eastAsia" w:ascii="仿宋" w:hAnsi="仿宋" w:eastAsia="仿宋"/>
          <w:szCs w:val="21"/>
        </w:rPr>
        <w:t>；</w:t>
      </w:r>
    </w:p>
    <w:p>
      <w:pPr>
        <w:spacing w:after="120" w:line="440" w:lineRule="exact"/>
        <w:ind w:firstLine="420" w:firstLineChars="200"/>
        <w:rPr>
          <w:rFonts w:ascii="仿宋" w:hAnsi="仿宋" w:eastAsia="仿宋"/>
          <w:szCs w:val="21"/>
        </w:rPr>
      </w:pPr>
      <w:r>
        <w:rPr>
          <w:rFonts w:ascii="仿宋" w:hAnsi="仿宋" w:eastAsia="仿宋"/>
          <w:szCs w:val="21"/>
        </w:rPr>
        <w:t>7.</w:t>
      </w:r>
      <w:r>
        <w:rPr>
          <w:rFonts w:hint="eastAsia" w:ascii="仿宋" w:hAnsi="仿宋" w:eastAsia="仿宋"/>
          <w:szCs w:val="21"/>
        </w:rPr>
        <w:t>9</w:t>
      </w:r>
      <w:r>
        <w:rPr>
          <w:rFonts w:ascii="仿宋" w:hAnsi="仿宋" w:eastAsia="仿宋"/>
          <w:szCs w:val="21"/>
        </w:rPr>
        <w:t xml:space="preserve"> </w:t>
      </w:r>
      <w:r>
        <w:rPr>
          <w:rFonts w:hint="eastAsia" w:ascii="仿宋" w:hAnsi="仿宋" w:eastAsia="仿宋"/>
          <w:szCs w:val="21"/>
        </w:rPr>
        <w:t>提前竣工</w:t>
      </w:r>
    </w:p>
    <w:p>
      <w:pPr>
        <w:spacing w:beforeLines="50" w:afterLines="30" w:line="440" w:lineRule="exact"/>
        <w:ind w:firstLine="420" w:firstLineChars="200"/>
        <w:rPr>
          <w:rFonts w:ascii="仿宋" w:hAnsi="仿宋" w:eastAsia="仿宋"/>
          <w:szCs w:val="21"/>
        </w:rPr>
      </w:pPr>
      <w:r>
        <w:rPr>
          <w:rFonts w:ascii="仿宋" w:hAnsi="仿宋" w:eastAsia="仿宋"/>
          <w:szCs w:val="21"/>
        </w:rPr>
        <w:t>7.9.</w:t>
      </w:r>
      <w:r>
        <w:rPr>
          <w:rFonts w:hint="eastAsia" w:ascii="仿宋" w:hAnsi="仿宋" w:eastAsia="仿宋"/>
          <w:szCs w:val="21"/>
        </w:rPr>
        <w:t>1提前竣工的奖励：</w:t>
      </w:r>
      <w:r>
        <w:rPr>
          <w:rFonts w:ascii="仿宋" w:hAnsi="仿宋" w:eastAsia="仿宋"/>
          <w:szCs w:val="21"/>
        </w:rPr>
        <w:t xml:space="preserve"> </w:t>
      </w:r>
      <w:r>
        <w:rPr>
          <w:rFonts w:ascii="仿宋" w:hAnsi="仿宋" w:eastAsia="仿宋"/>
          <w:szCs w:val="21"/>
          <w:u w:val="single"/>
        </w:rPr>
        <w:t xml:space="preserve">  </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rPr>
        <w:t>；</w:t>
      </w:r>
    </w:p>
    <w:p>
      <w:pPr>
        <w:spacing w:beforeLines="50" w:afterLines="30" w:line="440" w:lineRule="exact"/>
        <w:ind w:firstLine="420"/>
        <w:rPr>
          <w:rFonts w:ascii="仿宋" w:hAnsi="仿宋" w:eastAsia="仿宋"/>
          <w:szCs w:val="21"/>
        </w:rPr>
      </w:pPr>
      <w:r>
        <w:rPr>
          <w:rFonts w:ascii="仿宋" w:hAnsi="仿宋" w:eastAsia="仿宋"/>
          <w:szCs w:val="21"/>
        </w:rPr>
        <w:t>7.9.</w:t>
      </w:r>
      <w:r>
        <w:rPr>
          <w:rFonts w:hint="eastAsia" w:ascii="仿宋" w:hAnsi="仿宋" w:eastAsia="仿宋"/>
          <w:szCs w:val="21"/>
        </w:rPr>
        <w:t>2经发包人认可的承包人提出的提前竣工的建议应确保工程质量和施工安全，并应办理缩短工期合同变更备案手续。如缩短后工期压缩幅度超过原确定工期标准</w:t>
      </w:r>
      <w:r>
        <w:rPr>
          <w:rFonts w:ascii="仿宋" w:hAnsi="仿宋" w:eastAsia="仿宋"/>
          <w:szCs w:val="21"/>
        </w:rPr>
        <w:t>15%</w:t>
      </w:r>
      <w:r>
        <w:rPr>
          <w:rFonts w:hint="eastAsia" w:ascii="仿宋" w:hAnsi="仿宋" w:eastAsia="仿宋"/>
          <w:szCs w:val="21"/>
        </w:rPr>
        <w:t>（含</w:t>
      </w:r>
      <w:r>
        <w:rPr>
          <w:rFonts w:ascii="仿宋" w:hAnsi="仿宋" w:eastAsia="仿宋"/>
          <w:szCs w:val="21"/>
        </w:rPr>
        <w:t>15%</w:t>
      </w:r>
      <w:r>
        <w:rPr>
          <w:rFonts w:hint="eastAsia" w:ascii="仿宋" w:hAnsi="仿宋" w:eastAsia="仿宋"/>
          <w:szCs w:val="21"/>
        </w:rPr>
        <w:t>）的，承包人应当组织专家对施工工期进行评估，并出具专家评审认可的施工工期评估报告。</w:t>
      </w:r>
    </w:p>
    <w:p>
      <w:pPr>
        <w:spacing w:before="120" w:after="120" w:line="440" w:lineRule="exact"/>
        <w:outlineLvl w:val="3"/>
        <w:rPr>
          <w:rFonts w:ascii="仿宋" w:hAnsi="仿宋" w:eastAsia="仿宋"/>
          <w:bCs/>
          <w:szCs w:val="21"/>
        </w:rPr>
      </w:pPr>
      <w:bookmarkStart w:id="242" w:name="_Toc364679581"/>
      <w:bookmarkStart w:id="243" w:name="_Toc351203640"/>
      <w:r>
        <w:rPr>
          <w:rFonts w:ascii="仿宋" w:hAnsi="仿宋" w:eastAsia="仿宋"/>
          <w:b/>
          <w:szCs w:val="21"/>
        </w:rPr>
        <w:t xml:space="preserve">8. </w:t>
      </w:r>
      <w:r>
        <w:rPr>
          <w:rFonts w:hint="eastAsia" w:ascii="仿宋" w:hAnsi="仿宋" w:eastAsia="仿宋"/>
          <w:b/>
          <w:szCs w:val="21"/>
        </w:rPr>
        <w:t>材料与设备</w:t>
      </w:r>
      <w:bookmarkEnd w:id="242"/>
      <w:bookmarkEnd w:id="243"/>
    </w:p>
    <w:bookmarkEnd w:id="170"/>
    <w:bookmarkEnd w:id="171"/>
    <w:bookmarkEnd w:id="172"/>
    <w:bookmarkEnd w:id="173"/>
    <w:bookmarkEnd w:id="174"/>
    <w:bookmarkEnd w:id="175"/>
    <w:bookmarkEnd w:id="176"/>
    <w:bookmarkEnd w:id="177"/>
    <w:bookmarkEnd w:id="178"/>
    <w:bookmarkEnd w:id="179"/>
    <w:p>
      <w:pPr>
        <w:pStyle w:val="7"/>
        <w:keepNext w:val="0"/>
        <w:keepLines w:val="0"/>
        <w:spacing w:before="0" w:after="0" w:line="440" w:lineRule="exact"/>
        <w:ind w:firstLine="420" w:firstLineChars="200"/>
        <w:rPr>
          <w:rFonts w:ascii="仿宋" w:hAnsi="仿宋" w:eastAsia="仿宋"/>
          <w:b w:val="0"/>
          <w:sz w:val="21"/>
          <w:szCs w:val="21"/>
        </w:rPr>
      </w:pPr>
      <w:r>
        <w:rPr>
          <w:rFonts w:ascii="仿宋" w:hAnsi="仿宋" w:eastAsia="仿宋"/>
          <w:b w:val="0"/>
          <w:sz w:val="21"/>
          <w:szCs w:val="21"/>
        </w:rPr>
        <w:t>8.</w:t>
      </w:r>
      <w:r>
        <w:rPr>
          <w:rFonts w:hint="eastAsia" w:ascii="仿宋" w:hAnsi="仿宋" w:eastAsia="仿宋"/>
          <w:b w:val="0"/>
          <w:sz w:val="21"/>
          <w:szCs w:val="21"/>
        </w:rPr>
        <w:t>1</w:t>
      </w:r>
      <w:r>
        <w:rPr>
          <w:rFonts w:ascii="仿宋" w:hAnsi="仿宋" w:eastAsia="仿宋"/>
          <w:b w:val="0"/>
          <w:sz w:val="21"/>
          <w:szCs w:val="21"/>
        </w:rPr>
        <w:t>承包人采购材料与工程设备</w:t>
      </w:r>
    </w:p>
    <w:p>
      <w:pPr>
        <w:widowControl/>
        <w:spacing w:line="440" w:lineRule="exact"/>
        <w:ind w:firstLine="420" w:firstLineChars="200"/>
        <w:jc w:val="left"/>
        <w:rPr>
          <w:rFonts w:ascii="仿宋" w:hAnsi="仿宋" w:eastAsia="仿宋"/>
          <w:szCs w:val="21"/>
        </w:rPr>
      </w:pPr>
      <w:r>
        <w:rPr>
          <w:rFonts w:hint="eastAsia" w:ascii="仿宋" w:hAnsi="仿宋" w:eastAsia="仿宋"/>
          <w:szCs w:val="21"/>
        </w:rPr>
        <w:t>对承包人所购材料产品质量按《上海市建设工程材料管理条例》由承包人全面负责，凡施工用的各种材料、成品、半成品都必须符合质量标准和设计要求，并附有质保书或出厂检验合格证。工程使用的所有材料制品均应规定进行现场取样试验，并提供相应试验报告，相关测试费用按招标文件、国家及上海市有关规定执行。</w:t>
      </w:r>
    </w:p>
    <w:p>
      <w:pPr>
        <w:spacing w:after="120" w:line="440" w:lineRule="exact"/>
        <w:ind w:firstLine="420" w:firstLineChars="200"/>
        <w:rPr>
          <w:rFonts w:ascii="仿宋" w:hAnsi="仿宋" w:eastAsia="仿宋"/>
          <w:szCs w:val="21"/>
        </w:rPr>
      </w:pPr>
      <w:r>
        <w:rPr>
          <w:rFonts w:ascii="仿宋" w:hAnsi="仿宋" w:eastAsia="仿宋"/>
          <w:szCs w:val="21"/>
        </w:rPr>
        <w:t>8</w:t>
      </w:r>
      <w:bookmarkStart w:id="244" w:name="_Toc296944506"/>
      <w:bookmarkStart w:id="245" w:name="_Toc296891207"/>
      <w:bookmarkStart w:id="246" w:name="_Toc297123527"/>
      <w:bookmarkStart w:id="247" w:name="_Toc296347166"/>
      <w:bookmarkStart w:id="248" w:name="_Toc297120467"/>
      <w:bookmarkStart w:id="249" w:name="_Toc303539136"/>
      <w:bookmarkStart w:id="250" w:name="_Toc312678019"/>
      <w:bookmarkStart w:id="251" w:name="_Toc296890995"/>
      <w:bookmarkStart w:id="252" w:name="_Toc280868654"/>
      <w:bookmarkStart w:id="253" w:name="_Toc292559877"/>
      <w:bookmarkStart w:id="254" w:name="_Toc297216186"/>
      <w:bookmarkStart w:id="255" w:name="_Toc292559372"/>
      <w:bookmarkStart w:id="256" w:name="_Toc296503167"/>
      <w:bookmarkStart w:id="257" w:name="_Toc296346668"/>
      <w:bookmarkStart w:id="258" w:name="_Toc312677493"/>
      <w:bookmarkStart w:id="259" w:name="_Toc300934979"/>
      <w:bookmarkStart w:id="260" w:name="_Toc304295556"/>
      <w:bookmarkStart w:id="261" w:name="_Toc297048353"/>
      <w:bookmarkStart w:id="262" w:name="_Toc280868656"/>
      <w:bookmarkStart w:id="263" w:name="_Toc267251424"/>
      <w:bookmarkStart w:id="264" w:name="_Toc280868655"/>
      <w:r>
        <w:rPr>
          <w:rFonts w:ascii="仿宋" w:hAnsi="仿宋" w:eastAsia="仿宋"/>
          <w:szCs w:val="21"/>
        </w:rPr>
        <w:t>.</w:t>
      </w:r>
      <w:r>
        <w:rPr>
          <w:rFonts w:hint="eastAsia" w:ascii="仿宋" w:hAnsi="仿宋" w:eastAsia="仿宋"/>
          <w:szCs w:val="21"/>
        </w:rPr>
        <w:t>2材料与工程设备的保管与使用</w:t>
      </w:r>
    </w:p>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Pr>
        <w:spacing w:line="440" w:lineRule="exact"/>
        <w:ind w:firstLine="420" w:firstLineChars="200"/>
        <w:jc w:val="left"/>
        <w:rPr>
          <w:rFonts w:ascii="仿宋" w:hAnsi="仿宋" w:eastAsia="仿宋"/>
          <w:szCs w:val="21"/>
          <w:u w:val="single"/>
        </w:rPr>
      </w:pPr>
      <w:r>
        <w:rPr>
          <w:rFonts w:ascii="仿宋" w:hAnsi="仿宋" w:eastAsia="仿宋"/>
          <w:szCs w:val="21"/>
        </w:rPr>
        <w:t>8</w:t>
      </w:r>
      <w:bookmarkStart w:id="265" w:name="_Toc292559878"/>
      <w:bookmarkStart w:id="266" w:name="_Toc292559373"/>
      <w:bookmarkStart w:id="267" w:name="_Toc304295557"/>
      <w:bookmarkStart w:id="268" w:name="_Toc296944507"/>
      <w:bookmarkStart w:id="269" w:name="_Toc296890996"/>
      <w:bookmarkStart w:id="270" w:name="_Toc297216187"/>
      <w:bookmarkStart w:id="271" w:name="_Toc297048354"/>
      <w:bookmarkStart w:id="272" w:name="_Toc296503168"/>
      <w:bookmarkStart w:id="273" w:name="_Toc312678020"/>
      <w:bookmarkStart w:id="274" w:name="_Toc300934980"/>
      <w:bookmarkStart w:id="275" w:name="_Toc297123528"/>
      <w:bookmarkStart w:id="276" w:name="_Toc296891208"/>
      <w:bookmarkStart w:id="277" w:name="_Toc318581173"/>
      <w:bookmarkStart w:id="278" w:name="_Toc296346669"/>
      <w:bookmarkStart w:id="279" w:name="_Toc303539137"/>
      <w:bookmarkStart w:id="280" w:name="_Toc312677494"/>
      <w:bookmarkStart w:id="281" w:name="_Toc296347167"/>
      <w:bookmarkStart w:id="282" w:name="_Toc297120468"/>
      <w:r>
        <w:rPr>
          <w:rFonts w:ascii="仿宋" w:hAnsi="仿宋" w:eastAsia="仿宋"/>
          <w:szCs w:val="21"/>
        </w:rPr>
        <w:t>.</w:t>
      </w:r>
      <w:r>
        <w:rPr>
          <w:rFonts w:hint="eastAsia" w:ascii="仿宋" w:hAnsi="仿宋" w:eastAsia="仿宋"/>
          <w:szCs w:val="21"/>
        </w:rPr>
        <w:t>2</w:t>
      </w:r>
      <w:r>
        <w:rPr>
          <w:rFonts w:ascii="仿宋" w:hAnsi="仿宋" w:eastAsia="仿宋"/>
          <w:szCs w:val="21"/>
        </w:rPr>
        <w:t>.1</w:t>
      </w:r>
      <w:r>
        <w:rPr>
          <w:rFonts w:hint="eastAsia" w:ascii="仿宋" w:hAnsi="仿宋" w:eastAsia="仿宋"/>
          <w:szCs w:val="21"/>
        </w:rPr>
        <w:t>发包人供应的材料设备的保管费用的承担：</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 xml:space="preserve">         </w:t>
      </w:r>
      <w:r>
        <w:rPr>
          <w:rFonts w:ascii="仿宋" w:hAnsi="仿宋" w:eastAsia="仿宋"/>
          <w:szCs w:val="21"/>
          <w:u w:val="single"/>
        </w:rPr>
        <w:t xml:space="preserve">       </w:t>
      </w:r>
      <w:bookmarkEnd w:id="265"/>
      <w:bookmarkEnd w:id="266"/>
      <w:r>
        <w:rPr>
          <w:rFonts w:ascii="仿宋" w:hAnsi="仿宋" w:eastAsia="仿宋"/>
          <w:szCs w:val="21"/>
          <w:u w:val="single"/>
        </w:rPr>
        <w:t xml:space="preserve">  </w:t>
      </w:r>
      <w:r>
        <w:rPr>
          <w:rFonts w:hint="eastAsia" w:ascii="仿宋" w:hAnsi="仿宋" w:eastAsia="仿宋"/>
          <w:szCs w:val="21"/>
        </w:rPr>
        <w:t>。</w:t>
      </w:r>
    </w:p>
    <w:p>
      <w:pPr>
        <w:spacing w:after="120" w:line="440" w:lineRule="exact"/>
        <w:ind w:firstLine="420" w:firstLineChars="200"/>
        <w:rPr>
          <w:rFonts w:ascii="仿宋" w:hAnsi="仿宋" w:eastAsia="仿宋"/>
          <w:szCs w:val="21"/>
        </w:rPr>
      </w:pPr>
      <w:r>
        <w:rPr>
          <w:rFonts w:ascii="仿宋" w:hAnsi="仿宋" w:eastAsia="仿宋"/>
          <w:szCs w:val="21"/>
        </w:rPr>
        <w:t>8.</w:t>
      </w:r>
      <w:r>
        <w:rPr>
          <w:rFonts w:hint="eastAsia" w:ascii="仿宋" w:hAnsi="仿宋" w:eastAsia="仿宋"/>
          <w:szCs w:val="21"/>
        </w:rPr>
        <w:t>3</w:t>
      </w:r>
      <w:r>
        <w:rPr>
          <w:rFonts w:ascii="仿宋" w:hAnsi="仿宋" w:eastAsia="仿宋"/>
          <w:szCs w:val="21"/>
        </w:rPr>
        <w:t xml:space="preserve"> </w:t>
      </w:r>
      <w:r>
        <w:rPr>
          <w:rFonts w:hint="eastAsia" w:ascii="仿宋" w:hAnsi="仿宋" w:eastAsia="仿宋"/>
          <w:szCs w:val="21"/>
        </w:rPr>
        <w:t>样品</w:t>
      </w:r>
    </w:p>
    <w:p>
      <w:pPr>
        <w:autoSpaceDE w:val="0"/>
        <w:autoSpaceDN w:val="0"/>
        <w:adjustRightInd w:val="0"/>
        <w:spacing w:line="440" w:lineRule="exact"/>
        <w:ind w:firstLine="420" w:firstLineChars="200"/>
        <w:jc w:val="left"/>
        <w:rPr>
          <w:rFonts w:ascii="仿宋" w:hAnsi="仿宋" w:eastAsia="仿宋"/>
          <w:kern w:val="0"/>
          <w:szCs w:val="21"/>
        </w:rPr>
      </w:pPr>
      <w:r>
        <w:rPr>
          <w:rFonts w:ascii="仿宋" w:hAnsi="仿宋" w:eastAsia="仿宋"/>
          <w:kern w:val="0"/>
          <w:szCs w:val="21"/>
        </w:rPr>
        <w:t>8.</w:t>
      </w:r>
      <w:r>
        <w:rPr>
          <w:rFonts w:hint="eastAsia" w:ascii="仿宋" w:hAnsi="仿宋" w:eastAsia="仿宋"/>
          <w:kern w:val="0"/>
          <w:szCs w:val="21"/>
        </w:rPr>
        <w:t>3</w:t>
      </w:r>
      <w:r>
        <w:rPr>
          <w:rFonts w:ascii="仿宋" w:hAnsi="仿宋" w:eastAsia="仿宋"/>
          <w:kern w:val="0"/>
          <w:szCs w:val="21"/>
        </w:rPr>
        <w:t>.1</w:t>
      </w:r>
      <w:r>
        <w:rPr>
          <w:rFonts w:ascii="仿宋" w:hAnsi="仿宋" w:eastAsia="仿宋"/>
          <w:kern w:val="0"/>
          <w:szCs w:val="21"/>
        </w:rPr>
        <w:tab/>
      </w:r>
      <w:r>
        <w:rPr>
          <w:rFonts w:hint="eastAsia" w:ascii="仿宋" w:hAnsi="仿宋" w:eastAsia="仿宋"/>
          <w:kern w:val="0"/>
          <w:szCs w:val="21"/>
        </w:rPr>
        <w:t>样品的报送与封存</w:t>
      </w:r>
    </w:p>
    <w:p>
      <w:pPr>
        <w:autoSpaceDE w:val="0"/>
        <w:autoSpaceDN w:val="0"/>
        <w:adjustRightInd w:val="0"/>
        <w:spacing w:line="440" w:lineRule="exact"/>
        <w:ind w:firstLine="420" w:firstLineChars="200"/>
        <w:jc w:val="left"/>
        <w:rPr>
          <w:rFonts w:ascii="仿宋" w:hAnsi="仿宋" w:eastAsia="仿宋"/>
          <w:szCs w:val="21"/>
          <w:u w:val="single"/>
        </w:rPr>
      </w:pPr>
      <w:r>
        <w:rPr>
          <w:rFonts w:hint="eastAsia" w:ascii="仿宋" w:hAnsi="仿宋" w:eastAsia="仿宋"/>
          <w:kern w:val="0"/>
          <w:szCs w:val="21"/>
        </w:rPr>
        <w:t>需要承包人报送样品的材料或工程设备，样品的种类、名称、规格、数量要求：</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pStyle w:val="7"/>
        <w:keepNext w:val="0"/>
        <w:keepLines w:val="0"/>
        <w:spacing w:before="0" w:after="0" w:line="440" w:lineRule="exact"/>
        <w:ind w:firstLine="420" w:firstLineChars="200"/>
        <w:rPr>
          <w:rFonts w:ascii="仿宋" w:hAnsi="仿宋" w:eastAsia="仿宋"/>
          <w:b w:val="0"/>
          <w:sz w:val="21"/>
          <w:szCs w:val="21"/>
        </w:rPr>
      </w:pPr>
      <w:r>
        <w:rPr>
          <w:rFonts w:hint="eastAsia" w:ascii="仿宋" w:hAnsi="仿宋" w:eastAsia="仿宋"/>
          <w:b w:val="0"/>
          <w:sz w:val="21"/>
          <w:szCs w:val="21"/>
        </w:rPr>
        <w:t>其中材料采购约定如下（如有）</w:t>
      </w:r>
    </w:p>
    <w:p>
      <w:pPr>
        <w:spacing w:after="120" w:line="440" w:lineRule="exact"/>
        <w:ind w:firstLine="420" w:firstLineChars="200"/>
        <w:rPr>
          <w:rFonts w:ascii="仿宋" w:hAnsi="仿宋" w:eastAsia="仿宋"/>
          <w:szCs w:val="21"/>
        </w:rPr>
      </w:pPr>
      <w:r>
        <w:rPr>
          <w:rFonts w:ascii="仿宋" w:hAnsi="仿宋" w:eastAsia="仿宋"/>
          <w:szCs w:val="21"/>
        </w:rPr>
        <w:t>8.</w:t>
      </w:r>
      <w:r>
        <w:rPr>
          <w:rFonts w:hint="eastAsia" w:ascii="仿宋" w:hAnsi="仿宋" w:eastAsia="仿宋"/>
          <w:szCs w:val="21"/>
        </w:rPr>
        <w:t>4</w:t>
      </w:r>
      <w:r>
        <w:rPr>
          <w:rFonts w:ascii="仿宋" w:hAnsi="仿宋" w:eastAsia="仿宋"/>
          <w:szCs w:val="21"/>
        </w:rPr>
        <w:t xml:space="preserve"> </w:t>
      </w:r>
      <w:r>
        <w:rPr>
          <w:rFonts w:hint="eastAsia" w:ascii="仿宋" w:hAnsi="仿宋" w:eastAsia="仿宋"/>
          <w:szCs w:val="21"/>
        </w:rPr>
        <w:t>施工设备和临时设施</w:t>
      </w:r>
    </w:p>
    <w:p>
      <w:pPr>
        <w:autoSpaceDE w:val="0"/>
        <w:autoSpaceDN w:val="0"/>
        <w:adjustRightInd w:val="0"/>
        <w:spacing w:line="440" w:lineRule="exact"/>
        <w:ind w:firstLine="420" w:firstLineChars="200"/>
        <w:jc w:val="left"/>
        <w:rPr>
          <w:rFonts w:ascii="仿宋" w:hAnsi="仿宋" w:eastAsia="仿宋"/>
          <w:szCs w:val="21"/>
        </w:rPr>
      </w:pPr>
      <w:r>
        <w:rPr>
          <w:rFonts w:ascii="仿宋" w:hAnsi="仿宋" w:eastAsia="仿宋"/>
          <w:szCs w:val="21"/>
        </w:rPr>
        <w:t>8.</w:t>
      </w:r>
      <w:r>
        <w:rPr>
          <w:rFonts w:hint="eastAsia" w:ascii="仿宋" w:hAnsi="仿宋" w:eastAsia="仿宋"/>
          <w:szCs w:val="21"/>
        </w:rPr>
        <w:t>4</w:t>
      </w:r>
      <w:r>
        <w:rPr>
          <w:rFonts w:ascii="仿宋" w:hAnsi="仿宋" w:eastAsia="仿宋"/>
          <w:szCs w:val="21"/>
        </w:rPr>
        <w:t xml:space="preserve">.1 </w:t>
      </w:r>
      <w:r>
        <w:rPr>
          <w:rFonts w:hint="eastAsia" w:ascii="仿宋" w:hAnsi="仿宋" w:eastAsia="仿宋"/>
          <w:szCs w:val="21"/>
        </w:rPr>
        <w:t>承包人提供的施工设备和临时设施</w:t>
      </w:r>
    </w:p>
    <w:p>
      <w:pPr>
        <w:autoSpaceDE w:val="0"/>
        <w:autoSpaceDN w:val="0"/>
        <w:adjustRightInd w:val="0"/>
        <w:spacing w:line="440" w:lineRule="exact"/>
        <w:ind w:firstLine="420" w:firstLineChars="200"/>
        <w:jc w:val="left"/>
        <w:rPr>
          <w:rFonts w:ascii="仿宋" w:hAnsi="仿宋" w:eastAsia="仿宋"/>
          <w:szCs w:val="21"/>
          <w:u w:val="single"/>
        </w:rPr>
      </w:pPr>
      <w:r>
        <w:rPr>
          <w:rFonts w:hint="eastAsia" w:ascii="仿宋" w:hAnsi="仿宋" w:eastAsia="仿宋"/>
          <w:szCs w:val="21"/>
        </w:rPr>
        <w:t>关于修建临时设施费用承担的约定：</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rPr>
        <w:t>。</w:t>
      </w:r>
    </w:p>
    <w:bookmarkEnd w:id="262"/>
    <w:bookmarkEnd w:id="263"/>
    <w:bookmarkEnd w:id="264"/>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Pr>
        <w:spacing w:line="360" w:lineRule="auto"/>
        <w:ind w:firstLine="420" w:firstLineChars="200"/>
        <w:jc w:val="left"/>
        <w:rPr>
          <w:rFonts w:ascii="仿宋" w:hAnsi="仿宋" w:eastAsia="仿宋"/>
          <w:szCs w:val="21"/>
        </w:rPr>
      </w:pPr>
      <w:bookmarkStart w:id="283" w:name="_Toc296503173"/>
      <w:bookmarkStart w:id="284" w:name="_Toc297048359"/>
      <w:bookmarkStart w:id="285" w:name="_Toc267251428"/>
      <w:bookmarkStart w:id="286" w:name="_Toc267251427"/>
      <w:bookmarkStart w:id="287" w:name="_Toc296346674"/>
      <w:bookmarkStart w:id="288" w:name="_Toc292559378"/>
      <w:bookmarkStart w:id="289" w:name="_Toc292559883"/>
      <w:bookmarkStart w:id="290" w:name="_Toc296891213"/>
      <w:bookmarkStart w:id="291" w:name="_Toc296347172"/>
      <w:bookmarkStart w:id="292" w:name="_Toc297120473"/>
      <w:bookmarkStart w:id="293" w:name="_Toc296944512"/>
      <w:bookmarkStart w:id="294" w:name="_Toc296891001"/>
      <w:bookmarkStart w:id="295" w:name="_Toc364679583"/>
      <w:bookmarkStart w:id="296" w:name="_Toc351203642"/>
      <w:r>
        <w:rPr>
          <w:rFonts w:hint="eastAsia" w:ascii="仿宋" w:hAnsi="仿宋" w:eastAsia="仿宋"/>
          <w:szCs w:val="21"/>
        </w:rPr>
        <w:t>9</w:t>
      </w:r>
      <w:bookmarkStart w:id="297" w:name="_Toc312677497"/>
      <w:bookmarkStart w:id="298" w:name="_Toc304295561"/>
      <w:bookmarkStart w:id="299" w:name="_Toc300934984"/>
      <w:bookmarkStart w:id="300" w:name="_Toc303539141"/>
      <w:bookmarkStart w:id="301" w:name="_Toc297216194"/>
      <w:bookmarkStart w:id="302" w:name="_Toc297123535"/>
      <w:bookmarkStart w:id="303" w:name="_Toc312678023"/>
      <w:r>
        <w:rPr>
          <w:rFonts w:hint="eastAsia" w:ascii="仿宋" w:hAnsi="仿宋" w:eastAsia="仿宋"/>
          <w:szCs w:val="21"/>
        </w:rPr>
        <w:t>.1.2 试验设备</w:t>
      </w:r>
    </w:p>
    <w:p>
      <w:pPr>
        <w:spacing w:line="440" w:lineRule="exact"/>
        <w:ind w:firstLine="420" w:firstLineChars="200"/>
        <w:jc w:val="left"/>
        <w:rPr>
          <w:rFonts w:ascii="仿宋" w:hAnsi="仿宋" w:eastAsia="仿宋"/>
          <w:szCs w:val="21"/>
        </w:rPr>
      </w:pPr>
      <w:r>
        <w:rPr>
          <w:rFonts w:hint="eastAsia" w:ascii="仿宋" w:hAnsi="仿宋" w:eastAsia="仿宋"/>
          <w:szCs w:val="21"/>
        </w:rPr>
        <w:t>施工现场需要配置的试验场所：</w:t>
      </w:r>
      <w:bookmarkEnd w:id="297"/>
      <w:bookmarkEnd w:id="298"/>
      <w:bookmarkEnd w:id="299"/>
      <w:bookmarkEnd w:id="300"/>
      <w:bookmarkEnd w:id="301"/>
      <w:bookmarkEnd w:id="302"/>
      <w:bookmarkEnd w:id="303"/>
      <w:r>
        <w:rPr>
          <w:rFonts w:hint="eastAsia"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hint="eastAsia" w:ascii="仿宋" w:hAnsi="仿宋" w:eastAsia="仿宋"/>
          <w:szCs w:val="21"/>
        </w:rPr>
        <w:t>施工现场需要配备的试验设备：</w:t>
      </w:r>
      <w:r>
        <w:rPr>
          <w:rFonts w:hint="eastAsia"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hint="eastAsia" w:ascii="仿宋" w:hAnsi="仿宋" w:eastAsia="仿宋"/>
          <w:szCs w:val="21"/>
        </w:rPr>
        <w:t>施工现场需要具备的其他试验条件：</w:t>
      </w:r>
      <w:r>
        <w:rPr>
          <w:rFonts w:hint="eastAsia" w:ascii="仿宋" w:hAnsi="仿宋" w:eastAsia="仿宋"/>
          <w:szCs w:val="21"/>
          <w:u w:val="single"/>
        </w:rPr>
        <w:t xml:space="preserve">/                    </w:t>
      </w:r>
      <w:r>
        <w:rPr>
          <w:rFonts w:hint="eastAsia" w:ascii="仿宋" w:hAnsi="仿宋" w:eastAsia="仿宋"/>
          <w:szCs w:val="21"/>
        </w:rPr>
        <w:t>。</w:t>
      </w:r>
    </w:p>
    <w:p>
      <w:pPr>
        <w:spacing w:before="120" w:after="120" w:line="440" w:lineRule="exact"/>
        <w:outlineLvl w:val="3"/>
        <w:rPr>
          <w:rFonts w:ascii="仿宋" w:hAnsi="仿宋" w:eastAsia="仿宋"/>
          <w:bCs/>
          <w:szCs w:val="21"/>
        </w:rPr>
      </w:pPr>
      <w:r>
        <w:rPr>
          <w:rFonts w:ascii="仿宋" w:hAnsi="仿宋" w:eastAsia="仿宋"/>
          <w:bCs/>
          <w:szCs w:val="21"/>
        </w:rPr>
        <w:t>1</w:t>
      </w:r>
      <w:bookmarkEnd w:id="283"/>
      <w:bookmarkEnd w:id="284"/>
      <w:bookmarkEnd w:id="285"/>
      <w:bookmarkEnd w:id="286"/>
      <w:bookmarkEnd w:id="287"/>
      <w:bookmarkEnd w:id="288"/>
      <w:bookmarkEnd w:id="289"/>
      <w:bookmarkEnd w:id="290"/>
      <w:bookmarkEnd w:id="291"/>
      <w:bookmarkEnd w:id="292"/>
      <w:bookmarkEnd w:id="293"/>
      <w:bookmarkEnd w:id="294"/>
      <w:bookmarkStart w:id="304" w:name="_Toc304295566"/>
      <w:bookmarkStart w:id="305" w:name="_Toc296503193"/>
      <w:bookmarkStart w:id="306" w:name="_Toc296346694"/>
      <w:bookmarkStart w:id="307" w:name="_Toc297216199"/>
      <w:bookmarkStart w:id="308" w:name="_Toc292559398"/>
      <w:bookmarkStart w:id="309" w:name="_Toc297048379"/>
      <w:bookmarkStart w:id="310" w:name="_Toc300934989"/>
      <w:bookmarkStart w:id="311" w:name="_Toc297120493"/>
      <w:bookmarkStart w:id="312" w:name="_Toc296891233"/>
      <w:bookmarkStart w:id="313" w:name="_Toc296891021"/>
      <w:bookmarkStart w:id="314" w:name="_Toc296347192"/>
      <w:bookmarkStart w:id="315" w:name="_Toc297123540"/>
      <w:bookmarkStart w:id="316" w:name="_Toc296944532"/>
      <w:bookmarkStart w:id="317" w:name="_Toc292559903"/>
      <w:bookmarkStart w:id="318" w:name="_Toc303539146"/>
      <w:bookmarkStart w:id="319" w:name="_Toc312677499"/>
      <w:bookmarkStart w:id="320" w:name="_Toc312678025"/>
      <w:bookmarkStart w:id="321" w:name="_Toc267251437"/>
      <w:bookmarkStart w:id="322" w:name="_Toc267251433"/>
      <w:bookmarkStart w:id="323" w:name="_Toc267251440"/>
      <w:bookmarkStart w:id="324" w:name="_Toc267251435"/>
      <w:bookmarkStart w:id="325" w:name="_Toc267251441"/>
      <w:bookmarkStart w:id="326" w:name="_Toc267251439"/>
      <w:bookmarkStart w:id="327" w:name="_Toc267251442"/>
      <w:r>
        <w:rPr>
          <w:rFonts w:ascii="仿宋" w:hAnsi="仿宋" w:eastAsia="仿宋"/>
          <w:bCs/>
          <w:szCs w:val="21"/>
        </w:rPr>
        <w:t xml:space="preserve">0. </w:t>
      </w:r>
      <w:r>
        <w:rPr>
          <w:rFonts w:hint="eastAsia" w:ascii="仿宋" w:hAnsi="仿宋" w:eastAsia="仿宋"/>
          <w:bCs/>
          <w:szCs w:val="21"/>
        </w:rPr>
        <w:t>变更</w:t>
      </w:r>
      <w:bookmarkEnd w:id="295"/>
      <w:bookmarkEnd w:id="296"/>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bookmarkEnd w:id="319"/>
    <w:bookmarkEnd w:id="320"/>
    <w:p>
      <w:pPr>
        <w:spacing w:after="120" w:line="440" w:lineRule="exact"/>
        <w:ind w:firstLine="420" w:firstLineChars="200"/>
        <w:rPr>
          <w:rFonts w:ascii="仿宋" w:hAnsi="仿宋" w:eastAsia="仿宋"/>
          <w:szCs w:val="21"/>
        </w:rPr>
      </w:pPr>
      <w:r>
        <w:rPr>
          <w:rFonts w:ascii="仿宋" w:hAnsi="仿宋" w:eastAsia="仿宋"/>
          <w:szCs w:val="21"/>
        </w:rPr>
        <w:t>1</w:t>
      </w:r>
      <w:bookmarkStart w:id="328" w:name="_Toc292559399"/>
      <w:bookmarkStart w:id="329" w:name="_Toc312677500"/>
      <w:bookmarkStart w:id="330" w:name="_Toc297048380"/>
      <w:bookmarkStart w:id="331" w:name="_Toc296346695"/>
      <w:bookmarkStart w:id="332" w:name="_Toc312678026"/>
      <w:bookmarkStart w:id="333" w:name="_Toc304295567"/>
      <w:bookmarkStart w:id="334" w:name="_Toc296503194"/>
      <w:bookmarkStart w:id="335" w:name="_Toc296944533"/>
      <w:bookmarkStart w:id="336" w:name="_Toc303539147"/>
      <w:bookmarkStart w:id="337" w:name="_Toc292559904"/>
      <w:bookmarkStart w:id="338" w:name="_Toc297216200"/>
      <w:bookmarkStart w:id="339" w:name="_Toc297123541"/>
      <w:bookmarkStart w:id="340" w:name="_Toc297120494"/>
      <w:bookmarkStart w:id="341" w:name="_Toc296347193"/>
      <w:bookmarkStart w:id="342" w:name="_Toc300934990"/>
      <w:bookmarkStart w:id="343" w:name="_Toc296891022"/>
      <w:bookmarkStart w:id="344" w:name="_Toc296891234"/>
      <w:r>
        <w:rPr>
          <w:rFonts w:ascii="仿宋" w:hAnsi="仿宋" w:eastAsia="仿宋"/>
          <w:szCs w:val="21"/>
        </w:rPr>
        <w:t>0.1</w:t>
      </w:r>
      <w:r>
        <w:rPr>
          <w:rFonts w:hint="eastAsia" w:ascii="仿宋" w:hAnsi="仿宋" w:eastAsia="仿宋"/>
          <w:szCs w:val="21"/>
        </w:rPr>
        <w:t>变更的范围</w:t>
      </w:r>
    </w:p>
    <w:p>
      <w:pPr>
        <w:spacing w:line="440" w:lineRule="exact"/>
        <w:ind w:firstLine="600"/>
        <w:jc w:val="left"/>
        <w:rPr>
          <w:rFonts w:ascii="仿宋" w:hAnsi="仿宋" w:eastAsia="仿宋"/>
          <w:szCs w:val="21"/>
        </w:rPr>
      </w:pPr>
      <w:r>
        <w:rPr>
          <w:rFonts w:hint="eastAsia" w:ascii="仿宋" w:hAnsi="仿宋" w:eastAsia="仿宋"/>
          <w:szCs w:val="21"/>
        </w:rPr>
        <w:t>关于变更的范围的约定：</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after="120" w:line="440" w:lineRule="exact"/>
        <w:ind w:firstLine="420" w:firstLineChars="200"/>
        <w:rPr>
          <w:rFonts w:ascii="仿宋" w:hAnsi="仿宋" w:eastAsia="仿宋"/>
          <w:szCs w:val="21"/>
        </w:rPr>
      </w:pPr>
      <w:r>
        <w:rPr>
          <w:rFonts w:ascii="仿宋" w:hAnsi="仿宋" w:eastAsia="仿宋"/>
          <w:szCs w:val="21"/>
        </w:rPr>
        <w:t>10.</w:t>
      </w:r>
      <w:r>
        <w:rPr>
          <w:rFonts w:hint="eastAsia" w:ascii="仿宋" w:hAnsi="仿宋" w:eastAsia="仿宋"/>
          <w:szCs w:val="21"/>
        </w:rPr>
        <w:t>2</w:t>
      </w:r>
      <w:r>
        <w:rPr>
          <w:rFonts w:ascii="仿宋" w:hAnsi="仿宋" w:eastAsia="仿宋"/>
          <w:szCs w:val="21"/>
        </w:rPr>
        <w:t xml:space="preserve"> </w:t>
      </w:r>
      <w:r>
        <w:rPr>
          <w:rFonts w:hint="eastAsia" w:ascii="仿宋" w:hAnsi="仿宋" w:eastAsia="仿宋"/>
          <w:szCs w:val="21"/>
        </w:rPr>
        <w:t>变更估价</w:t>
      </w:r>
    </w:p>
    <w:p>
      <w:pPr>
        <w:spacing w:line="440" w:lineRule="exact"/>
        <w:ind w:firstLine="420" w:firstLineChars="200"/>
        <w:jc w:val="left"/>
        <w:rPr>
          <w:rFonts w:ascii="仿宋" w:hAnsi="仿宋" w:eastAsia="仿宋"/>
          <w:szCs w:val="21"/>
        </w:rPr>
      </w:pPr>
      <w:r>
        <w:rPr>
          <w:rFonts w:ascii="仿宋" w:hAnsi="仿宋" w:eastAsia="仿宋"/>
          <w:szCs w:val="21"/>
        </w:rPr>
        <w:t>10.</w:t>
      </w:r>
      <w:r>
        <w:rPr>
          <w:rFonts w:hint="eastAsia" w:ascii="仿宋" w:hAnsi="仿宋" w:eastAsia="仿宋"/>
          <w:szCs w:val="21"/>
        </w:rPr>
        <w:t>2</w:t>
      </w:r>
      <w:r>
        <w:rPr>
          <w:rFonts w:ascii="仿宋" w:hAnsi="仿宋" w:eastAsia="仿宋"/>
          <w:szCs w:val="21"/>
        </w:rPr>
        <w:t xml:space="preserve">.1 </w:t>
      </w:r>
      <w:r>
        <w:rPr>
          <w:rFonts w:hint="eastAsia" w:ascii="仿宋" w:hAnsi="仿宋" w:eastAsia="仿宋"/>
          <w:szCs w:val="21"/>
        </w:rPr>
        <w:t>变更估价原则</w:t>
      </w:r>
    </w:p>
    <w:p>
      <w:pPr>
        <w:spacing w:line="440" w:lineRule="exact"/>
        <w:ind w:firstLine="420" w:firstLineChars="200"/>
        <w:jc w:val="left"/>
        <w:rPr>
          <w:rFonts w:ascii="仿宋" w:hAnsi="仿宋" w:eastAsia="仿宋"/>
          <w:szCs w:val="21"/>
        </w:rPr>
      </w:pPr>
      <w:r>
        <w:rPr>
          <w:rFonts w:hint="eastAsia" w:ascii="仿宋" w:hAnsi="仿宋" w:eastAsia="仿宋"/>
          <w:szCs w:val="21"/>
        </w:rPr>
        <w:t>关于变更估价的约定：本款项第（</w:t>
      </w:r>
      <w:r>
        <w:rPr>
          <w:rFonts w:ascii="仿宋" w:hAnsi="仿宋" w:eastAsia="仿宋"/>
          <w:szCs w:val="21"/>
        </w:rPr>
        <w:t>3</w:t>
      </w:r>
      <w:r>
        <w:rPr>
          <w:rFonts w:hint="eastAsia" w:ascii="仿宋" w:hAnsi="仿宋" w:eastAsia="仿宋"/>
          <w:szCs w:val="21"/>
        </w:rPr>
        <w:t>）目细化为：</w:t>
      </w:r>
    </w:p>
    <w:p>
      <w:pPr>
        <w:spacing w:line="440" w:lineRule="exact"/>
        <w:ind w:firstLine="420" w:firstLineChars="200"/>
        <w:jc w:val="left"/>
        <w:rPr>
          <w:rFonts w:ascii="仿宋" w:hAnsi="仿宋" w:eastAsia="仿宋"/>
          <w:szCs w:val="21"/>
        </w:rPr>
      </w:pPr>
      <w:r>
        <w:rPr>
          <w:rFonts w:hint="eastAsia" w:ascii="仿宋" w:hAnsi="仿宋" w:eastAsia="仿宋"/>
          <w:szCs w:val="21"/>
        </w:rPr>
        <w:t>①变更导致实际完成的变更工程量与已标价工程量清单列明的该项目工程量的变化幅度超过</w:t>
      </w:r>
      <w:r>
        <w:rPr>
          <w:rFonts w:ascii="仿宋" w:hAnsi="仿宋" w:eastAsia="仿宋"/>
          <w:szCs w:val="21"/>
        </w:rPr>
        <w:t>15%</w:t>
      </w:r>
      <w:r>
        <w:rPr>
          <w:rFonts w:hint="eastAsia" w:ascii="仿宋" w:hAnsi="仿宋" w:eastAsia="仿宋"/>
          <w:szCs w:val="21"/>
        </w:rPr>
        <w:t>的，确定变更工作单价的原则为：当工程量增加超过</w:t>
      </w:r>
      <w:r>
        <w:rPr>
          <w:rFonts w:ascii="仿宋" w:hAnsi="仿宋" w:eastAsia="仿宋"/>
          <w:szCs w:val="21"/>
        </w:rPr>
        <w:t>15%</w:t>
      </w:r>
      <w:r>
        <w:rPr>
          <w:rFonts w:hint="eastAsia" w:ascii="仿宋" w:hAnsi="仿宋" w:eastAsia="仿宋"/>
          <w:szCs w:val="21"/>
        </w:rPr>
        <w:t>的，其超过</w:t>
      </w:r>
      <w:r>
        <w:rPr>
          <w:rFonts w:ascii="仿宋" w:hAnsi="仿宋" w:eastAsia="仿宋"/>
          <w:szCs w:val="21"/>
        </w:rPr>
        <w:t>15%</w:t>
      </w:r>
      <w:r>
        <w:rPr>
          <w:rFonts w:hint="eastAsia" w:ascii="仿宋" w:hAnsi="仿宋" w:eastAsia="仿宋"/>
          <w:szCs w:val="21"/>
        </w:rPr>
        <w:t>部分的工程量的综合单价应予调低；当工程量减少超过</w:t>
      </w:r>
      <w:r>
        <w:rPr>
          <w:rFonts w:ascii="仿宋" w:hAnsi="仿宋" w:eastAsia="仿宋"/>
          <w:szCs w:val="21"/>
        </w:rPr>
        <w:t>15%</w:t>
      </w:r>
      <w:r>
        <w:rPr>
          <w:rFonts w:hint="eastAsia" w:ascii="仿宋" w:hAnsi="仿宋" w:eastAsia="仿宋"/>
          <w:szCs w:val="21"/>
        </w:rPr>
        <w:t>的，减少后剩余部分的工程量的综合单价应予调高。调整公式如下：</w:t>
      </w:r>
    </w:p>
    <w:p>
      <w:pPr>
        <w:spacing w:line="440" w:lineRule="exact"/>
        <w:ind w:firstLine="420" w:firstLineChars="200"/>
        <w:jc w:val="left"/>
        <w:rPr>
          <w:rFonts w:ascii="仿宋" w:hAnsi="仿宋" w:eastAsia="仿宋"/>
          <w:szCs w:val="21"/>
        </w:rPr>
      </w:pPr>
      <w:r>
        <w:rPr>
          <w:rFonts w:ascii="仿宋" w:hAnsi="仿宋" w:eastAsia="仿宋"/>
          <w:szCs w:val="21"/>
        </w:rPr>
        <w:t>A</w:t>
      </w:r>
      <w:r>
        <w:rPr>
          <w:rFonts w:hint="eastAsia" w:ascii="仿宋" w:hAnsi="仿宋" w:eastAsia="仿宋"/>
          <w:szCs w:val="21"/>
        </w:rPr>
        <w:t>．当</w:t>
      </w:r>
      <w:r>
        <w:rPr>
          <w:rFonts w:ascii="仿宋" w:hAnsi="仿宋" w:eastAsia="仿宋"/>
          <w:szCs w:val="21"/>
        </w:rPr>
        <w:t>Q</w:t>
      </w:r>
      <w:r>
        <w:rPr>
          <w:rFonts w:ascii="仿宋" w:hAnsi="仿宋" w:eastAsia="仿宋"/>
          <w:szCs w:val="21"/>
          <w:vertAlign w:val="subscript"/>
        </w:rPr>
        <w:t>1</w:t>
      </w:r>
      <w:r>
        <w:rPr>
          <w:rFonts w:hint="eastAsia" w:ascii="仿宋" w:hAnsi="仿宋" w:eastAsia="仿宋"/>
          <w:szCs w:val="21"/>
        </w:rPr>
        <w:t>＞</w:t>
      </w:r>
      <w:r>
        <w:rPr>
          <w:rFonts w:ascii="仿宋" w:hAnsi="仿宋" w:eastAsia="仿宋"/>
          <w:szCs w:val="21"/>
        </w:rPr>
        <w:t>1.15Q</w:t>
      </w:r>
      <w:r>
        <w:rPr>
          <w:rFonts w:ascii="仿宋" w:hAnsi="仿宋" w:eastAsia="仿宋"/>
          <w:szCs w:val="21"/>
          <w:vertAlign w:val="subscript"/>
        </w:rPr>
        <w:t>0</w:t>
      </w:r>
      <w:r>
        <w:rPr>
          <w:rFonts w:hint="eastAsia" w:ascii="仿宋" w:hAnsi="仿宋" w:eastAsia="仿宋"/>
          <w:szCs w:val="21"/>
        </w:rPr>
        <w:t>时，</w:t>
      </w:r>
      <w:r>
        <w:rPr>
          <w:rFonts w:ascii="仿宋" w:hAnsi="仿宋" w:eastAsia="仿宋"/>
          <w:szCs w:val="21"/>
        </w:rPr>
        <w:t>S=1.15Q</w:t>
      </w:r>
      <w:r>
        <w:rPr>
          <w:rFonts w:ascii="仿宋" w:hAnsi="仿宋" w:eastAsia="仿宋"/>
          <w:szCs w:val="21"/>
          <w:vertAlign w:val="subscript"/>
        </w:rPr>
        <w:t>0</w:t>
      </w:r>
      <w:r>
        <w:rPr>
          <w:rFonts w:hint="eastAsia" w:ascii="仿宋" w:hAnsi="仿宋" w:eastAsia="仿宋"/>
          <w:szCs w:val="21"/>
        </w:rPr>
        <w:t>×</w:t>
      </w:r>
      <w:r>
        <w:rPr>
          <w:rFonts w:ascii="仿宋" w:hAnsi="仿宋" w:eastAsia="仿宋"/>
          <w:szCs w:val="21"/>
        </w:rPr>
        <w:t>P</w:t>
      </w:r>
      <w:r>
        <w:rPr>
          <w:rFonts w:ascii="仿宋" w:hAnsi="仿宋" w:eastAsia="仿宋"/>
          <w:szCs w:val="21"/>
          <w:vertAlign w:val="subscript"/>
        </w:rPr>
        <w:t>0</w:t>
      </w:r>
      <w:r>
        <w:rPr>
          <w:rFonts w:ascii="仿宋" w:hAnsi="仿宋" w:eastAsia="仿宋"/>
          <w:szCs w:val="21"/>
        </w:rPr>
        <w:t>+</w:t>
      </w:r>
      <w:r>
        <w:rPr>
          <w:rFonts w:hint="eastAsia" w:ascii="仿宋" w:hAnsi="仿宋" w:eastAsia="仿宋"/>
          <w:szCs w:val="21"/>
        </w:rPr>
        <w:t>（</w:t>
      </w:r>
      <w:r>
        <w:rPr>
          <w:rFonts w:ascii="仿宋" w:hAnsi="仿宋" w:eastAsia="仿宋"/>
          <w:szCs w:val="21"/>
        </w:rPr>
        <w:t>Q</w:t>
      </w:r>
      <w:r>
        <w:rPr>
          <w:rFonts w:ascii="仿宋" w:hAnsi="仿宋" w:eastAsia="仿宋"/>
          <w:szCs w:val="21"/>
          <w:vertAlign w:val="subscript"/>
        </w:rPr>
        <w:t>1</w:t>
      </w:r>
      <w:r>
        <w:rPr>
          <w:rFonts w:hint="eastAsia" w:ascii="仿宋" w:hAnsi="仿宋" w:eastAsia="仿宋"/>
          <w:szCs w:val="21"/>
        </w:rPr>
        <w:t>－</w:t>
      </w:r>
      <w:r>
        <w:rPr>
          <w:rFonts w:ascii="仿宋" w:hAnsi="仿宋" w:eastAsia="仿宋"/>
          <w:szCs w:val="21"/>
        </w:rPr>
        <w:t>1.15Q</w:t>
      </w:r>
      <w:r>
        <w:rPr>
          <w:rFonts w:ascii="仿宋" w:hAnsi="仿宋" w:eastAsia="仿宋"/>
          <w:szCs w:val="21"/>
          <w:vertAlign w:val="subscript"/>
        </w:rPr>
        <w:t>0</w:t>
      </w:r>
      <w:r>
        <w:rPr>
          <w:rFonts w:hint="eastAsia" w:ascii="仿宋" w:hAnsi="仿宋" w:eastAsia="仿宋"/>
          <w:szCs w:val="21"/>
        </w:rPr>
        <w:t>）×</w:t>
      </w:r>
      <w:r>
        <w:rPr>
          <w:rFonts w:ascii="仿宋" w:hAnsi="仿宋" w:eastAsia="仿宋"/>
          <w:szCs w:val="21"/>
        </w:rPr>
        <w:t>P</w:t>
      </w:r>
      <w:r>
        <w:rPr>
          <w:rFonts w:ascii="仿宋" w:hAnsi="仿宋" w:eastAsia="仿宋"/>
          <w:szCs w:val="21"/>
          <w:vertAlign w:val="subscript"/>
        </w:rPr>
        <w:t>1</w:t>
      </w:r>
    </w:p>
    <w:p>
      <w:pPr>
        <w:spacing w:line="440" w:lineRule="exact"/>
        <w:ind w:firstLine="420" w:firstLineChars="200"/>
        <w:jc w:val="left"/>
        <w:rPr>
          <w:rFonts w:ascii="仿宋" w:hAnsi="仿宋" w:eastAsia="仿宋"/>
          <w:szCs w:val="21"/>
        </w:rPr>
      </w:pPr>
      <w:r>
        <w:rPr>
          <w:rFonts w:ascii="仿宋" w:hAnsi="仿宋" w:eastAsia="仿宋"/>
          <w:szCs w:val="21"/>
        </w:rPr>
        <w:t>B</w:t>
      </w:r>
      <w:r>
        <w:rPr>
          <w:rFonts w:hint="eastAsia" w:ascii="仿宋" w:hAnsi="仿宋" w:eastAsia="仿宋"/>
          <w:szCs w:val="21"/>
        </w:rPr>
        <w:t>．当</w:t>
      </w:r>
      <w:r>
        <w:rPr>
          <w:rFonts w:ascii="仿宋" w:hAnsi="仿宋" w:eastAsia="仿宋"/>
          <w:szCs w:val="21"/>
        </w:rPr>
        <w:t>Q</w:t>
      </w:r>
      <w:r>
        <w:rPr>
          <w:rFonts w:ascii="仿宋" w:hAnsi="仿宋" w:eastAsia="仿宋"/>
          <w:szCs w:val="21"/>
          <w:vertAlign w:val="subscript"/>
        </w:rPr>
        <w:t>1</w:t>
      </w:r>
      <w:r>
        <w:rPr>
          <w:rFonts w:hint="eastAsia" w:ascii="仿宋" w:hAnsi="仿宋" w:eastAsia="仿宋"/>
          <w:szCs w:val="21"/>
        </w:rPr>
        <w:t>＜</w:t>
      </w:r>
      <w:r>
        <w:rPr>
          <w:rFonts w:ascii="仿宋" w:hAnsi="仿宋" w:eastAsia="仿宋"/>
          <w:szCs w:val="21"/>
        </w:rPr>
        <w:t>0.85Q</w:t>
      </w:r>
      <w:r>
        <w:rPr>
          <w:rFonts w:ascii="仿宋" w:hAnsi="仿宋" w:eastAsia="仿宋"/>
          <w:szCs w:val="21"/>
          <w:vertAlign w:val="subscript"/>
        </w:rPr>
        <w:t>0</w:t>
      </w:r>
      <w:r>
        <w:rPr>
          <w:rFonts w:hint="eastAsia" w:ascii="仿宋" w:hAnsi="仿宋" w:eastAsia="仿宋"/>
          <w:szCs w:val="21"/>
        </w:rPr>
        <w:t>时，</w:t>
      </w:r>
      <w:r>
        <w:rPr>
          <w:rFonts w:ascii="仿宋" w:hAnsi="仿宋" w:eastAsia="仿宋"/>
          <w:szCs w:val="21"/>
        </w:rPr>
        <w:t>S=Q</w:t>
      </w:r>
      <w:r>
        <w:rPr>
          <w:rFonts w:ascii="仿宋" w:hAnsi="仿宋" w:eastAsia="仿宋"/>
          <w:szCs w:val="21"/>
          <w:vertAlign w:val="subscript"/>
        </w:rPr>
        <w:t>1</w:t>
      </w:r>
      <w:r>
        <w:rPr>
          <w:rFonts w:hint="eastAsia" w:ascii="仿宋" w:hAnsi="仿宋" w:eastAsia="仿宋"/>
          <w:szCs w:val="21"/>
        </w:rPr>
        <w:t>×</w:t>
      </w:r>
      <w:r>
        <w:rPr>
          <w:rFonts w:ascii="仿宋" w:hAnsi="仿宋" w:eastAsia="仿宋"/>
          <w:szCs w:val="21"/>
        </w:rPr>
        <w:t>P</w:t>
      </w:r>
      <w:r>
        <w:rPr>
          <w:rFonts w:ascii="仿宋" w:hAnsi="仿宋" w:eastAsia="仿宋"/>
          <w:szCs w:val="21"/>
          <w:vertAlign w:val="subscript"/>
        </w:rPr>
        <w:t>1</w:t>
      </w:r>
    </w:p>
    <w:p>
      <w:pPr>
        <w:spacing w:line="440" w:lineRule="exact"/>
        <w:ind w:firstLine="420" w:firstLineChars="200"/>
        <w:jc w:val="left"/>
        <w:rPr>
          <w:rFonts w:ascii="仿宋" w:hAnsi="仿宋" w:eastAsia="仿宋"/>
          <w:szCs w:val="21"/>
        </w:rPr>
      </w:pPr>
      <w:r>
        <w:rPr>
          <w:rFonts w:hint="eastAsia" w:ascii="仿宋" w:hAnsi="仿宋" w:eastAsia="仿宋"/>
          <w:szCs w:val="21"/>
        </w:rPr>
        <w:t>式中：</w:t>
      </w:r>
      <w:r>
        <w:rPr>
          <w:rFonts w:ascii="仿宋" w:hAnsi="仿宋" w:eastAsia="仿宋"/>
          <w:szCs w:val="21"/>
        </w:rPr>
        <w:t>S——</w:t>
      </w:r>
      <w:r>
        <w:rPr>
          <w:rFonts w:hint="eastAsia" w:ascii="仿宋" w:hAnsi="仿宋" w:eastAsia="仿宋"/>
          <w:szCs w:val="21"/>
        </w:rPr>
        <w:t>调整后的某一分部分项工程费结算价；</w:t>
      </w:r>
    </w:p>
    <w:p>
      <w:pPr>
        <w:spacing w:line="440" w:lineRule="exact"/>
        <w:ind w:firstLine="1050" w:firstLineChars="500"/>
        <w:jc w:val="left"/>
        <w:rPr>
          <w:rFonts w:ascii="仿宋" w:hAnsi="仿宋" w:eastAsia="仿宋"/>
          <w:szCs w:val="21"/>
        </w:rPr>
      </w:pPr>
      <w:r>
        <w:rPr>
          <w:rFonts w:ascii="仿宋" w:hAnsi="仿宋" w:eastAsia="仿宋"/>
          <w:szCs w:val="21"/>
        </w:rPr>
        <w:t>Q</w:t>
      </w:r>
      <w:r>
        <w:rPr>
          <w:rFonts w:ascii="仿宋" w:hAnsi="仿宋" w:eastAsia="仿宋"/>
          <w:szCs w:val="21"/>
          <w:vertAlign w:val="subscript"/>
        </w:rPr>
        <w:t>1</w:t>
      </w:r>
      <w:r>
        <w:rPr>
          <w:rFonts w:ascii="仿宋" w:hAnsi="仿宋" w:eastAsia="仿宋"/>
          <w:szCs w:val="21"/>
        </w:rPr>
        <w:t>——</w:t>
      </w:r>
      <w:r>
        <w:rPr>
          <w:rFonts w:hint="eastAsia" w:ascii="仿宋" w:hAnsi="仿宋" w:eastAsia="仿宋"/>
          <w:szCs w:val="21"/>
        </w:rPr>
        <w:t>最终完成的工程量；</w:t>
      </w:r>
    </w:p>
    <w:p>
      <w:pPr>
        <w:spacing w:line="440" w:lineRule="exact"/>
        <w:ind w:firstLine="1050" w:firstLineChars="500"/>
        <w:jc w:val="left"/>
        <w:rPr>
          <w:rFonts w:ascii="仿宋" w:hAnsi="仿宋" w:eastAsia="仿宋"/>
          <w:szCs w:val="21"/>
        </w:rPr>
      </w:pPr>
      <w:r>
        <w:rPr>
          <w:rFonts w:ascii="仿宋" w:hAnsi="仿宋" w:eastAsia="仿宋"/>
          <w:szCs w:val="21"/>
        </w:rPr>
        <w:t>Q</w:t>
      </w:r>
      <w:r>
        <w:rPr>
          <w:rFonts w:ascii="仿宋" w:hAnsi="仿宋" w:eastAsia="仿宋"/>
          <w:szCs w:val="21"/>
          <w:vertAlign w:val="subscript"/>
        </w:rPr>
        <w:t>0</w:t>
      </w:r>
      <w:r>
        <w:rPr>
          <w:rFonts w:ascii="仿宋" w:hAnsi="仿宋" w:eastAsia="仿宋"/>
          <w:szCs w:val="21"/>
        </w:rPr>
        <w:t>——</w:t>
      </w:r>
      <w:r>
        <w:rPr>
          <w:rFonts w:hint="eastAsia" w:ascii="仿宋" w:hAnsi="仿宋" w:eastAsia="仿宋"/>
          <w:szCs w:val="21"/>
        </w:rPr>
        <w:t>已标价工程量清单中列明的工程量；</w:t>
      </w:r>
    </w:p>
    <w:p>
      <w:pPr>
        <w:spacing w:line="440" w:lineRule="exact"/>
        <w:ind w:firstLine="1050" w:firstLineChars="500"/>
        <w:jc w:val="left"/>
        <w:rPr>
          <w:rFonts w:ascii="仿宋" w:hAnsi="仿宋" w:eastAsia="仿宋"/>
          <w:szCs w:val="21"/>
        </w:rPr>
      </w:pPr>
      <w:r>
        <w:rPr>
          <w:rFonts w:ascii="仿宋" w:hAnsi="仿宋" w:eastAsia="仿宋"/>
          <w:szCs w:val="21"/>
        </w:rPr>
        <w:t>P</w:t>
      </w:r>
      <w:r>
        <w:rPr>
          <w:rFonts w:ascii="仿宋" w:hAnsi="仿宋" w:eastAsia="仿宋"/>
          <w:szCs w:val="21"/>
          <w:vertAlign w:val="subscript"/>
        </w:rPr>
        <w:t>1</w:t>
      </w:r>
      <w:r>
        <w:rPr>
          <w:rFonts w:ascii="仿宋" w:hAnsi="仿宋" w:eastAsia="仿宋"/>
          <w:szCs w:val="21"/>
        </w:rPr>
        <w:t>——</w:t>
      </w:r>
      <w:r>
        <w:rPr>
          <w:rFonts w:hint="eastAsia" w:ascii="仿宋" w:hAnsi="仿宋" w:eastAsia="仿宋"/>
          <w:szCs w:val="21"/>
        </w:rPr>
        <w:t>工程量变化幅度超过</w:t>
      </w:r>
      <w:r>
        <w:rPr>
          <w:rFonts w:ascii="仿宋" w:hAnsi="仿宋" w:eastAsia="仿宋"/>
          <w:szCs w:val="21"/>
        </w:rPr>
        <w:t>15%</w:t>
      </w:r>
      <w:r>
        <w:rPr>
          <w:rFonts w:hint="eastAsia" w:ascii="仿宋" w:hAnsi="仿宋" w:eastAsia="仿宋"/>
          <w:szCs w:val="21"/>
        </w:rPr>
        <w:t>，调整后的综合单价；</w:t>
      </w:r>
    </w:p>
    <w:p>
      <w:pPr>
        <w:spacing w:line="440" w:lineRule="exact"/>
        <w:ind w:firstLine="1050" w:firstLineChars="500"/>
        <w:jc w:val="left"/>
        <w:rPr>
          <w:rFonts w:ascii="仿宋" w:hAnsi="仿宋" w:eastAsia="仿宋"/>
          <w:szCs w:val="21"/>
        </w:rPr>
      </w:pPr>
      <w:r>
        <w:rPr>
          <w:rFonts w:ascii="仿宋" w:hAnsi="仿宋" w:eastAsia="仿宋"/>
          <w:szCs w:val="21"/>
        </w:rPr>
        <w:t>P</w:t>
      </w:r>
      <w:r>
        <w:rPr>
          <w:rFonts w:ascii="仿宋" w:hAnsi="仿宋" w:eastAsia="仿宋"/>
          <w:szCs w:val="21"/>
          <w:vertAlign w:val="subscript"/>
        </w:rPr>
        <w:t>0</w:t>
      </w:r>
      <w:r>
        <w:rPr>
          <w:rFonts w:ascii="仿宋" w:hAnsi="仿宋" w:eastAsia="仿宋"/>
          <w:szCs w:val="21"/>
        </w:rPr>
        <w:t>——</w:t>
      </w:r>
      <w:r>
        <w:rPr>
          <w:rFonts w:hint="eastAsia" w:ascii="仿宋" w:hAnsi="仿宋" w:eastAsia="仿宋"/>
          <w:szCs w:val="21"/>
        </w:rPr>
        <w:t>已标价工程量清单中列明的综合单价。</w:t>
      </w:r>
    </w:p>
    <w:p>
      <w:pPr>
        <w:spacing w:line="440" w:lineRule="exact"/>
        <w:ind w:firstLine="420" w:firstLineChars="200"/>
        <w:jc w:val="left"/>
        <w:rPr>
          <w:rFonts w:ascii="仿宋" w:hAnsi="仿宋" w:eastAsia="仿宋"/>
          <w:szCs w:val="21"/>
        </w:rPr>
      </w:pPr>
      <w:r>
        <w:rPr>
          <w:rFonts w:hint="eastAsia" w:ascii="仿宋" w:hAnsi="仿宋" w:eastAsia="仿宋"/>
          <w:szCs w:val="21"/>
        </w:rPr>
        <w:t>②已标价工程量清单无相同项目及类似项目的，按下述原则确定变更工作的单价。</w:t>
      </w:r>
    </w:p>
    <w:p>
      <w:pPr>
        <w:spacing w:line="440" w:lineRule="exact"/>
        <w:ind w:firstLine="420" w:firstLineChars="200"/>
        <w:jc w:val="left"/>
        <w:rPr>
          <w:rFonts w:ascii="仿宋" w:hAnsi="仿宋" w:eastAsia="仿宋"/>
          <w:szCs w:val="21"/>
        </w:rPr>
      </w:pPr>
      <w:r>
        <w:rPr>
          <w:rFonts w:ascii="仿宋" w:hAnsi="仿宋" w:eastAsia="仿宋"/>
          <w:szCs w:val="21"/>
        </w:rPr>
        <w:t xml:space="preserve"> A</w:t>
      </w:r>
      <w:r>
        <w:rPr>
          <w:rFonts w:hint="eastAsia" w:ascii="仿宋" w:hAnsi="仿宋" w:eastAsia="仿宋"/>
          <w:szCs w:val="21"/>
        </w:rPr>
        <w:t>．要素消耗量：按上海市现行的相关预算定额执行（投标时有折扣率的，编制新的单价时执行同样的折扣率）。上海市现行预算定额没有适用子目的，由承包人、发包人、监理人通过现场测算确定消耗量。</w:t>
      </w:r>
    </w:p>
    <w:p>
      <w:pPr>
        <w:spacing w:line="440" w:lineRule="exact"/>
        <w:ind w:firstLine="420" w:firstLineChars="200"/>
        <w:jc w:val="left"/>
        <w:rPr>
          <w:rFonts w:ascii="仿宋" w:hAnsi="仿宋" w:eastAsia="仿宋"/>
          <w:szCs w:val="21"/>
        </w:rPr>
      </w:pPr>
      <w:r>
        <w:rPr>
          <w:rFonts w:ascii="仿宋" w:hAnsi="仿宋" w:eastAsia="仿宋"/>
          <w:szCs w:val="21"/>
        </w:rPr>
        <w:t xml:space="preserve"> B. </w:t>
      </w:r>
      <w:r>
        <w:rPr>
          <w:rFonts w:hint="eastAsia" w:ascii="仿宋" w:hAnsi="仿宋" w:eastAsia="仿宋"/>
          <w:szCs w:val="21"/>
        </w:rPr>
        <w:t>要素单价：按已标价工程量清单中要素投标价格，没有投标价格的要素按招标文件指定当月“信息价”（由上海市建筑建材业市场管理总站在上海建筑建材业网站</w:t>
      </w:r>
      <w:r>
        <w:fldChar w:fldCharType="begin"/>
      </w:r>
      <w:r>
        <w:instrText xml:space="preserve"> HYPERLINK "http://www.ciac.sh.cn" </w:instrText>
      </w:r>
      <w:r>
        <w:fldChar w:fldCharType="separate"/>
      </w:r>
      <w:r>
        <w:rPr>
          <w:rFonts w:ascii="仿宋" w:hAnsi="仿宋" w:eastAsia="仿宋"/>
          <w:szCs w:val="21"/>
        </w:rPr>
        <w:t>www.ciac.sh.cn</w:t>
      </w:r>
      <w:r>
        <w:rPr>
          <w:rFonts w:ascii="仿宋" w:hAnsi="仿宋" w:eastAsia="仿宋"/>
          <w:szCs w:val="21"/>
        </w:rPr>
        <w:fldChar w:fldCharType="end"/>
      </w:r>
      <w:r>
        <w:rPr>
          <w:rFonts w:ascii="仿宋" w:hAnsi="仿宋" w:eastAsia="仿宋"/>
          <w:szCs w:val="21"/>
        </w:rPr>
        <w:t>——</w:t>
      </w:r>
      <w:r>
        <w:rPr>
          <w:rFonts w:hint="eastAsia" w:ascii="仿宋" w:hAnsi="仿宋" w:eastAsia="仿宋"/>
          <w:szCs w:val="21"/>
        </w:rPr>
        <w:t>造价管理专栏上发布，余同）确定，价格为区间价格的按中值确定。既没有投标价格也没有“信息价”的要素价格通过市场调查后，经监理人、发包人、承包人协商确认。</w:t>
      </w:r>
    </w:p>
    <w:p>
      <w:pPr>
        <w:spacing w:line="440" w:lineRule="exact"/>
        <w:ind w:firstLine="420" w:firstLineChars="200"/>
        <w:jc w:val="left"/>
        <w:rPr>
          <w:rFonts w:ascii="仿宋" w:hAnsi="仿宋" w:eastAsia="仿宋"/>
          <w:szCs w:val="21"/>
        </w:rPr>
      </w:pPr>
      <w:r>
        <w:rPr>
          <w:rFonts w:ascii="仿宋" w:hAnsi="仿宋" w:eastAsia="仿宋"/>
          <w:szCs w:val="21"/>
        </w:rPr>
        <w:t>C</w:t>
      </w:r>
      <w:r>
        <w:rPr>
          <w:rFonts w:hint="eastAsia" w:ascii="仿宋" w:hAnsi="仿宋" w:eastAsia="仿宋"/>
          <w:szCs w:val="21"/>
        </w:rPr>
        <w:t>．费率：按已标价工程量清单中相关费率确定。</w:t>
      </w:r>
    </w:p>
    <w:p>
      <w:pPr>
        <w:spacing w:line="440" w:lineRule="exact"/>
        <w:ind w:firstLine="420" w:firstLineChars="200"/>
        <w:jc w:val="left"/>
        <w:rPr>
          <w:rFonts w:ascii="仿宋" w:hAnsi="仿宋" w:eastAsia="仿宋"/>
          <w:szCs w:val="21"/>
        </w:rPr>
      </w:pPr>
      <w:r>
        <w:rPr>
          <w:rFonts w:hint="eastAsia" w:ascii="仿宋" w:hAnsi="仿宋" w:eastAsia="仿宋"/>
          <w:szCs w:val="21"/>
        </w:rPr>
        <w:t>关于变更估价的其他约定：</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after="120" w:line="440" w:lineRule="exact"/>
        <w:rPr>
          <w:rFonts w:ascii="仿宋" w:hAnsi="仿宋" w:eastAsia="仿宋"/>
          <w:szCs w:val="21"/>
        </w:rPr>
      </w:pPr>
      <w:r>
        <w:rPr>
          <w:rFonts w:ascii="仿宋" w:hAnsi="仿宋" w:eastAsia="仿宋"/>
          <w:szCs w:val="21"/>
        </w:rPr>
        <w:t>1</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Start w:id="345" w:name="_Toc296503197"/>
      <w:bookmarkStart w:id="346" w:name="_Toc292559907"/>
      <w:bookmarkStart w:id="347" w:name="_Toc296944536"/>
      <w:bookmarkStart w:id="348" w:name="_Toc297048383"/>
      <w:bookmarkStart w:id="349" w:name="_Toc297120497"/>
      <w:bookmarkStart w:id="350" w:name="_Toc292559402"/>
      <w:bookmarkStart w:id="351" w:name="_Toc297123544"/>
      <w:bookmarkStart w:id="352" w:name="_Toc296891025"/>
      <w:bookmarkStart w:id="353" w:name="_Toc300934993"/>
      <w:bookmarkStart w:id="354" w:name="_Toc296891237"/>
      <w:bookmarkStart w:id="355" w:name="_Toc297216203"/>
      <w:bookmarkStart w:id="356" w:name="_Toc296346698"/>
      <w:bookmarkStart w:id="357" w:name="_Toc303539150"/>
      <w:bookmarkStart w:id="358" w:name="_Toc296347196"/>
      <w:bookmarkStart w:id="359" w:name="_Toc312678029"/>
      <w:bookmarkStart w:id="360" w:name="_Toc304295570"/>
      <w:bookmarkStart w:id="361" w:name="_Toc312677503"/>
      <w:r>
        <w:rPr>
          <w:rFonts w:ascii="仿宋" w:hAnsi="仿宋" w:eastAsia="仿宋"/>
          <w:szCs w:val="21"/>
        </w:rPr>
        <w:t>0.</w:t>
      </w:r>
      <w:r>
        <w:rPr>
          <w:rFonts w:hint="eastAsia" w:ascii="仿宋" w:hAnsi="仿宋" w:eastAsia="仿宋"/>
          <w:szCs w:val="21"/>
        </w:rPr>
        <w:t>3承</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Start w:id="362" w:name="_Toc292559408"/>
      <w:bookmarkStart w:id="363" w:name="_Toc296891031"/>
      <w:bookmarkStart w:id="364" w:name="_Toc296503203"/>
      <w:bookmarkStart w:id="365" w:name="_Toc297216204"/>
      <w:bookmarkStart w:id="366" w:name="_Toc300934994"/>
      <w:bookmarkStart w:id="367" w:name="_Toc297048389"/>
      <w:bookmarkStart w:id="368" w:name="_Toc297123545"/>
      <w:bookmarkStart w:id="369" w:name="_Toc296346704"/>
      <w:bookmarkStart w:id="370" w:name="_Toc296891243"/>
      <w:bookmarkStart w:id="371" w:name="_Toc292559913"/>
      <w:bookmarkStart w:id="372" w:name="_Toc296347202"/>
      <w:bookmarkStart w:id="373" w:name="_Toc303539151"/>
      <w:bookmarkStart w:id="374" w:name="_Toc297120503"/>
      <w:bookmarkStart w:id="375" w:name="_Toc296944542"/>
      <w:r>
        <w:rPr>
          <w:rFonts w:hint="eastAsia" w:ascii="仿宋" w:hAnsi="仿宋" w:eastAsia="仿宋"/>
          <w:szCs w:val="21"/>
        </w:rPr>
        <w:t>包人的合理化建议</w:t>
      </w:r>
    </w:p>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Pr>
        <w:spacing w:line="440" w:lineRule="exact"/>
        <w:ind w:firstLine="420" w:firstLineChars="200"/>
        <w:jc w:val="left"/>
        <w:rPr>
          <w:rFonts w:ascii="仿宋" w:hAnsi="仿宋" w:eastAsia="仿宋"/>
          <w:szCs w:val="21"/>
        </w:rPr>
      </w:pPr>
      <w:r>
        <w:rPr>
          <w:rFonts w:hint="eastAsia" w:ascii="仿宋" w:hAnsi="仿宋" w:eastAsia="仿宋"/>
          <w:szCs w:val="21"/>
        </w:rPr>
        <w:t>监理人审查承包人合理化建议的期限：</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hint="eastAsia" w:ascii="仿宋" w:hAnsi="仿宋" w:eastAsia="仿宋"/>
          <w:szCs w:val="21"/>
        </w:rPr>
        <w:t>发包人审批承包人合理化建议的期限：</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u w:val="single"/>
        </w:rPr>
      </w:pPr>
      <w:r>
        <w:rPr>
          <w:rFonts w:hint="eastAsia" w:ascii="仿宋" w:hAnsi="仿宋" w:eastAsia="仿宋"/>
          <w:szCs w:val="21"/>
        </w:rPr>
        <w:t>承</w:t>
      </w:r>
      <w:bookmarkStart w:id="376" w:name="_Toc296891032"/>
      <w:bookmarkStart w:id="377" w:name="_Toc312678030"/>
      <w:bookmarkStart w:id="378" w:name="_Toc300934995"/>
      <w:bookmarkStart w:id="379" w:name="_Toc304295571"/>
      <w:bookmarkStart w:id="380" w:name="_Toc318581175"/>
      <w:bookmarkStart w:id="381" w:name="_Toc297048390"/>
      <w:bookmarkStart w:id="382" w:name="_Toc297216205"/>
      <w:bookmarkStart w:id="383" w:name="_Toc297120504"/>
      <w:bookmarkStart w:id="384" w:name="_Toc303539152"/>
      <w:bookmarkStart w:id="385" w:name="_Toc296503204"/>
      <w:bookmarkStart w:id="386" w:name="_Toc296944543"/>
      <w:bookmarkStart w:id="387" w:name="_Toc296891244"/>
      <w:bookmarkStart w:id="388" w:name="_Toc297123546"/>
      <w:bookmarkStart w:id="389" w:name="_Toc292559409"/>
      <w:bookmarkStart w:id="390" w:name="_Toc312677504"/>
      <w:bookmarkStart w:id="391" w:name="_Toc296347203"/>
      <w:bookmarkStart w:id="392" w:name="_Toc292559914"/>
      <w:bookmarkStart w:id="393" w:name="_Toc296346705"/>
      <w:r>
        <w:rPr>
          <w:rFonts w:hint="eastAsia" w:ascii="仿宋" w:hAnsi="仿宋" w:eastAsia="仿宋"/>
          <w:szCs w:val="21"/>
        </w:rPr>
        <w:t>包人提出的合理化建议降低了合同价格或者提高了工程经济效益的奖励的方法和金额为：</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Pr>
        <w:spacing w:after="120" w:line="440" w:lineRule="exact"/>
        <w:ind w:firstLine="420" w:firstLineChars="200"/>
        <w:rPr>
          <w:rFonts w:ascii="仿宋" w:hAnsi="仿宋" w:eastAsia="仿宋"/>
          <w:szCs w:val="21"/>
        </w:rPr>
      </w:pPr>
      <w:r>
        <w:rPr>
          <w:rFonts w:ascii="仿宋" w:hAnsi="仿宋" w:eastAsia="仿宋"/>
          <w:szCs w:val="21"/>
        </w:rPr>
        <w:t>1</w:t>
      </w:r>
      <w:bookmarkStart w:id="394" w:name="_Toc297216207"/>
      <w:bookmarkStart w:id="395" w:name="_Toc296503199"/>
      <w:bookmarkStart w:id="396" w:name="_Toc296347198"/>
      <w:bookmarkStart w:id="397" w:name="_Toc303539154"/>
      <w:bookmarkStart w:id="398" w:name="_Toc296944538"/>
      <w:bookmarkStart w:id="399" w:name="_Toc296346700"/>
      <w:bookmarkStart w:id="400" w:name="_Toc304295574"/>
      <w:bookmarkStart w:id="401" w:name="_Toc297123548"/>
      <w:bookmarkStart w:id="402" w:name="_Toc312677507"/>
      <w:bookmarkStart w:id="403" w:name="_Toc300934997"/>
      <w:bookmarkStart w:id="404" w:name="_Toc312678033"/>
      <w:bookmarkStart w:id="405" w:name="_Toc296891239"/>
      <w:bookmarkStart w:id="406" w:name="_Toc296891027"/>
      <w:bookmarkStart w:id="407" w:name="_Toc297120499"/>
      <w:bookmarkStart w:id="408" w:name="_Toc292559404"/>
      <w:bookmarkStart w:id="409" w:name="_Toc297048385"/>
      <w:bookmarkStart w:id="410" w:name="_Toc292559909"/>
      <w:r>
        <w:rPr>
          <w:rFonts w:ascii="仿宋" w:hAnsi="仿宋" w:eastAsia="仿宋"/>
          <w:szCs w:val="21"/>
        </w:rPr>
        <w:t>0.</w:t>
      </w:r>
      <w:r>
        <w:rPr>
          <w:rFonts w:hint="eastAsia" w:ascii="仿宋" w:hAnsi="仿宋" w:eastAsia="仿宋"/>
          <w:szCs w:val="21"/>
        </w:rPr>
        <w:t>4</w:t>
      </w:r>
      <w:r>
        <w:rPr>
          <w:rFonts w:ascii="仿宋" w:hAnsi="仿宋" w:eastAsia="仿宋"/>
          <w:szCs w:val="21"/>
        </w:rPr>
        <w:t xml:space="preserve"> </w:t>
      </w:r>
      <w:r>
        <w:rPr>
          <w:rFonts w:hint="eastAsia" w:ascii="仿宋" w:hAnsi="仿宋" w:eastAsia="仿宋"/>
          <w:szCs w:val="21"/>
        </w:rPr>
        <w:t>暂估价</w:t>
      </w:r>
    </w:p>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Pr>
        <w:spacing w:line="440" w:lineRule="exact"/>
        <w:ind w:firstLine="420" w:firstLineChars="200"/>
        <w:jc w:val="left"/>
        <w:rPr>
          <w:rFonts w:ascii="仿宋" w:hAnsi="仿宋" w:eastAsia="仿宋"/>
          <w:szCs w:val="21"/>
        </w:rPr>
      </w:pPr>
      <w:r>
        <w:rPr>
          <w:rFonts w:hint="eastAsia" w:ascii="仿宋" w:hAnsi="仿宋" w:eastAsia="仿宋"/>
          <w:kern w:val="0"/>
          <w:szCs w:val="21"/>
        </w:rPr>
        <w:t>暂</w:t>
      </w:r>
      <w:bookmarkStart w:id="411" w:name="_Toc312678034"/>
      <w:bookmarkStart w:id="412" w:name="_Toc318581176"/>
      <w:bookmarkStart w:id="413" w:name="_Toc312677508"/>
      <w:r>
        <w:rPr>
          <w:rFonts w:hint="eastAsia" w:ascii="仿宋" w:hAnsi="仿宋" w:eastAsia="仿宋"/>
          <w:kern w:val="0"/>
          <w:szCs w:val="21"/>
        </w:rPr>
        <w:t>估价材料和工程设备的明细详见附件</w:t>
      </w:r>
      <w:r>
        <w:rPr>
          <w:rFonts w:ascii="仿宋" w:hAnsi="仿宋" w:eastAsia="仿宋"/>
          <w:kern w:val="0"/>
          <w:szCs w:val="21"/>
        </w:rPr>
        <w:t>11</w:t>
      </w:r>
      <w:r>
        <w:rPr>
          <w:rFonts w:hint="eastAsia" w:ascii="仿宋" w:hAnsi="仿宋" w:eastAsia="仿宋"/>
          <w:kern w:val="0"/>
          <w:szCs w:val="21"/>
        </w:rPr>
        <w:t>：《</w:t>
      </w:r>
      <w:r>
        <w:rPr>
          <w:rFonts w:hint="eastAsia" w:ascii="仿宋" w:hAnsi="仿宋" w:eastAsia="仿宋"/>
          <w:szCs w:val="21"/>
        </w:rPr>
        <w:t>暂估价一览表》</w:t>
      </w:r>
      <w:r>
        <w:rPr>
          <w:rFonts w:hint="eastAsia" w:ascii="仿宋" w:hAnsi="仿宋" w:eastAsia="仿宋"/>
          <w:kern w:val="0"/>
          <w:szCs w:val="21"/>
        </w:rPr>
        <w:t>。</w:t>
      </w:r>
    </w:p>
    <w:bookmarkEnd w:id="411"/>
    <w:bookmarkEnd w:id="412"/>
    <w:bookmarkEnd w:id="413"/>
    <w:p>
      <w:pPr>
        <w:spacing w:line="440" w:lineRule="exact"/>
        <w:ind w:firstLine="420" w:firstLineChars="200"/>
        <w:jc w:val="left"/>
        <w:rPr>
          <w:rFonts w:ascii="仿宋" w:hAnsi="仿宋" w:eastAsia="仿宋"/>
          <w:szCs w:val="21"/>
        </w:rPr>
      </w:pPr>
      <w:r>
        <w:rPr>
          <w:rFonts w:ascii="仿宋" w:hAnsi="仿宋" w:eastAsia="仿宋"/>
          <w:szCs w:val="21"/>
        </w:rPr>
        <w:t>1</w:t>
      </w:r>
      <w:bookmarkStart w:id="414" w:name="_Toc312677509"/>
      <w:bookmarkStart w:id="415" w:name="_Toc312678035"/>
      <w:bookmarkStart w:id="416" w:name="_Toc318581177"/>
      <w:r>
        <w:rPr>
          <w:rFonts w:ascii="仿宋" w:hAnsi="仿宋" w:eastAsia="仿宋"/>
          <w:szCs w:val="21"/>
        </w:rPr>
        <w:t>0.</w:t>
      </w:r>
      <w:r>
        <w:rPr>
          <w:rFonts w:hint="eastAsia" w:ascii="仿宋" w:hAnsi="仿宋" w:eastAsia="仿宋"/>
          <w:szCs w:val="21"/>
        </w:rPr>
        <w:t>4</w:t>
      </w:r>
      <w:r>
        <w:rPr>
          <w:rFonts w:ascii="仿宋" w:hAnsi="仿宋" w:eastAsia="仿宋"/>
          <w:szCs w:val="21"/>
        </w:rPr>
        <w:t xml:space="preserve">.1 </w:t>
      </w:r>
      <w:r>
        <w:rPr>
          <w:rFonts w:hint="eastAsia" w:ascii="仿宋" w:hAnsi="仿宋" w:eastAsia="仿宋"/>
          <w:szCs w:val="21"/>
        </w:rPr>
        <w:t>依法必须招标的暂估价项目</w:t>
      </w:r>
    </w:p>
    <w:bookmarkEnd w:id="414"/>
    <w:bookmarkEnd w:id="415"/>
    <w:bookmarkEnd w:id="416"/>
    <w:p>
      <w:pPr>
        <w:spacing w:line="440" w:lineRule="exact"/>
        <w:ind w:firstLine="420" w:firstLineChars="200"/>
        <w:jc w:val="left"/>
        <w:rPr>
          <w:rFonts w:ascii="仿宋" w:hAnsi="仿宋" w:eastAsia="仿宋"/>
          <w:szCs w:val="21"/>
        </w:rPr>
      </w:pPr>
      <w:r>
        <w:rPr>
          <w:rFonts w:hint="eastAsia" w:ascii="仿宋" w:hAnsi="仿宋" w:eastAsia="仿宋"/>
          <w:szCs w:val="21"/>
        </w:rPr>
        <w:t>对于依法必须招标的暂估价项目的确认和批准采取第</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种方式确定。</w:t>
      </w:r>
    </w:p>
    <w:p>
      <w:pPr>
        <w:spacing w:line="440" w:lineRule="exact"/>
        <w:ind w:firstLine="420" w:firstLineChars="200"/>
        <w:jc w:val="left"/>
        <w:rPr>
          <w:rFonts w:ascii="仿宋" w:hAnsi="仿宋" w:eastAsia="仿宋"/>
          <w:szCs w:val="21"/>
        </w:rPr>
      </w:pPr>
      <w:r>
        <w:rPr>
          <w:rFonts w:ascii="仿宋" w:hAnsi="仿宋" w:eastAsia="仿宋"/>
          <w:szCs w:val="21"/>
        </w:rPr>
        <w:t>10.</w:t>
      </w:r>
      <w:r>
        <w:rPr>
          <w:rFonts w:hint="eastAsia" w:ascii="仿宋" w:hAnsi="仿宋" w:eastAsia="仿宋"/>
          <w:szCs w:val="21"/>
        </w:rPr>
        <w:t>4</w:t>
      </w:r>
      <w:r>
        <w:rPr>
          <w:rFonts w:ascii="仿宋" w:hAnsi="仿宋" w:eastAsia="仿宋"/>
          <w:szCs w:val="21"/>
        </w:rPr>
        <w:t xml:space="preserve">.2 </w:t>
      </w:r>
      <w:r>
        <w:rPr>
          <w:rFonts w:hint="eastAsia" w:ascii="仿宋" w:hAnsi="仿宋" w:eastAsia="仿宋"/>
          <w:szCs w:val="21"/>
        </w:rPr>
        <w:t>不属于依法必须招标的暂估价项目</w:t>
      </w:r>
    </w:p>
    <w:p>
      <w:pPr>
        <w:spacing w:line="440" w:lineRule="exact"/>
        <w:ind w:firstLine="420" w:firstLineChars="200"/>
        <w:jc w:val="left"/>
        <w:rPr>
          <w:rFonts w:ascii="仿宋" w:hAnsi="仿宋" w:eastAsia="仿宋"/>
          <w:szCs w:val="21"/>
        </w:rPr>
      </w:pPr>
      <w:r>
        <w:rPr>
          <w:rFonts w:hint="eastAsia" w:ascii="仿宋" w:hAnsi="仿宋" w:eastAsia="仿宋"/>
          <w:szCs w:val="21"/>
        </w:rPr>
        <w:t>对于不属于依法必须招标的暂估价项目的确认和批准采取第</w:t>
      </w:r>
      <w:r>
        <w:rPr>
          <w:rFonts w:ascii="仿宋" w:hAnsi="仿宋" w:eastAsia="仿宋"/>
          <w:szCs w:val="21"/>
          <w:u w:val="single"/>
        </w:rPr>
        <w:t xml:space="preserve">   </w:t>
      </w:r>
      <w:r>
        <w:rPr>
          <w:rFonts w:ascii="仿宋" w:hAnsi="仿宋" w:eastAsia="仿宋"/>
          <w:szCs w:val="21"/>
        </w:rPr>
        <w:t xml:space="preserve"> </w:t>
      </w:r>
      <w:r>
        <w:rPr>
          <w:rFonts w:hint="eastAsia" w:ascii="仿宋" w:hAnsi="仿宋" w:eastAsia="仿宋"/>
          <w:szCs w:val="21"/>
        </w:rPr>
        <w:t>种方式确定。</w:t>
      </w:r>
    </w:p>
    <w:p>
      <w:pPr>
        <w:spacing w:line="440" w:lineRule="exact"/>
        <w:ind w:firstLine="420" w:firstLineChars="200"/>
        <w:jc w:val="left"/>
        <w:rPr>
          <w:rFonts w:ascii="仿宋" w:hAnsi="仿宋" w:eastAsia="仿宋"/>
          <w:kern w:val="0"/>
          <w:szCs w:val="21"/>
        </w:rPr>
      </w:pPr>
      <w:r>
        <w:rPr>
          <w:rFonts w:hint="eastAsia" w:ascii="仿宋" w:hAnsi="仿宋" w:eastAsia="仿宋"/>
          <w:szCs w:val="21"/>
        </w:rPr>
        <w:t>第</w:t>
      </w:r>
      <w:r>
        <w:rPr>
          <w:rFonts w:ascii="仿宋" w:hAnsi="仿宋" w:eastAsia="仿宋"/>
          <w:szCs w:val="21"/>
        </w:rPr>
        <w:t>3</w:t>
      </w:r>
      <w:r>
        <w:rPr>
          <w:rFonts w:hint="eastAsia" w:ascii="仿宋" w:hAnsi="仿宋" w:eastAsia="仿宋"/>
          <w:szCs w:val="21"/>
        </w:rPr>
        <w:t>种方式：</w:t>
      </w:r>
      <w:r>
        <w:rPr>
          <w:rFonts w:hint="eastAsia" w:ascii="仿宋" w:hAnsi="仿宋" w:eastAsia="仿宋"/>
          <w:kern w:val="0"/>
          <w:szCs w:val="21"/>
        </w:rPr>
        <w:t>承包人直接实施的暂估价项目</w:t>
      </w:r>
    </w:p>
    <w:p>
      <w:pPr>
        <w:spacing w:line="440" w:lineRule="exact"/>
        <w:ind w:firstLine="420" w:firstLineChars="200"/>
        <w:jc w:val="left"/>
        <w:rPr>
          <w:rFonts w:ascii="仿宋" w:hAnsi="仿宋" w:eastAsia="仿宋"/>
          <w:szCs w:val="21"/>
        </w:rPr>
      </w:pPr>
      <w:r>
        <w:rPr>
          <w:rFonts w:hint="eastAsia" w:ascii="仿宋" w:hAnsi="仿宋" w:eastAsia="仿宋"/>
          <w:szCs w:val="21"/>
        </w:rPr>
        <w:t>承包人直接实施的暂估价项目的约定：</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after="120" w:line="440" w:lineRule="exact"/>
        <w:ind w:firstLine="420" w:firstLineChars="200"/>
        <w:rPr>
          <w:rFonts w:ascii="仿宋" w:hAnsi="仿宋" w:eastAsia="仿宋"/>
          <w:szCs w:val="21"/>
        </w:rPr>
      </w:pPr>
      <w:r>
        <w:rPr>
          <w:rFonts w:ascii="仿宋" w:hAnsi="仿宋" w:eastAsia="仿宋"/>
          <w:szCs w:val="21"/>
        </w:rPr>
        <w:t>10.</w:t>
      </w:r>
      <w:r>
        <w:rPr>
          <w:rFonts w:hint="eastAsia" w:ascii="仿宋" w:hAnsi="仿宋" w:eastAsia="仿宋"/>
          <w:szCs w:val="21"/>
        </w:rPr>
        <w:t>5</w:t>
      </w:r>
      <w:r>
        <w:rPr>
          <w:rFonts w:ascii="仿宋" w:hAnsi="仿宋" w:eastAsia="仿宋"/>
          <w:szCs w:val="21"/>
        </w:rPr>
        <w:t xml:space="preserve"> </w:t>
      </w:r>
      <w:r>
        <w:rPr>
          <w:rFonts w:hint="eastAsia" w:ascii="仿宋" w:hAnsi="仿宋" w:eastAsia="仿宋"/>
          <w:szCs w:val="21"/>
        </w:rPr>
        <w:t>暂列金额</w:t>
      </w:r>
    </w:p>
    <w:p>
      <w:pPr>
        <w:autoSpaceDE w:val="0"/>
        <w:autoSpaceDN w:val="0"/>
        <w:adjustRightInd w:val="0"/>
        <w:spacing w:line="440" w:lineRule="exact"/>
        <w:ind w:firstLine="420" w:firstLineChars="200"/>
        <w:jc w:val="left"/>
        <w:rPr>
          <w:rFonts w:ascii="仿宋" w:hAnsi="仿宋" w:eastAsia="仿宋"/>
          <w:kern w:val="0"/>
          <w:szCs w:val="21"/>
        </w:rPr>
      </w:pPr>
      <w:r>
        <w:rPr>
          <w:rFonts w:hint="eastAsia" w:ascii="仿宋" w:hAnsi="仿宋" w:eastAsia="仿宋"/>
          <w:kern w:val="0"/>
          <w:szCs w:val="21"/>
        </w:rPr>
        <w:t>合同当事人关于暂列金额使用的约定：</w:t>
      </w:r>
      <w:r>
        <w:rPr>
          <w:rFonts w:ascii="仿宋" w:hAnsi="仿宋" w:eastAsia="仿宋"/>
          <w:szCs w:val="21"/>
          <w:u w:val="single"/>
        </w:rPr>
        <w:t xml:space="preserve">                                          </w:t>
      </w:r>
      <w:r>
        <w:rPr>
          <w:rFonts w:hint="eastAsia" w:ascii="仿宋" w:hAnsi="仿宋" w:eastAsia="仿宋"/>
          <w:kern w:val="0"/>
          <w:szCs w:val="21"/>
        </w:rPr>
        <w:t>。</w:t>
      </w:r>
    </w:p>
    <w:p>
      <w:pPr>
        <w:spacing w:before="120" w:after="120" w:line="440" w:lineRule="exact"/>
        <w:outlineLvl w:val="3"/>
        <w:rPr>
          <w:rFonts w:ascii="仿宋" w:hAnsi="仿宋" w:eastAsia="仿宋"/>
          <w:bCs/>
          <w:szCs w:val="21"/>
        </w:rPr>
      </w:pPr>
      <w:bookmarkStart w:id="417" w:name="_Toc351203643"/>
      <w:bookmarkStart w:id="418" w:name="_Toc364679584"/>
      <w:r>
        <w:rPr>
          <w:rFonts w:ascii="仿宋" w:hAnsi="仿宋" w:eastAsia="仿宋"/>
          <w:bCs/>
          <w:szCs w:val="21"/>
        </w:rPr>
        <w:t xml:space="preserve">11. </w:t>
      </w:r>
      <w:r>
        <w:rPr>
          <w:rFonts w:hint="eastAsia" w:ascii="仿宋" w:hAnsi="仿宋" w:eastAsia="仿宋"/>
          <w:bCs/>
          <w:szCs w:val="21"/>
        </w:rPr>
        <w:t>价格调整</w:t>
      </w:r>
      <w:bookmarkEnd w:id="417"/>
      <w:bookmarkEnd w:id="418"/>
    </w:p>
    <w:p>
      <w:pPr>
        <w:spacing w:after="120" w:line="440" w:lineRule="exact"/>
        <w:ind w:firstLine="422" w:firstLineChars="200"/>
        <w:rPr>
          <w:rFonts w:ascii="仿宋" w:hAnsi="仿宋" w:eastAsia="仿宋"/>
          <w:b/>
          <w:bCs/>
          <w:szCs w:val="21"/>
        </w:rPr>
      </w:pPr>
      <w:bookmarkStart w:id="419" w:name="_Toc292559406"/>
      <w:bookmarkStart w:id="420" w:name="_Toc296891241"/>
      <w:bookmarkStart w:id="421" w:name="_Toc297123550"/>
      <w:bookmarkStart w:id="422" w:name="_Toc297216209"/>
      <w:bookmarkStart w:id="423" w:name="_Toc300935000"/>
      <w:bookmarkStart w:id="424" w:name="_Toc296944540"/>
      <w:bookmarkStart w:id="425" w:name="_Toc292559911"/>
      <w:bookmarkStart w:id="426" w:name="_Toc296347200"/>
      <w:bookmarkStart w:id="427" w:name="_Toc297120501"/>
      <w:bookmarkStart w:id="428" w:name="_Toc296503201"/>
      <w:bookmarkStart w:id="429" w:name="_Toc296346702"/>
      <w:bookmarkStart w:id="430" w:name="_Toc312678039"/>
      <w:bookmarkStart w:id="431" w:name="_Toc304295577"/>
      <w:bookmarkStart w:id="432" w:name="_Toc297048387"/>
      <w:bookmarkStart w:id="433" w:name="_Toc303539157"/>
      <w:bookmarkStart w:id="434" w:name="_Toc296891029"/>
      <w:r>
        <w:rPr>
          <w:rFonts w:ascii="仿宋" w:hAnsi="仿宋" w:eastAsia="仿宋"/>
          <w:b/>
          <w:bCs/>
          <w:szCs w:val="21"/>
        </w:rPr>
        <w:t xml:space="preserve">11.1 </w:t>
      </w:r>
      <w:r>
        <w:rPr>
          <w:rFonts w:hint="eastAsia" w:ascii="仿宋" w:hAnsi="仿宋" w:eastAsia="仿宋"/>
          <w:b/>
          <w:bCs/>
          <w:szCs w:val="21"/>
        </w:rPr>
        <w:t>市场价格波动引起的调整</w:t>
      </w:r>
    </w:p>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Pr>
        <w:autoSpaceDE w:val="0"/>
        <w:autoSpaceDN w:val="0"/>
        <w:adjustRightInd w:val="0"/>
        <w:spacing w:line="440" w:lineRule="exact"/>
        <w:ind w:firstLine="420" w:firstLineChars="200"/>
        <w:jc w:val="left"/>
        <w:rPr>
          <w:rFonts w:ascii="仿宋" w:hAnsi="仿宋" w:eastAsia="仿宋"/>
          <w:kern w:val="0"/>
          <w:szCs w:val="21"/>
        </w:rPr>
      </w:pPr>
      <w:r>
        <w:rPr>
          <w:rFonts w:hint="eastAsia" w:ascii="仿宋" w:hAnsi="仿宋" w:eastAsia="仿宋"/>
          <w:kern w:val="0"/>
          <w:szCs w:val="21"/>
        </w:rPr>
        <w:t>市场价格波动是否调整合同价格的约定：</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autoSpaceDE w:val="0"/>
        <w:autoSpaceDN w:val="0"/>
        <w:adjustRightInd w:val="0"/>
        <w:spacing w:line="440" w:lineRule="exact"/>
        <w:ind w:firstLine="420" w:firstLineChars="200"/>
        <w:jc w:val="left"/>
        <w:rPr>
          <w:rFonts w:ascii="仿宋" w:hAnsi="仿宋" w:eastAsia="仿宋"/>
          <w:szCs w:val="21"/>
        </w:rPr>
      </w:pPr>
      <w:r>
        <w:rPr>
          <w:rFonts w:hint="eastAsia" w:ascii="仿宋" w:hAnsi="仿宋" w:eastAsia="仿宋"/>
          <w:szCs w:val="21"/>
        </w:rPr>
        <w:t>市场价格波动约定调整合同价格的，采用第</w:t>
      </w:r>
      <w:r>
        <w:rPr>
          <w:rFonts w:ascii="仿宋" w:hAnsi="仿宋" w:eastAsia="仿宋"/>
          <w:szCs w:val="21"/>
        </w:rPr>
        <w:t>3</w:t>
      </w:r>
      <w:r>
        <w:rPr>
          <w:rFonts w:hint="eastAsia" w:ascii="仿宋" w:hAnsi="仿宋" w:eastAsia="仿宋"/>
          <w:szCs w:val="21"/>
        </w:rPr>
        <w:t>种方式：施工期工程造价信息价平均值与基准价格比较，调整其超过以下约定幅度部分要素价格，调整的要素价格差额只计增值税。</w:t>
      </w:r>
      <w:r>
        <w:rPr>
          <w:rFonts w:ascii="仿宋" w:hAnsi="仿宋" w:eastAsia="仿宋"/>
          <w:szCs w:val="21"/>
        </w:rPr>
        <w:t xml:space="preserve"> </w:t>
      </w:r>
    </w:p>
    <w:p>
      <w:pPr>
        <w:autoSpaceDE w:val="0"/>
        <w:autoSpaceDN w:val="0"/>
        <w:adjustRightInd w:val="0"/>
        <w:spacing w:line="440" w:lineRule="exact"/>
        <w:ind w:firstLine="420" w:firstLineChars="200"/>
        <w:jc w:val="left"/>
        <w:rPr>
          <w:rFonts w:ascii="仿宋" w:hAnsi="仿宋" w:eastAsia="仿宋"/>
          <w:szCs w:val="21"/>
        </w:rPr>
      </w:pPr>
      <w:r>
        <w:rPr>
          <w:rFonts w:hint="eastAsia" w:ascii="仿宋" w:hAnsi="仿宋" w:eastAsia="仿宋"/>
          <w:szCs w:val="21"/>
        </w:rPr>
        <w:t>（</w:t>
      </w:r>
      <w:r>
        <w:rPr>
          <w:rFonts w:ascii="仿宋" w:hAnsi="仿宋" w:eastAsia="仿宋"/>
          <w:szCs w:val="21"/>
        </w:rPr>
        <w:t>1</w:t>
      </w:r>
      <w:r>
        <w:rPr>
          <w:rFonts w:hint="eastAsia" w:ascii="仿宋" w:hAnsi="仿宋" w:eastAsia="仿宋"/>
          <w:szCs w:val="21"/>
        </w:rPr>
        <w:t>）要素价格的调整范围及变化幅度：</w:t>
      </w:r>
    </w:p>
    <w:p>
      <w:pPr>
        <w:autoSpaceDE w:val="0"/>
        <w:autoSpaceDN w:val="0"/>
        <w:adjustRightInd w:val="0"/>
        <w:spacing w:line="440" w:lineRule="exact"/>
        <w:ind w:firstLine="420" w:firstLineChars="200"/>
        <w:jc w:val="left"/>
        <w:rPr>
          <w:rFonts w:ascii="仿宋" w:hAnsi="仿宋" w:eastAsia="仿宋"/>
          <w:szCs w:val="21"/>
        </w:rPr>
      </w:pPr>
      <w:r>
        <w:rPr>
          <w:rFonts w:hint="eastAsia" w:ascii="仿宋" w:hAnsi="仿宋" w:eastAsia="仿宋"/>
          <w:szCs w:val="21"/>
        </w:rPr>
        <w:t>①人工工日价格变化幅度：±</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ascii="仿宋" w:hAnsi="仿宋" w:eastAsia="仿宋"/>
          <w:szCs w:val="21"/>
        </w:rPr>
        <w:t>%</w:t>
      </w:r>
      <w:r>
        <w:rPr>
          <w:rFonts w:hint="eastAsia" w:ascii="仿宋" w:hAnsi="仿宋" w:eastAsia="仿宋"/>
          <w:szCs w:val="21"/>
        </w:rPr>
        <w:t>；</w:t>
      </w:r>
    </w:p>
    <w:p>
      <w:pPr>
        <w:autoSpaceDE w:val="0"/>
        <w:autoSpaceDN w:val="0"/>
        <w:adjustRightInd w:val="0"/>
        <w:spacing w:line="440" w:lineRule="exact"/>
        <w:ind w:firstLine="420" w:firstLineChars="200"/>
        <w:jc w:val="left"/>
        <w:rPr>
          <w:rFonts w:ascii="仿宋" w:hAnsi="仿宋" w:eastAsia="仿宋"/>
          <w:szCs w:val="21"/>
        </w:rPr>
      </w:pPr>
      <w:r>
        <w:rPr>
          <w:rFonts w:hint="eastAsia" w:ascii="仿宋" w:hAnsi="仿宋" w:eastAsia="仿宋"/>
          <w:szCs w:val="21"/>
        </w:rPr>
        <w:t>②钢材价格变化幅度：±</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ascii="仿宋" w:hAnsi="仿宋" w:eastAsia="仿宋"/>
          <w:szCs w:val="21"/>
        </w:rPr>
        <w:t>%</w:t>
      </w:r>
      <w:r>
        <w:rPr>
          <w:rFonts w:hint="eastAsia" w:ascii="仿宋" w:hAnsi="仿宋" w:eastAsia="仿宋"/>
          <w:szCs w:val="21"/>
        </w:rPr>
        <w:t>；</w:t>
      </w:r>
    </w:p>
    <w:p>
      <w:pPr>
        <w:autoSpaceDE w:val="0"/>
        <w:autoSpaceDN w:val="0"/>
        <w:adjustRightInd w:val="0"/>
        <w:spacing w:line="440" w:lineRule="exact"/>
        <w:ind w:firstLine="420" w:firstLineChars="200"/>
        <w:jc w:val="left"/>
        <w:rPr>
          <w:rFonts w:ascii="仿宋" w:hAnsi="仿宋" w:eastAsia="仿宋"/>
          <w:szCs w:val="21"/>
        </w:rPr>
      </w:pPr>
      <w:r>
        <w:rPr>
          <w:rFonts w:hint="eastAsia" w:ascii="仿宋" w:hAnsi="仿宋" w:eastAsia="仿宋"/>
          <w:szCs w:val="21"/>
        </w:rPr>
        <w:t>③除钢材以外的主要材料、设备价格变化幅度</w:t>
      </w:r>
      <w:r>
        <w:rPr>
          <w:rFonts w:ascii="仿宋" w:hAnsi="仿宋" w:eastAsia="仿宋"/>
          <w:szCs w:val="21"/>
        </w:rPr>
        <w:t>:</w:t>
      </w:r>
    </w:p>
    <w:p>
      <w:pPr>
        <w:autoSpaceDE w:val="0"/>
        <w:autoSpaceDN w:val="0"/>
        <w:adjustRightInd w:val="0"/>
        <w:spacing w:line="440" w:lineRule="exact"/>
        <w:ind w:firstLine="525" w:firstLineChars="250"/>
        <w:jc w:val="left"/>
        <w:rPr>
          <w:rFonts w:ascii="仿宋" w:hAnsi="仿宋" w:eastAsia="仿宋"/>
          <w:szCs w:val="21"/>
          <w:u w:val="single"/>
        </w:rPr>
      </w:pPr>
      <w:r>
        <w:rPr>
          <w:rFonts w:ascii="仿宋" w:hAnsi="仿宋" w:eastAsia="仿宋"/>
          <w:szCs w:val="21"/>
          <w:u w:val="single"/>
        </w:rPr>
        <w:t>(</w:t>
      </w:r>
      <w:r>
        <w:rPr>
          <w:rFonts w:hint="eastAsia" w:ascii="仿宋" w:hAnsi="仿宋" w:eastAsia="仿宋"/>
          <w:szCs w:val="21"/>
          <w:u w:val="single"/>
        </w:rPr>
        <w:t>材料、设备名称</w:t>
      </w:r>
      <w:r>
        <w:rPr>
          <w:rFonts w:ascii="仿宋" w:hAnsi="仿宋" w:eastAsia="仿宋"/>
          <w:szCs w:val="21"/>
          <w:u w:val="single"/>
        </w:rPr>
        <w:t xml:space="preserve">) </w:t>
      </w:r>
      <w:r>
        <w:rPr>
          <w:rFonts w:hint="eastAsia" w:ascii="仿宋" w:hAnsi="仿宋" w:eastAsia="仿宋"/>
          <w:szCs w:val="21"/>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ascii="仿宋" w:hAnsi="仿宋" w:eastAsia="仿宋"/>
          <w:szCs w:val="21"/>
        </w:rPr>
        <w:t>%</w:t>
      </w:r>
      <w:r>
        <w:rPr>
          <w:rFonts w:hint="eastAsia" w:ascii="仿宋" w:hAnsi="仿宋" w:eastAsia="仿宋"/>
          <w:szCs w:val="21"/>
        </w:rPr>
        <w:t>，</w:t>
      </w:r>
      <w:r>
        <w:rPr>
          <w:rFonts w:ascii="仿宋" w:hAnsi="仿宋" w:eastAsia="仿宋"/>
          <w:szCs w:val="21"/>
          <w:u w:val="single"/>
        </w:rPr>
        <w:t>(</w:t>
      </w:r>
      <w:r>
        <w:rPr>
          <w:rFonts w:hint="eastAsia" w:ascii="仿宋" w:hAnsi="仿宋" w:eastAsia="仿宋"/>
          <w:szCs w:val="21"/>
          <w:u w:val="single"/>
        </w:rPr>
        <w:t>材料、设备名称</w:t>
      </w:r>
      <w:r>
        <w:rPr>
          <w:rFonts w:ascii="仿宋" w:hAnsi="仿宋" w:eastAsia="仿宋"/>
          <w:szCs w:val="21"/>
          <w:u w:val="single"/>
        </w:rPr>
        <w:t xml:space="preserve">)  </w:t>
      </w:r>
      <w:r>
        <w:rPr>
          <w:rFonts w:hint="eastAsia" w:ascii="仿宋" w:hAnsi="仿宋" w:eastAsia="仿宋"/>
          <w:szCs w:val="21"/>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ascii="仿宋" w:hAnsi="仿宋" w:eastAsia="仿宋"/>
          <w:szCs w:val="21"/>
        </w:rPr>
        <w:t>%</w:t>
      </w:r>
      <w:r>
        <w:rPr>
          <w:rFonts w:hint="eastAsia" w:ascii="仿宋" w:hAnsi="仿宋" w:eastAsia="仿宋"/>
          <w:szCs w:val="21"/>
        </w:rPr>
        <w:t>，</w:t>
      </w:r>
      <w:r>
        <w:rPr>
          <w:rFonts w:ascii="仿宋" w:hAnsi="仿宋" w:eastAsia="仿宋"/>
          <w:szCs w:val="21"/>
          <w:u w:val="single"/>
        </w:rPr>
        <w:t>(</w:t>
      </w:r>
      <w:r>
        <w:rPr>
          <w:rFonts w:hint="eastAsia" w:ascii="仿宋" w:hAnsi="仿宋" w:eastAsia="仿宋"/>
          <w:szCs w:val="21"/>
          <w:u w:val="single"/>
        </w:rPr>
        <w:t>材料、设备名称</w:t>
      </w:r>
      <w:r>
        <w:rPr>
          <w:rFonts w:ascii="仿宋" w:hAnsi="仿宋" w:eastAsia="仿宋"/>
          <w:szCs w:val="21"/>
          <w:u w:val="single"/>
        </w:rPr>
        <w:t xml:space="preserve">) </w:t>
      </w:r>
      <w:r>
        <w:rPr>
          <w:rFonts w:hint="eastAsia" w:ascii="仿宋" w:hAnsi="仿宋" w:eastAsia="仿宋"/>
          <w:szCs w:val="21"/>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ascii="仿宋" w:hAnsi="仿宋" w:eastAsia="仿宋"/>
          <w:szCs w:val="21"/>
        </w:rPr>
        <w:t>%</w:t>
      </w:r>
      <w:r>
        <w:rPr>
          <w:rFonts w:hint="eastAsia" w:ascii="仿宋" w:hAnsi="仿宋" w:eastAsia="仿宋"/>
          <w:szCs w:val="21"/>
        </w:rPr>
        <w:t>，</w:t>
      </w:r>
      <w:r>
        <w:rPr>
          <w:rFonts w:ascii="仿宋" w:hAnsi="仿宋" w:eastAsia="仿宋"/>
          <w:szCs w:val="21"/>
          <w:u w:val="single"/>
        </w:rPr>
        <w:t>(</w:t>
      </w:r>
      <w:r>
        <w:rPr>
          <w:rFonts w:hint="eastAsia" w:ascii="仿宋" w:hAnsi="仿宋" w:eastAsia="仿宋"/>
          <w:szCs w:val="21"/>
          <w:u w:val="single"/>
        </w:rPr>
        <w:t>材料、设备名称</w:t>
      </w:r>
      <w:r>
        <w:rPr>
          <w:rFonts w:ascii="仿宋" w:hAnsi="仿宋" w:eastAsia="仿宋"/>
          <w:szCs w:val="21"/>
          <w:u w:val="single"/>
        </w:rPr>
        <w:t xml:space="preserve">) </w:t>
      </w:r>
      <w:r>
        <w:rPr>
          <w:rFonts w:hint="eastAsia" w:ascii="仿宋" w:hAnsi="仿宋" w:eastAsia="仿宋"/>
          <w:szCs w:val="21"/>
        </w:rPr>
        <w:t>±</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ascii="仿宋" w:hAnsi="仿宋" w:eastAsia="仿宋"/>
          <w:szCs w:val="21"/>
        </w:rPr>
        <w:t>%</w:t>
      </w:r>
      <w:r>
        <w:rPr>
          <w:rFonts w:hint="eastAsia" w:ascii="仿宋" w:hAnsi="仿宋" w:eastAsia="仿宋"/>
          <w:szCs w:val="21"/>
        </w:rPr>
        <w:t>，</w:t>
      </w:r>
      <w:r>
        <w:rPr>
          <w:rFonts w:ascii="仿宋" w:hAnsi="仿宋" w:eastAsia="仿宋"/>
          <w:szCs w:val="21"/>
          <w:u w:val="single"/>
        </w:rPr>
        <w:t xml:space="preserve">       </w:t>
      </w:r>
      <w:r>
        <w:rPr>
          <w:rFonts w:hint="eastAsia" w:ascii="仿宋" w:hAnsi="仿宋" w:eastAsia="仿宋"/>
          <w:szCs w:val="21"/>
        </w:rPr>
        <w:t>。</w:t>
      </w:r>
    </w:p>
    <w:p>
      <w:pPr>
        <w:autoSpaceDE w:val="0"/>
        <w:autoSpaceDN w:val="0"/>
        <w:adjustRightInd w:val="0"/>
        <w:spacing w:line="440" w:lineRule="exact"/>
        <w:ind w:firstLine="525" w:firstLineChars="250"/>
        <w:jc w:val="left"/>
        <w:rPr>
          <w:rFonts w:ascii="仿宋" w:hAnsi="仿宋" w:eastAsia="仿宋"/>
          <w:szCs w:val="21"/>
        </w:rPr>
      </w:pPr>
      <w:r>
        <w:rPr>
          <w:rFonts w:hint="eastAsia" w:ascii="仿宋" w:hAnsi="仿宋" w:eastAsia="仿宋"/>
          <w:szCs w:val="21"/>
        </w:rPr>
        <w:t>④施工机械台班价格变化幅度：±</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ascii="仿宋" w:hAnsi="仿宋" w:eastAsia="仿宋"/>
          <w:szCs w:val="21"/>
        </w:rPr>
        <w:t>%</w:t>
      </w:r>
      <w:r>
        <w:rPr>
          <w:rFonts w:hint="eastAsia" w:ascii="仿宋" w:hAnsi="仿宋" w:eastAsia="仿宋"/>
          <w:szCs w:val="21"/>
        </w:rPr>
        <w:t>；</w:t>
      </w:r>
    </w:p>
    <w:p>
      <w:pPr>
        <w:autoSpaceDE w:val="0"/>
        <w:autoSpaceDN w:val="0"/>
        <w:adjustRightInd w:val="0"/>
        <w:spacing w:line="440" w:lineRule="exact"/>
        <w:ind w:firstLine="420" w:firstLineChars="200"/>
        <w:jc w:val="left"/>
        <w:rPr>
          <w:rFonts w:ascii="仿宋" w:hAnsi="仿宋" w:eastAsia="仿宋"/>
          <w:szCs w:val="21"/>
        </w:rPr>
      </w:pPr>
      <w:r>
        <w:rPr>
          <w:rFonts w:hint="eastAsia" w:ascii="仿宋" w:hAnsi="仿宋" w:eastAsia="仿宋"/>
          <w:szCs w:val="21"/>
        </w:rPr>
        <w:t>（</w:t>
      </w:r>
      <w:r>
        <w:rPr>
          <w:rFonts w:ascii="仿宋" w:hAnsi="仿宋" w:eastAsia="仿宋"/>
          <w:szCs w:val="21"/>
        </w:rPr>
        <w:t>2</w:t>
      </w:r>
      <w:r>
        <w:rPr>
          <w:rFonts w:hint="eastAsia" w:ascii="仿宋" w:hAnsi="仿宋" w:eastAsia="仿宋"/>
          <w:szCs w:val="21"/>
        </w:rPr>
        <w:t>）信息价平均值计算方法：采用以下第</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方法</w:t>
      </w:r>
    </w:p>
    <w:p>
      <w:pPr>
        <w:autoSpaceDE w:val="0"/>
        <w:autoSpaceDN w:val="0"/>
        <w:adjustRightInd w:val="0"/>
        <w:spacing w:line="440" w:lineRule="exact"/>
        <w:ind w:firstLine="525" w:firstLineChars="250"/>
        <w:jc w:val="left"/>
        <w:rPr>
          <w:rFonts w:ascii="仿宋" w:hAnsi="仿宋" w:eastAsia="仿宋"/>
          <w:szCs w:val="21"/>
        </w:rPr>
      </w:pPr>
      <w:r>
        <w:rPr>
          <w:rFonts w:hint="eastAsia" w:ascii="仿宋" w:hAnsi="仿宋" w:eastAsia="仿宋"/>
          <w:szCs w:val="21"/>
        </w:rPr>
        <w:t>第①种方法：加权平均法。</w:t>
      </w:r>
    </w:p>
    <w:p>
      <w:pPr>
        <w:autoSpaceDE w:val="0"/>
        <w:autoSpaceDN w:val="0"/>
        <w:adjustRightInd w:val="0"/>
        <w:spacing w:line="440" w:lineRule="exact"/>
        <w:ind w:firstLine="525" w:firstLineChars="250"/>
        <w:jc w:val="left"/>
        <w:rPr>
          <w:rFonts w:ascii="仿宋" w:hAnsi="仿宋" w:eastAsia="仿宋"/>
          <w:szCs w:val="21"/>
        </w:rPr>
      </w:pPr>
      <w:r>
        <w:rPr>
          <w:rFonts w:hint="eastAsia" w:ascii="仿宋" w:hAnsi="仿宋" w:eastAsia="仿宋"/>
          <w:szCs w:val="21"/>
        </w:rPr>
        <w:t>第②种方法：算术平均法。</w:t>
      </w:r>
    </w:p>
    <w:p>
      <w:pPr>
        <w:spacing w:line="440" w:lineRule="exact"/>
        <w:ind w:firstLine="420" w:firstLineChars="200"/>
        <w:jc w:val="left"/>
        <w:rPr>
          <w:rFonts w:ascii="仿宋" w:hAnsi="仿宋" w:eastAsia="仿宋"/>
          <w:szCs w:val="21"/>
        </w:rPr>
      </w:pPr>
      <w:r>
        <w:rPr>
          <w:rFonts w:hint="eastAsia" w:ascii="仿宋" w:hAnsi="仿宋" w:eastAsia="仿宋"/>
          <w:szCs w:val="21"/>
        </w:rPr>
        <w:t>（</w:t>
      </w:r>
      <w:r>
        <w:rPr>
          <w:rFonts w:ascii="仿宋" w:hAnsi="仿宋" w:eastAsia="仿宋"/>
          <w:szCs w:val="21"/>
        </w:rPr>
        <w:t>3</w:t>
      </w:r>
      <w:r>
        <w:rPr>
          <w:rFonts w:hint="eastAsia" w:ascii="仿宋" w:hAnsi="仿宋" w:eastAsia="仿宋"/>
          <w:szCs w:val="21"/>
        </w:rPr>
        <w:t>）</w:t>
      </w:r>
      <w:r>
        <w:rPr>
          <w:rFonts w:ascii="仿宋" w:hAnsi="仿宋" w:eastAsia="仿宋"/>
          <w:szCs w:val="21"/>
        </w:rPr>
        <w:t xml:space="preserve"> </w:t>
      </w:r>
      <w:r>
        <w:rPr>
          <w:rFonts w:hint="eastAsia" w:ascii="仿宋" w:hAnsi="仿宋" w:eastAsia="仿宋"/>
          <w:szCs w:val="21"/>
        </w:rPr>
        <w:t>基准价格的约定：</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bookmarkEnd w:id="321"/>
    <w:bookmarkEnd w:id="322"/>
    <w:bookmarkEnd w:id="323"/>
    <w:bookmarkEnd w:id="324"/>
    <w:bookmarkEnd w:id="325"/>
    <w:bookmarkEnd w:id="326"/>
    <w:p>
      <w:pPr>
        <w:spacing w:before="120" w:after="120" w:line="440" w:lineRule="exact"/>
        <w:outlineLvl w:val="3"/>
        <w:rPr>
          <w:rFonts w:ascii="仿宋" w:hAnsi="仿宋" w:eastAsia="仿宋"/>
          <w:bCs/>
          <w:szCs w:val="21"/>
        </w:rPr>
      </w:pPr>
      <w:bookmarkStart w:id="435" w:name="_Toc296891033"/>
      <w:bookmarkStart w:id="436" w:name="_Toc296503205"/>
      <w:bookmarkStart w:id="437" w:name="_Toc296347204"/>
      <w:bookmarkStart w:id="438" w:name="_Toc296891245"/>
      <w:bookmarkStart w:id="439" w:name="_Toc292559915"/>
      <w:bookmarkStart w:id="440" w:name="_Toc297048391"/>
      <w:bookmarkStart w:id="441" w:name="_Toc292559410"/>
      <w:bookmarkStart w:id="442" w:name="_Toc297120505"/>
      <w:bookmarkStart w:id="443" w:name="_Toc296346706"/>
      <w:bookmarkStart w:id="444" w:name="_Toc296944544"/>
      <w:bookmarkStart w:id="445" w:name="_Toc364679585"/>
      <w:bookmarkStart w:id="446" w:name="_Toc351203644"/>
      <w:bookmarkStart w:id="447" w:name="_Toc300935002"/>
      <w:bookmarkStart w:id="448" w:name="_Toc297123552"/>
      <w:bookmarkStart w:id="449" w:name="_Toc303539159"/>
      <w:bookmarkStart w:id="450" w:name="_Toc304295579"/>
      <w:bookmarkStart w:id="451" w:name="_Toc297216211"/>
      <w:bookmarkStart w:id="452" w:name="_Toc312678040"/>
      <w:r>
        <w:rPr>
          <w:rFonts w:ascii="仿宋" w:hAnsi="仿宋" w:eastAsia="仿宋"/>
          <w:bCs/>
          <w:szCs w:val="21"/>
        </w:rPr>
        <w:t xml:space="preserve">12. </w:t>
      </w:r>
      <w:bookmarkEnd w:id="435"/>
      <w:bookmarkEnd w:id="436"/>
      <w:bookmarkEnd w:id="437"/>
      <w:bookmarkEnd w:id="438"/>
      <w:bookmarkEnd w:id="439"/>
      <w:bookmarkEnd w:id="440"/>
      <w:bookmarkEnd w:id="441"/>
      <w:bookmarkEnd w:id="442"/>
      <w:bookmarkEnd w:id="443"/>
      <w:bookmarkEnd w:id="444"/>
      <w:r>
        <w:rPr>
          <w:rFonts w:hint="eastAsia" w:ascii="仿宋" w:hAnsi="仿宋" w:eastAsia="仿宋"/>
          <w:bCs/>
          <w:szCs w:val="21"/>
        </w:rPr>
        <w:t>合同价格、计量与支付</w:t>
      </w:r>
      <w:bookmarkEnd w:id="445"/>
      <w:bookmarkEnd w:id="446"/>
    </w:p>
    <w:bookmarkEnd w:id="447"/>
    <w:bookmarkEnd w:id="448"/>
    <w:bookmarkEnd w:id="449"/>
    <w:bookmarkEnd w:id="450"/>
    <w:bookmarkEnd w:id="451"/>
    <w:bookmarkEnd w:id="452"/>
    <w:p>
      <w:pPr>
        <w:spacing w:after="120" w:line="440" w:lineRule="exact"/>
        <w:ind w:firstLine="422" w:firstLineChars="200"/>
        <w:rPr>
          <w:rFonts w:ascii="仿宋" w:hAnsi="仿宋" w:eastAsia="仿宋"/>
          <w:b/>
          <w:bCs/>
          <w:szCs w:val="21"/>
        </w:rPr>
      </w:pPr>
      <w:bookmarkStart w:id="453" w:name="_Toc267251461"/>
      <w:bookmarkStart w:id="454" w:name="_Toc292559411"/>
      <w:bookmarkStart w:id="455" w:name="_Toc292559916"/>
      <w:bookmarkStart w:id="456" w:name="_Toc297120506"/>
      <w:bookmarkStart w:id="457" w:name="_Toc296347205"/>
      <w:bookmarkStart w:id="458" w:name="_Toc296891246"/>
      <w:bookmarkStart w:id="459" w:name="_Toc296891034"/>
      <w:bookmarkStart w:id="460" w:name="_Toc296503206"/>
      <w:bookmarkStart w:id="461" w:name="_Toc296346707"/>
      <w:bookmarkStart w:id="462" w:name="_Toc296944545"/>
      <w:bookmarkStart w:id="463" w:name="_Toc297048392"/>
      <w:bookmarkStart w:id="464" w:name="_Toc297123553"/>
      <w:bookmarkStart w:id="465" w:name="_Toc300935003"/>
      <w:bookmarkStart w:id="466" w:name="_Toc297216212"/>
      <w:bookmarkStart w:id="467" w:name="_Toc304295580"/>
      <w:bookmarkStart w:id="468" w:name="_Toc303539160"/>
      <w:bookmarkStart w:id="469" w:name="_Toc312678041"/>
      <w:r>
        <w:rPr>
          <w:rFonts w:ascii="仿宋" w:hAnsi="仿宋" w:eastAsia="仿宋"/>
          <w:b/>
          <w:bCs/>
          <w:szCs w:val="21"/>
        </w:rPr>
        <w:t xml:space="preserve">12.1 </w:t>
      </w:r>
      <w:r>
        <w:rPr>
          <w:rFonts w:hint="eastAsia" w:ascii="仿宋" w:hAnsi="仿宋" w:eastAsia="仿宋"/>
          <w:b/>
          <w:bCs/>
          <w:szCs w:val="21"/>
        </w:rPr>
        <w:t>合</w:t>
      </w:r>
      <w:bookmarkEnd w:id="453"/>
      <w:bookmarkEnd w:id="454"/>
      <w:bookmarkEnd w:id="455"/>
      <w:r>
        <w:rPr>
          <w:rFonts w:hint="eastAsia" w:ascii="仿宋" w:hAnsi="仿宋" w:eastAsia="仿宋"/>
          <w:b/>
          <w:bCs/>
          <w:szCs w:val="21"/>
        </w:rPr>
        <w:t>同价</w:t>
      </w:r>
      <w:bookmarkEnd w:id="456"/>
      <w:bookmarkEnd w:id="457"/>
      <w:bookmarkEnd w:id="458"/>
      <w:bookmarkEnd w:id="459"/>
      <w:bookmarkEnd w:id="460"/>
      <w:bookmarkEnd w:id="461"/>
      <w:bookmarkEnd w:id="462"/>
      <w:bookmarkEnd w:id="463"/>
      <w:r>
        <w:rPr>
          <w:rFonts w:hint="eastAsia" w:ascii="仿宋" w:hAnsi="仿宋" w:eastAsia="仿宋"/>
          <w:b/>
          <w:bCs/>
          <w:szCs w:val="21"/>
        </w:rPr>
        <w:t>格形式</w:t>
      </w:r>
    </w:p>
    <w:bookmarkEnd w:id="464"/>
    <w:bookmarkEnd w:id="465"/>
    <w:bookmarkEnd w:id="466"/>
    <w:bookmarkEnd w:id="467"/>
    <w:bookmarkEnd w:id="468"/>
    <w:bookmarkEnd w:id="469"/>
    <w:p>
      <w:pPr>
        <w:spacing w:line="440" w:lineRule="exact"/>
        <w:ind w:firstLine="420" w:firstLineChars="200"/>
        <w:jc w:val="left"/>
        <w:rPr>
          <w:rFonts w:ascii="仿宋" w:hAnsi="仿宋" w:eastAsia="仿宋"/>
          <w:szCs w:val="21"/>
        </w:rPr>
      </w:pPr>
      <w:r>
        <w:rPr>
          <w:rFonts w:hint="eastAsia" w:ascii="仿宋" w:hAnsi="仿宋" w:eastAsia="仿宋"/>
          <w:szCs w:val="21"/>
        </w:rPr>
        <w:t>1、</w:t>
      </w:r>
      <w:r>
        <w:rPr>
          <w:rFonts w:hint="eastAsia" w:ascii="仿宋" w:hAnsi="仿宋" w:eastAsia="仿宋"/>
          <w:b w:val="0"/>
          <w:bCs w:val="0"/>
          <w:szCs w:val="21"/>
          <w:u w:val="none"/>
        </w:rPr>
        <w:t>单价合同</w:t>
      </w:r>
      <w:r>
        <w:rPr>
          <w:rFonts w:hint="eastAsia" w:ascii="仿宋" w:hAnsi="仿宋" w:eastAsia="仿宋"/>
          <w:b w:val="0"/>
          <w:bCs w:val="0"/>
          <w:szCs w:val="21"/>
          <w:u w:val="none"/>
          <w:lang w:val="en-US" w:eastAsia="zh-CN"/>
        </w:rPr>
        <w:t xml:space="preserve">           </w:t>
      </w:r>
    </w:p>
    <w:p>
      <w:pPr>
        <w:spacing w:line="440" w:lineRule="exact"/>
        <w:ind w:firstLine="420" w:firstLineChars="200"/>
        <w:jc w:val="left"/>
        <w:rPr>
          <w:rFonts w:hint="eastAsia" w:ascii="仿宋" w:hAnsi="仿宋" w:eastAsia="仿宋"/>
          <w:szCs w:val="21"/>
        </w:rPr>
      </w:pPr>
      <w:r>
        <w:rPr>
          <w:rFonts w:hint="eastAsia" w:ascii="仿宋" w:hAnsi="仿宋" w:eastAsia="仿宋"/>
          <w:szCs w:val="21"/>
        </w:rPr>
        <w:t>综合单价包含的风险范围</w:t>
      </w:r>
      <w:r>
        <w:rPr>
          <w:rFonts w:hint="eastAsia" w:ascii="仿宋" w:hAnsi="仿宋" w:eastAsia="仿宋"/>
          <w:szCs w:val="21"/>
          <w:lang w:val="en-US" w:eastAsia="zh-CN"/>
        </w:rPr>
        <w:t>及</w:t>
      </w:r>
      <w:r>
        <w:rPr>
          <w:rFonts w:hint="eastAsia" w:ascii="仿宋" w:hAnsi="仿宋" w:eastAsia="仿宋"/>
          <w:szCs w:val="21"/>
        </w:rPr>
        <w:t>风险费用的计算方法：</w:t>
      </w:r>
    </w:p>
    <w:p>
      <w:pPr>
        <w:pStyle w:val="43"/>
        <w:spacing w:line="360" w:lineRule="auto"/>
        <w:ind w:left="0" w:leftChars="0" w:firstLine="420" w:firstLineChars="200"/>
        <w:rPr>
          <w:rFonts w:hint="eastAsia" w:ascii="宋体" w:hAnsi="宋体" w:eastAsia="宋体" w:cs="Times New Roman"/>
          <w:color w:val="auto"/>
          <w:kern w:val="2"/>
          <w:sz w:val="21"/>
          <w:szCs w:val="21"/>
          <w:highlight w:val="none"/>
          <w:u w:val="single"/>
          <w:lang w:val="en-US" w:eastAsia="zh-CN" w:bidi="ar-SA"/>
        </w:rPr>
      </w:pPr>
      <w:r>
        <w:rPr>
          <w:rFonts w:hint="eastAsia" w:ascii="宋体" w:hAnsi="宋体" w:eastAsia="宋体" w:cs="Times New Roman"/>
          <w:color w:val="auto"/>
          <w:kern w:val="2"/>
          <w:sz w:val="21"/>
          <w:szCs w:val="21"/>
          <w:highlight w:val="none"/>
          <w:u w:val="single"/>
          <w:lang w:val="en-US" w:eastAsia="zh-CN" w:bidi="ar-SA"/>
        </w:rPr>
        <w:t>(a)投标书中已有相同工程项目综合单价的按投标书载明的单价执行。</w:t>
      </w:r>
    </w:p>
    <w:p>
      <w:pPr>
        <w:pStyle w:val="43"/>
        <w:spacing w:line="360" w:lineRule="auto"/>
        <w:ind w:firstLine="420" w:firstLineChars="200"/>
        <w:rPr>
          <w:rFonts w:hint="eastAsia" w:ascii="宋体" w:hAnsi="宋体" w:eastAsia="宋体" w:cs="Times New Roman"/>
          <w:color w:val="auto"/>
          <w:kern w:val="2"/>
          <w:sz w:val="21"/>
          <w:szCs w:val="21"/>
          <w:highlight w:val="none"/>
          <w:u w:val="single"/>
          <w:lang w:val="en-US" w:eastAsia="zh-CN" w:bidi="ar-SA"/>
        </w:rPr>
      </w:pPr>
      <w:r>
        <w:rPr>
          <w:rFonts w:hint="eastAsia" w:ascii="宋体" w:hAnsi="宋体" w:eastAsia="宋体" w:cs="Times New Roman"/>
          <w:color w:val="auto"/>
          <w:kern w:val="2"/>
          <w:sz w:val="21"/>
          <w:szCs w:val="21"/>
          <w:highlight w:val="none"/>
          <w:u w:val="single"/>
          <w:lang w:val="en-US" w:eastAsia="zh-CN" w:bidi="ar-SA"/>
        </w:rPr>
        <w:t>(b)投标书中有类似工程项目综合单价的按投标书载明的类似的综合单价执行。</w:t>
      </w:r>
    </w:p>
    <w:p>
      <w:pPr>
        <w:spacing w:line="360" w:lineRule="auto"/>
        <w:ind w:firstLine="420" w:firstLineChars="200"/>
        <w:jc w:val="left"/>
        <w:rPr>
          <w:rFonts w:hint="eastAsia" w:ascii="宋体" w:hAnsi="宋体" w:eastAsia="宋体" w:cs="Times New Roman"/>
          <w:color w:val="auto"/>
          <w:kern w:val="2"/>
          <w:sz w:val="21"/>
          <w:szCs w:val="21"/>
          <w:highlight w:val="none"/>
          <w:u w:val="single"/>
          <w:lang w:val="en-US" w:eastAsia="zh-CN" w:bidi="ar-SA"/>
        </w:rPr>
      </w:pPr>
      <w:r>
        <w:rPr>
          <w:rFonts w:hint="eastAsia" w:ascii="宋体" w:hAnsi="宋体" w:eastAsia="宋体" w:cs="Times New Roman"/>
          <w:color w:val="auto"/>
          <w:kern w:val="2"/>
          <w:sz w:val="21"/>
          <w:szCs w:val="21"/>
          <w:highlight w:val="none"/>
          <w:u w:val="single"/>
          <w:lang w:val="en-US" w:eastAsia="zh-CN" w:bidi="ar-SA"/>
        </w:rPr>
        <w:t>(c) 投标书中没有相同和类似的变更工程价格，其相应的综合单价组成按以下原则处理：按《上海市建筑装饰工程预算定额（2016）》、《上海市安装工程预算定额（2016）》、《上海市市政工程预算定额（2016）》执行；不能参照以上定额的，可参照现行适用的其他相关定额中的人工、材料、机械消耗数量，按投标时的人工、材料、机械单价及费用率组成新的综合单价；投标书中没有的材料、机械、人工单价，按施工期间的《上海建设工程造价信息》、《上海建设工程造价和交易信息》中对应的材料、机械、人工单价下浮10%执行。无信息价部分主材由承包人自行报价，由发包人、监理工程师和投资监理工程师进行审核，办理签证认可后执行。</w:t>
      </w:r>
    </w:p>
    <w:p>
      <w:pPr>
        <w:pStyle w:val="34"/>
        <w:spacing w:line="360" w:lineRule="auto"/>
        <w:rPr>
          <w:rFonts w:hint="eastAsia" w:ascii="宋体" w:hAnsi="宋体" w:eastAsia="宋体" w:cs="Times New Roman"/>
          <w:color w:val="auto"/>
          <w:kern w:val="2"/>
          <w:sz w:val="21"/>
          <w:szCs w:val="21"/>
          <w:highlight w:val="none"/>
          <w:u w:val="single"/>
          <w:lang w:val="en-US" w:eastAsia="zh-CN" w:bidi="ar-SA"/>
        </w:rPr>
      </w:pPr>
      <w:r>
        <w:rPr>
          <w:rFonts w:hint="eastAsia" w:ascii="宋体" w:hAnsi="宋体" w:eastAsia="宋体" w:cs="Times New Roman"/>
          <w:color w:val="auto"/>
          <w:kern w:val="2"/>
          <w:sz w:val="21"/>
          <w:szCs w:val="21"/>
          <w:highlight w:val="none"/>
          <w:u w:val="single"/>
          <w:lang w:val="en-US" w:eastAsia="zh-CN" w:bidi="ar-SA"/>
        </w:rPr>
        <w:t>（d）本项目投标的社保费率按照沪建市管[2017]899号文实名制信息系统进行记录，施工企业建立现场电子考勤制度，由业主和施工监理每天对生产工人进行个人考勤进行现场确认。</w:t>
      </w:r>
    </w:p>
    <w:p>
      <w:pPr>
        <w:spacing w:line="360" w:lineRule="auto"/>
        <w:ind w:firstLine="420" w:firstLineChars="200"/>
        <w:jc w:val="left"/>
        <w:rPr>
          <w:rFonts w:ascii="仿宋" w:hAnsi="仿宋" w:eastAsia="仿宋"/>
          <w:color w:val="auto"/>
          <w:szCs w:val="21"/>
          <w:highlight w:val="none"/>
        </w:rPr>
      </w:pPr>
      <w:r>
        <w:rPr>
          <w:rFonts w:hint="eastAsia" w:ascii="宋体" w:hAnsi="宋体" w:eastAsia="宋体" w:cs="Times New Roman"/>
          <w:color w:val="auto"/>
          <w:kern w:val="2"/>
          <w:sz w:val="21"/>
          <w:szCs w:val="21"/>
          <w:highlight w:val="none"/>
          <w:u w:val="single"/>
          <w:lang w:val="en-US" w:eastAsia="zh-CN" w:bidi="ar-SA"/>
        </w:rPr>
        <w:t>（e）本合同采用固定单价形式，工程量按实计取。承包人整体措施费所报费用闭口包干。分部分项工程量清单、措施费项目以综合单价形式单价闭口包干，工程量按实调整。工程结算时，若审定价高于合同价，按合同价结算，审定价低于合同价，按审定价结算</w:t>
      </w:r>
      <w:r>
        <w:rPr>
          <w:rFonts w:hint="eastAsia" w:ascii="仿宋" w:hAnsi="仿宋" w:eastAsia="仿宋"/>
          <w:color w:val="auto"/>
          <w:szCs w:val="21"/>
          <w:highlight w:val="none"/>
        </w:rPr>
        <w:t>。</w:t>
      </w:r>
    </w:p>
    <w:p>
      <w:pPr>
        <w:spacing w:line="440" w:lineRule="exact"/>
        <w:ind w:firstLine="420" w:firstLineChars="200"/>
        <w:jc w:val="left"/>
        <w:rPr>
          <w:rFonts w:ascii="仿宋" w:hAnsi="仿宋" w:eastAsia="仿宋"/>
          <w:szCs w:val="21"/>
        </w:rPr>
      </w:pPr>
      <w:r>
        <w:rPr>
          <w:rFonts w:ascii="仿宋" w:hAnsi="仿宋" w:eastAsia="仿宋"/>
          <w:szCs w:val="21"/>
        </w:rPr>
        <w:t>2</w:t>
      </w:r>
      <w:r>
        <w:rPr>
          <w:rFonts w:hint="eastAsia" w:ascii="仿宋" w:hAnsi="仿宋" w:eastAsia="仿宋"/>
          <w:szCs w:val="21"/>
        </w:rPr>
        <w:t>、总价合同。</w:t>
      </w:r>
    </w:p>
    <w:p>
      <w:pPr>
        <w:spacing w:line="440" w:lineRule="exact"/>
        <w:ind w:firstLine="420" w:firstLineChars="200"/>
        <w:jc w:val="left"/>
        <w:rPr>
          <w:rFonts w:ascii="仿宋" w:hAnsi="仿宋" w:eastAsia="仿宋"/>
          <w:szCs w:val="21"/>
          <w:u w:val="single"/>
        </w:rPr>
      </w:pPr>
      <w:r>
        <w:rPr>
          <w:rFonts w:hint="eastAsia" w:ascii="仿宋" w:hAnsi="仿宋" w:eastAsia="仿宋"/>
          <w:szCs w:val="21"/>
        </w:rPr>
        <w:t>总价包含的风险范围：</w:t>
      </w:r>
      <w:r>
        <w:rPr>
          <w:rFonts w:ascii="仿宋" w:hAnsi="仿宋" w:eastAsia="仿宋"/>
          <w:szCs w:val="21"/>
          <w:u w:val="single"/>
        </w:rPr>
        <w:t xml:space="preserve">    </w:t>
      </w:r>
      <w:r>
        <w:rPr>
          <w:rFonts w:hint="eastAsia" w:ascii="仿宋" w:hAnsi="仿宋" w:eastAsia="仿宋"/>
          <w:szCs w:val="21"/>
          <w:u w:val="single"/>
          <w:lang w:val="en-US" w:eastAsia="zh-CN"/>
        </w:rPr>
        <w:t xml:space="preserve">      /             </w:t>
      </w:r>
      <w:r>
        <w:rPr>
          <w:rFonts w:ascii="仿宋" w:hAnsi="仿宋" w:eastAsia="仿宋"/>
          <w:szCs w:val="21"/>
          <w:u w:val="single"/>
        </w:rPr>
        <w:t xml:space="preserve">   </w:t>
      </w:r>
    </w:p>
    <w:p>
      <w:pPr>
        <w:spacing w:line="440" w:lineRule="exact"/>
        <w:ind w:firstLine="420" w:firstLineChars="200"/>
        <w:jc w:val="left"/>
        <w:rPr>
          <w:rFonts w:ascii="仿宋" w:hAnsi="仿宋" w:eastAsia="仿宋"/>
          <w:szCs w:val="21"/>
        </w:rPr>
      </w:pPr>
      <w:r>
        <w:rPr>
          <w:rFonts w:hint="eastAsia" w:ascii="仿宋" w:hAnsi="仿宋" w:eastAsia="仿宋"/>
          <w:szCs w:val="21"/>
        </w:rPr>
        <w:t>风险费用的计算方法：</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hint="eastAsia" w:ascii="仿宋" w:hAnsi="仿宋" w:eastAsia="仿宋"/>
          <w:szCs w:val="21"/>
        </w:rPr>
        <w:t>风险范围以外合同价格的调整方法：</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numPr>
          <w:ilvl w:val="0"/>
          <w:numId w:val="12"/>
        </w:numPr>
        <w:spacing w:line="440" w:lineRule="exact"/>
        <w:ind w:firstLine="420" w:firstLineChars="200"/>
        <w:jc w:val="left"/>
        <w:rPr>
          <w:rFonts w:ascii="仿宋" w:hAnsi="仿宋" w:eastAsia="仿宋"/>
          <w:szCs w:val="21"/>
        </w:rPr>
      </w:pPr>
      <w:r>
        <w:rPr>
          <w:rFonts w:hint="eastAsia" w:ascii="仿宋" w:hAnsi="仿宋" w:eastAsia="仿宋"/>
          <w:szCs w:val="21"/>
        </w:rPr>
        <w:t>其他价格方式：</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after="120" w:line="440" w:lineRule="exact"/>
        <w:ind w:firstLine="420" w:firstLineChars="200"/>
        <w:rPr>
          <w:rFonts w:ascii="仿宋" w:hAnsi="仿宋" w:eastAsia="仿宋"/>
          <w:szCs w:val="21"/>
        </w:rPr>
      </w:pPr>
      <w:bookmarkStart w:id="470" w:name="_Toc297216213"/>
      <w:bookmarkStart w:id="471" w:name="_Toc304295581"/>
      <w:bookmarkStart w:id="472" w:name="_Toc297123554"/>
      <w:bookmarkStart w:id="473" w:name="_Toc300935004"/>
      <w:bookmarkStart w:id="474" w:name="_Toc303539161"/>
      <w:bookmarkStart w:id="475" w:name="_Toc312678042"/>
      <w:bookmarkStart w:id="476" w:name="_Toc296503207"/>
      <w:bookmarkStart w:id="477" w:name="_Toc296891035"/>
      <w:bookmarkStart w:id="478" w:name="_Toc297120507"/>
      <w:bookmarkStart w:id="479" w:name="_Toc296891247"/>
      <w:bookmarkStart w:id="480" w:name="_Toc296346708"/>
      <w:bookmarkStart w:id="481" w:name="_Toc297048393"/>
      <w:bookmarkStart w:id="482" w:name="_Toc292559412"/>
      <w:bookmarkStart w:id="483" w:name="_Toc292559917"/>
      <w:bookmarkStart w:id="484" w:name="_Toc296347206"/>
      <w:bookmarkStart w:id="485" w:name="_Toc296944546"/>
      <w:r>
        <w:rPr>
          <w:rFonts w:ascii="仿宋" w:hAnsi="仿宋" w:eastAsia="仿宋"/>
          <w:szCs w:val="21"/>
        </w:rPr>
        <w:t xml:space="preserve">12.2 </w:t>
      </w:r>
      <w:r>
        <w:rPr>
          <w:rFonts w:hint="eastAsia" w:ascii="仿宋" w:hAnsi="仿宋" w:eastAsia="仿宋"/>
          <w:szCs w:val="21"/>
        </w:rPr>
        <w:t>预付款</w:t>
      </w:r>
    </w:p>
    <w:bookmarkEnd w:id="470"/>
    <w:bookmarkEnd w:id="471"/>
    <w:bookmarkEnd w:id="472"/>
    <w:bookmarkEnd w:id="473"/>
    <w:bookmarkEnd w:id="474"/>
    <w:bookmarkEnd w:id="475"/>
    <w:p>
      <w:pPr>
        <w:spacing w:line="440" w:lineRule="exact"/>
        <w:ind w:firstLine="420" w:firstLineChars="200"/>
        <w:jc w:val="left"/>
        <w:rPr>
          <w:rFonts w:ascii="仿宋" w:hAnsi="仿宋" w:eastAsia="仿宋"/>
          <w:szCs w:val="21"/>
        </w:rPr>
      </w:pPr>
      <w:r>
        <w:rPr>
          <w:rFonts w:ascii="仿宋" w:hAnsi="仿宋" w:eastAsia="仿宋"/>
          <w:szCs w:val="21"/>
        </w:rPr>
        <w:t xml:space="preserve">12.2.1 </w:t>
      </w:r>
      <w:r>
        <w:rPr>
          <w:rFonts w:hint="eastAsia" w:ascii="仿宋" w:hAnsi="仿宋" w:eastAsia="仿宋"/>
          <w:szCs w:val="21"/>
        </w:rPr>
        <w:t>预付款的支付</w:t>
      </w:r>
    </w:p>
    <w:p>
      <w:pPr>
        <w:spacing w:line="440" w:lineRule="exact"/>
        <w:ind w:left="525" w:leftChars="200" w:hanging="105" w:hangingChars="50"/>
        <w:jc w:val="left"/>
        <w:rPr>
          <w:rFonts w:ascii="仿宋" w:hAnsi="仿宋" w:eastAsia="仿宋"/>
          <w:szCs w:val="21"/>
        </w:rPr>
      </w:pPr>
      <w:r>
        <w:rPr>
          <w:rFonts w:hint="eastAsia" w:ascii="仿宋" w:hAnsi="仿宋" w:eastAsia="仿宋"/>
          <w:szCs w:val="21"/>
        </w:rPr>
        <w:t>预付款支付比例或金额：</w:t>
      </w:r>
      <w:r>
        <w:rPr>
          <w:rFonts w:hint="eastAsia" w:ascii="仿宋" w:hAnsi="仿宋" w:eastAsia="仿宋"/>
          <w:szCs w:val="21"/>
          <w:u w:val="single"/>
        </w:rPr>
        <w:t xml:space="preserve">  支付合同价格的</w:t>
      </w:r>
      <w:r>
        <w:rPr>
          <w:rFonts w:hint="eastAsia" w:ascii="仿宋" w:hAnsi="仿宋" w:eastAsia="仿宋"/>
          <w:szCs w:val="21"/>
          <w:u w:val="single"/>
          <w:lang w:val="en-US" w:eastAsia="zh-CN"/>
        </w:rPr>
        <w:t>2</w:t>
      </w:r>
      <w:r>
        <w:rPr>
          <w:rFonts w:hint="eastAsia" w:ascii="仿宋" w:hAnsi="仿宋" w:eastAsia="仿宋"/>
          <w:szCs w:val="21"/>
          <w:u w:val="single"/>
        </w:rPr>
        <w:t xml:space="preserve">0% </w:t>
      </w:r>
      <w:r>
        <w:rPr>
          <w:rFonts w:hint="eastAsia" w:ascii="仿宋" w:hAnsi="仿宋" w:eastAsia="仿宋"/>
          <w:szCs w:val="21"/>
          <w:u w:val="single"/>
          <w:lang w:eastAsia="zh-CN"/>
        </w:rPr>
        <w:t>（</w:t>
      </w:r>
      <w:r>
        <w:rPr>
          <w:rFonts w:hint="eastAsia" w:ascii="仿宋" w:hAnsi="仿宋" w:eastAsia="仿宋"/>
          <w:szCs w:val="21"/>
          <w:u w:val="single"/>
          <w:lang w:val="en-US" w:eastAsia="zh-CN"/>
        </w:rPr>
        <w:t>含50%安全文明措施费</w:t>
      </w:r>
      <w:r>
        <w:rPr>
          <w:rFonts w:hint="eastAsia" w:ascii="仿宋" w:hAnsi="仿宋" w:eastAsia="仿宋"/>
          <w:szCs w:val="21"/>
          <w:u w:val="single"/>
          <w:lang w:eastAsia="zh-CN"/>
        </w:rPr>
        <w:t>）</w:t>
      </w:r>
      <w:r>
        <w:rPr>
          <w:rFonts w:hint="eastAsia"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hint="eastAsia" w:ascii="仿宋" w:hAnsi="仿宋" w:eastAsia="仿宋"/>
          <w:szCs w:val="21"/>
        </w:rPr>
        <w:t>预付款支付期限：</w:t>
      </w:r>
      <w:r>
        <w:rPr>
          <w:rFonts w:hint="eastAsia" w:ascii="仿宋" w:hAnsi="仿宋" w:eastAsia="仿宋"/>
          <w:szCs w:val="21"/>
          <w:u w:val="single"/>
        </w:rPr>
        <w:t xml:space="preserve">     开工后7日                      </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hint="eastAsia" w:ascii="仿宋" w:hAnsi="仿宋" w:eastAsia="仿宋"/>
          <w:szCs w:val="21"/>
        </w:rPr>
        <w:t>预付款扣回的方式：</w:t>
      </w:r>
      <w:r>
        <w:rPr>
          <w:rFonts w:ascii="仿宋" w:hAnsi="仿宋" w:eastAsia="仿宋"/>
          <w:szCs w:val="21"/>
          <w:u w:val="single"/>
        </w:rPr>
        <w:t xml:space="preserve">  </w:t>
      </w:r>
      <w:r>
        <w:rPr>
          <w:rFonts w:hint="eastAsia" w:ascii="仿宋" w:hAnsi="仿宋" w:eastAsia="仿宋"/>
          <w:szCs w:val="21"/>
          <w:u w:val="single"/>
          <w:lang w:val="en-US" w:eastAsia="zh-CN"/>
        </w:rPr>
        <w:t>不予扣回，在工程款中直接抵扣</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ascii="仿宋" w:hAnsi="仿宋" w:eastAsia="仿宋"/>
          <w:szCs w:val="21"/>
        </w:rPr>
        <w:t xml:space="preserve">12.2.2 </w:t>
      </w:r>
      <w:r>
        <w:rPr>
          <w:rFonts w:hint="eastAsia" w:ascii="仿宋" w:hAnsi="仿宋" w:eastAsia="仿宋"/>
          <w:szCs w:val="21"/>
        </w:rPr>
        <w:t>预付款担保</w:t>
      </w:r>
    </w:p>
    <w:p>
      <w:pPr>
        <w:spacing w:line="440" w:lineRule="exact"/>
        <w:ind w:firstLine="420" w:firstLineChars="200"/>
        <w:jc w:val="left"/>
        <w:rPr>
          <w:rFonts w:ascii="仿宋" w:hAnsi="仿宋" w:eastAsia="仿宋"/>
          <w:szCs w:val="21"/>
        </w:rPr>
      </w:pPr>
      <w:r>
        <w:rPr>
          <w:rFonts w:hint="eastAsia" w:ascii="仿宋" w:hAnsi="仿宋" w:eastAsia="仿宋"/>
          <w:szCs w:val="21"/>
        </w:rPr>
        <w:t>承包人提交预付款担保的期限：</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hint="eastAsia" w:ascii="仿宋" w:hAnsi="仿宋" w:eastAsia="仿宋"/>
          <w:szCs w:val="21"/>
        </w:rPr>
        <w:t>预付款担保的形式为：</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bookmarkEnd w:id="476"/>
    <w:bookmarkEnd w:id="477"/>
    <w:bookmarkEnd w:id="478"/>
    <w:bookmarkEnd w:id="479"/>
    <w:bookmarkEnd w:id="480"/>
    <w:bookmarkEnd w:id="481"/>
    <w:bookmarkEnd w:id="482"/>
    <w:bookmarkEnd w:id="483"/>
    <w:bookmarkEnd w:id="484"/>
    <w:bookmarkEnd w:id="485"/>
    <w:p>
      <w:pPr>
        <w:spacing w:after="120" w:line="440" w:lineRule="exact"/>
        <w:ind w:firstLine="420" w:firstLineChars="200"/>
        <w:rPr>
          <w:rFonts w:ascii="仿宋" w:hAnsi="仿宋" w:eastAsia="仿宋"/>
          <w:szCs w:val="21"/>
        </w:rPr>
      </w:pPr>
      <w:r>
        <w:rPr>
          <w:rFonts w:ascii="仿宋" w:hAnsi="仿宋" w:eastAsia="仿宋"/>
          <w:szCs w:val="21"/>
        </w:rPr>
        <w:t xml:space="preserve">12.3 </w:t>
      </w:r>
      <w:r>
        <w:rPr>
          <w:rFonts w:hint="eastAsia" w:ascii="仿宋" w:hAnsi="仿宋" w:eastAsia="仿宋"/>
          <w:szCs w:val="21"/>
        </w:rPr>
        <w:t>计量</w:t>
      </w:r>
    </w:p>
    <w:p>
      <w:pPr>
        <w:spacing w:line="440" w:lineRule="exact"/>
        <w:ind w:firstLine="420" w:firstLineChars="200"/>
        <w:jc w:val="left"/>
        <w:rPr>
          <w:rFonts w:ascii="仿宋" w:hAnsi="仿宋" w:eastAsia="仿宋"/>
          <w:color w:val="auto"/>
          <w:szCs w:val="21"/>
          <w:highlight w:val="none"/>
        </w:rPr>
      </w:pPr>
      <w:r>
        <w:rPr>
          <w:rFonts w:ascii="仿宋" w:hAnsi="仿宋" w:eastAsia="仿宋"/>
          <w:color w:val="auto"/>
          <w:szCs w:val="21"/>
          <w:highlight w:val="none"/>
        </w:rPr>
        <w:t xml:space="preserve">12.3.1 </w:t>
      </w:r>
      <w:r>
        <w:rPr>
          <w:rFonts w:hint="eastAsia" w:ascii="仿宋" w:hAnsi="仿宋" w:eastAsia="仿宋"/>
          <w:color w:val="auto"/>
          <w:szCs w:val="21"/>
          <w:highlight w:val="none"/>
        </w:rPr>
        <w:t>计量原则</w:t>
      </w:r>
    </w:p>
    <w:p>
      <w:pPr>
        <w:spacing w:line="360" w:lineRule="auto"/>
        <w:ind w:firstLine="420" w:firstLineChars="200"/>
        <w:jc w:val="left"/>
        <w:rPr>
          <w:rFonts w:ascii="仿宋" w:hAnsi="仿宋" w:eastAsia="仿宋"/>
          <w:color w:val="auto"/>
          <w:szCs w:val="21"/>
          <w:highlight w:val="none"/>
        </w:rPr>
      </w:pPr>
      <w:r>
        <w:rPr>
          <w:rFonts w:hint="eastAsia" w:ascii="仿宋" w:hAnsi="仿宋" w:eastAsia="仿宋"/>
          <w:color w:val="auto"/>
          <w:szCs w:val="21"/>
          <w:highlight w:val="none"/>
        </w:rPr>
        <w:t>工程量计算规则：</w:t>
      </w:r>
      <w:r>
        <w:rPr>
          <w:rFonts w:hint="eastAsia" w:ascii="仿宋" w:hAnsi="仿宋" w:eastAsia="仿宋"/>
          <w:color w:val="auto"/>
          <w:szCs w:val="21"/>
          <w:highlight w:val="none"/>
          <w:u w:val="single"/>
          <w:lang w:val="en-US" w:eastAsia="zh-CN"/>
        </w:rPr>
        <w:t xml:space="preserve">  ⑴工程量计算规则按GB50500-2013《建设工程工程量清单计价规范》；⑵人工、材料、机械的消耗量按《上海市建筑装饰工程预算定额（2016）》、《上海市安装工程预算定额（2016）》、《上海市市政工程预算定额（2016）》；不能参照以上定额的，可参照现行适用的其他相关定额   。</w:t>
      </w:r>
    </w:p>
    <w:p>
      <w:pPr>
        <w:spacing w:line="440" w:lineRule="exact"/>
        <w:ind w:firstLine="420" w:firstLineChars="200"/>
        <w:jc w:val="left"/>
        <w:rPr>
          <w:rFonts w:ascii="仿宋" w:hAnsi="仿宋" w:eastAsia="仿宋"/>
          <w:szCs w:val="21"/>
        </w:rPr>
      </w:pPr>
      <w:r>
        <w:rPr>
          <w:rFonts w:ascii="仿宋" w:hAnsi="仿宋" w:eastAsia="仿宋"/>
          <w:szCs w:val="21"/>
        </w:rPr>
        <w:t xml:space="preserve">12.3.2 </w:t>
      </w:r>
      <w:r>
        <w:rPr>
          <w:rFonts w:hint="eastAsia" w:ascii="仿宋" w:hAnsi="仿宋" w:eastAsia="仿宋"/>
          <w:szCs w:val="21"/>
        </w:rPr>
        <w:t>计量周期</w:t>
      </w:r>
    </w:p>
    <w:p>
      <w:pPr>
        <w:spacing w:line="440" w:lineRule="exact"/>
        <w:ind w:firstLine="420" w:firstLineChars="200"/>
        <w:jc w:val="left"/>
        <w:rPr>
          <w:rFonts w:ascii="仿宋" w:hAnsi="仿宋" w:eastAsia="仿宋"/>
          <w:szCs w:val="21"/>
        </w:rPr>
      </w:pPr>
      <w:r>
        <w:rPr>
          <w:rFonts w:hint="eastAsia" w:ascii="仿宋" w:hAnsi="仿宋" w:eastAsia="仿宋"/>
          <w:szCs w:val="21"/>
        </w:rPr>
        <w:t>关于计量周期的约定：</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ascii="仿宋" w:hAnsi="仿宋" w:eastAsia="仿宋"/>
          <w:szCs w:val="21"/>
        </w:rPr>
        <w:t xml:space="preserve">12.3.3 </w:t>
      </w:r>
      <w:r>
        <w:rPr>
          <w:rFonts w:hint="eastAsia" w:ascii="仿宋" w:hAnsi="仿宋" w:eastAsia="仿宋"/>
          <w:szCs w:val="21"/>
        </w:rPr>
        <w:t>单价合同的计量</w:t>
      </w:r>
    </w:p>
    <w:p>
      <w:pPr>
        <w:spacing w:line="440" w:lineRule="exact"/>
        <w:ind w:firstLine="420" w:firstLineChars="200"/>
        <w:jc w:val="left"/>
        <w:rPr>
          <w:rFonts w:ascii="仿宋" w:hAnsi="仿宋" w:eastAsia="仿宋"/>
          <w:szCs w:val="21"/>
        </w:rPr>
      </w:pPr>
      <w:r>
        <w:rPr>
          <w:rFonts w:hint="eastAsia" w:ascii="仿宋" w:hAnsi="仿宋" w:eastAsia="仿宋"/>
          <w:szCs w:val="21"/>
        </w:rPr>
        <w:t>关于单价合同计量的约定：</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ascii="仿宋" w:hAnsi="仿宋" w:eastAsia="仿宋"/>
          <w:szCs w:val="21"/>
        </w:rPr>
        <w:t xml:space="preserve">12.3.4 </w:t>
      </w:r>
      <w:r>
        <w:rPr>
          <w:rFonts w:hint="eastAsia" w:ascii="仿宋" w:hAnsi="仿宋" w:eastAsia="仿宋"/>
          <w:szCs w:val="21"/>
        </w:rPr>
        <w:t>总价合同的计量</w:t>
      </w:r>
    </w:p>
    <w:p>
      <w:pPr>
        <w:spacing w:line="440" w:lineRule="exact"/>
        <w:ind w:firstLine="420" w:firstLineChars="200"/>
        <w:jc w:val="left"/>
        <w:rPr>
          <w:rFonts w:ascii="仿宋" w:hAnsi="仿宋" w:eastAsia="仿宋"/>
          <w:szCs w:val="21"/>
        </w:rPr>
      </w:pPr>
      <w:r>
        <w:rPr>
          <w:rFonts w:hint="eastAsia" w:ascii="仿宋" w:hAnsi="仿宋" w:eastAsia="仿宋"/>
          <w:szCs w:val="21"/>
        </w:rPr>
        <w:t>关于总价合同计量的约定：</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ascii="仿宋" w:hAnsi="仿宋" w:eastAsia="仿宋"/>
          <w:szCs w:val="21"/>
        </w:rPr>
        <w:t>12.3.5</w:t>
      </w:r>
      <w:r>
        <w:rPr>
          <w:rFonts w:hint="eastAsia" w:ascii="仿宋" w:hAnsi="仿宋" w:eastAsia="仿宋"/>
          <w:szCs w:val="21"/>
        </w:rPr>
        <w:t>总价合同采用支付分解表计量支付的，是否适用第</w:t>
      </w:r>
      <w:r>
        <w:rPr>
          <w:rFonts w:ascii="仿宋" w:hAnsi="仿宋" w:eastAsia="仿宋"/>
          <w:kern w:val="0"/>
          <w:szCs w:val="21"/>
        </w:rPr>
        <w:t xml:space="preserve">12.3.4 </w:t>
      </w:r>
      <w:r>
        <w:rPr>
          <w:rFonts w:hint="eastAsia" w:ascii="仿宋" w:hAnsi="仿宋" w:eastAsia="仿宋"/>
          <w:szCs w:val="21"/>
        </w:rPr>
        <w:t>项</w:t>
      </w:r>
      <w:r>
        <w:rPr>
          <w:rFonts w:hint="eastAsia" w:ascii="仿宋" w:hAnsi="仿宋" w:eastAsia="仿宋"/>
          <w:kern w:val="0"/>
          <w:szCs w:val="21"/>
        </w:rPr>
        <w:t>〔总价合同的计量〕</w:t>
      </w:r>
      <w:r>
        <w:rPr>
          <w:rFonts w:hint="eastAsia" w:ascii="仿宋" w:hAnsi="仿宋" w:eastAsia="仿宋"/>
          <w:szCs w:val="21"/>
        </w:rPr>
        <w:t>约定进行计量：</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ascii="仿宋" w:hAnsi="仿宋" w:eastAsia="仿宋"/>
          <w:szCs w:val="21"/>
        </w:rPr>
        <w:t xml:space="preserve">12.3.6 </w:t>
      </w:r>
      <w:r>
        <w:rPr>
          <w:rFonts w:hint="eastAsia" w:ascii="仿宋" w:hAnsi="仿宋" w:eastAsia="仿宋"/>
          <w:szCs w:val="21"/>
        </w:rPr>
        <w:t>其他价格形式合同的计量</w:t>
      </w:r>
    </w:p>
    <w:p>
      <w:pPr>
        <w:spacing w:line="440" w:lineRule="exact"/>
        <w:ind w:firstLine="420" w:firstLineChars="200"/>
        <w:jc w:val="left"/>
        <w:rPr>
          <w:rFonts w:ascii="仿宋" w:hAnsi="仿宋" w:eastAsia="仿宋"/>
          <w:szCs w:val="21"/>
        </w:rPr>
      </w:pPr>
      <w:r>
        <w:rPr>
          <w:rFonts w:hint="eastAsia" w:ascii="仿宋" w:hAnsi="仿宋" w:eastAsia="仿宋"/>
          <w:szCs w:val="21"/>
        </w:rPr>
        <w:t>其他价格形式的计量方式和程序：</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after="120" w:line="440" w:lineRule="exact"/>
        <w:ind w:firstLine="420" w:firstLineChars="200"/>
        <w:rPr>
          <w:rFonts w:ascii="仿宋" w:hAnsi="仿宋" w:eastAsia="仿宋"/>
          <w:szCs w:val="21"/>
        </w:rPr>
      </w:pPr>
      <w:r>
        <w:rPr>
          <w:rFonts w:ascii="仿宋" w:hAnsi="仿宋" w:eastAsia="仿宋"/>
          <w:szCs w:val="21"/>
        </w:rPr>
        <w:t xml:space="preserve">12.4 </w:t>
      </w:r>
      <w:r>
        <w:rPr>
          <w:rFonts w:hint="eastAsia" w:ascii="仿宋" w:hAnsi="仿宋" w:eastAsia="仿宋"/>
          <w:szCs w:val="21"/>
        </w:rPr>
        <w:t>工程进度款支付</w:t>
      </w:r>
    </w:p>
    <w:p>
      <w:pPr>
        <w:spacing w:line="440" w:lineRule="exact"/>
        <w:ind w:firstLine="420" w:firstLineChars="200"/>
        <w:jc w:val="left"/>
        <w:rPr>
          <w:rFonts w:ascii="仿宋" w:hAnsi="仿宋" w:eastAsia="仿宋"/>
          <w:szCs w:val="21"/>
        </w:rPr>
      </w:pPr>
      <w:bookmarkStart w:id="486" w:name="_Toc296891251"/>
      <w:bookmarkStart w:id="487" w:name="_Toc296347210"/>
      <w:bookmarkStart w:id="488" w:name="_Toc296944550"/>
      <w:bookmarkStart w:id="489" w:name="_Toc297216215"/>
      <w:bookmarkStart w:id="490" w:name="_Toc297120511"/>
      <w:bookmarkStart w:id="491" w:name="_Toc300935006"/>
      <w:bookmarkStart w:id="492" w:name="_Toc296503211"/>
      <w:bookmarkStart w:id="493" w:name="_Toc297123556"/>
      <w:bookmarkStart w:id="494" w:name="_Toc292559921"/>
      <w:bookmarkStart w:id="495" w:name="_Toc292559416"/>
      <w:bookmarkStart w:id="496" w:name="_Toc303539163"/>
      <w:bookmarkStart w:id="497" w:name="_Toc296891039"/>
      <w:bookmarkStart w:id="498" w:name="_Toc296346712"/>
      <w:bookmarkStart w:id="499" w:name="_Toc297048397"/>
      <w:r>
        <w:rPr>
          <w:rFonts w:ascii="仿宋" w:hAnsi="仿宋" w:eastAsia="仿宋"/>
          <w:szCs w:val="21"/>
        </w:rPr>
        <w:t xml:space="preserve">12.4.1 </w:t>
      </w:r>
      <w:r>
        <w:rPr>
          <w:rFonts w:hint="eastAsia" w:ascii="仿宋" w:hAnsi="仿宋" w:eastAsia="仿宋"/>
          <w:szCs w:val="21"/>
        </w:rPr>
        <w:t>付款周期</w:t>
      </w:r>
    </w:p>
    <w:p>
      <w:pPr>
        <w:spacing w:line="440" w:lineRule="exact"/>
        <w:ind w:firstLine="420" w:firstLineChars="200"/>
        <w:jc w:val="left"/>
        <w:rPr>
          <w:rFonts w:ascii="仿宋" w:hAnsi="仿宋" w:eastAsia="仿宋"/>
          <w:szCs w:val="21"/>
        </w:rPr>
      </w:pPr>
      <w:r>
        <w:rPr>
          <w:rFonts w:hint="eastAsia" w:ascii="仿宋" w:hAnsi="仿宋" w:eastAsia="仿宋"/>
          <w:szCs w:val="21"/>
        </w:rPr>
        <w:t>关于付款周期的约定：</w:t>
      </w:r>
      <w:r>
        <w:rPr>
          <w:rFonts w:hint="eastAsia" w:ascii="仿宋" w:hAnsi="仿宋" w:eastAsia="仿宋"/>
          <w:szCs w:val="21"/>
          <w:u w:val="single"/>
        </w:rPr>
        <w:t xml:space="preserve"> 1、开工后7日支付合同价格的20%（不含暂列金额），工程量完成且竣工验收通过后支付至合同价格的80%，工程审价结束后支付至审定金额的97%，留3%的质量维修保证金。本工程保修期为一年，工程竣工验收合格后进入保修期，保修金为工程总价的3%，在保修期内乙方须全面履行保修义务，保修期结束、乙方履行全部保修义务完毕后三十天内一次性退还保修金。</w:t>
      </w:r>
    </w:p>
    <w:p>
      <w:pPr>
        <w:spacing w:line="440" w:lineRule="exact"/>
        <w:ind w:firstLine="420" w:firstLineChars="200"/>
        <w:jc w:val="left"/>
        <w:rPr>
          <w:rFonts w:ascii="仿宋" w:hAnsi="仿宋" w:eastAsia="仿宋"/>
          <w:szCs w:val="21"/>
        </w:rPr>
      </w:pPr>
      <w:r>
        <w:rPr>
          <w:rFonts w:hint="eastAsia" w:ascii="仿宋" w:hAnsi="仿宋" w:eastAsia="仿宋"/>
          <w:szCs w:val="21"/>
        </w:rPr>
        <w:t>12.4.2 进度付款申请单的编制</w:t>
      </w:r>
    </w:p>
    <w:p>
      <w:pPr>
        <w:spacing w:line="440" w:lineRule="exact"/>
        <w:ind w:firstLine="420" w:firstLineChars="200"/>
        <w:jc w:val="left"/>
        <w:rPr>
          <w:rFonts w:ascii="仿宋" w:hAnsi="仿宋" w:eastAsia="仿宋"/>
          <w:szCs w:val="21"/>
        </w:rPr>
      </w:pPr>
      <w:r>
        <w:rPr>
          <w:rFonts w:hint="eastAsia" w:ascii="仿宋" w:hAnsi="仿宋" w:eastAsia="仿宋"/>
          <w:szCs w:val="21"/>
        </w:rPr>
        <w:t>关于进度付款申请单编制的约定：</w:t>
      </w:r>
      <w:r>
        <w:rPr>
          <w:rFonts w:hint="eastAsia" w:ascii="仿宋" w:hAnsi="仿宋" w:eastAsia="仿宋"/>
          <w:szCs w:val="21"/>
          <w:u w:val="single"/>
        </w:rPr>
        <w:t>按照发包人管理要求执行</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hint="eastAsia" w:ascii="仿宋" w:hAnsi="仿宋" w:eastAsia="仿宋"/>
          <w:szCs w:val="21"/>
        </w:rPr>
        <w:t>12.4.3 进度付款申请单的提交</w:t>
      </w:r>
    </w:p>
    <w:p>
      <w:pPr>
        <w:spacing w:line="440" w:lineRule="exact"/>
        <w:ind w:left="420" w:leftChars="200"/>
        <w:jc w:val="left"/>
        <w:rPr>
          <w:rFonts w:ascii="仿宋" w:hAnsi="仿宋" w:eastAsia="仿宋"/>
          <w:szCs w:val="21"/>
        </w:rPr>
      </w:pPr>
      <w:r>
        <w:rPr>
          <w:rFonts w:hint="eastAsia" w:ascii="仿宋" w:hAnsi="仿宋" w:eastAsia="仿宋"/>
          <w:szCs w:val="21"/>
        </w:rPr>
        <w:t>（1）单价合同进度付款申请单提交的约定：</w:t>
      </w:r>
      <w:r>
        <w:rPr>
          <w:rFonts w:hint="eastAsia" w:ascii="仿宋" w:hAnsi="仿宋" w:eastAsia="仿宋"/>
          <w:szCs w:val="21"/>
          <w:u w:val="single"/>
        </w:rPr>
        <w:t>措施费由承包人包干使用，不可调整；工程设计变更、签证等调整价款在工程竣工验收建安工程</w:t>
      </w:r>
      <w:r>
        <w:rPr>
          <w:rFonts w:hint="eastAsia" w:ascii="仿宋" w:hAnsi="仿宋" w:eastAsia="仿宋"/>
          <w:color w:val="FF0000"/>
          <w:szCs w:val="21"/>
          <w:u w:val="single"/>
          <w:lang w:val="en-US" w:eastAsia="zh-CN"/>
        </w:rPr>
        <w:t>审价后</w:t>
      </w:r>
      <w:r>
        <w:rPr>
          <w:rFonts w:hint="eastAsia" w:ascii="仿宋" w:hAnsi="仿宋" w:eastAsia="仿宋"/>
          <w:szCs w:val="21"/>
          <w:u w:val="single"/>
        </w:rPr>
        <w:t xml:space="preserve">支付；合同进度付款申请按通用条款 </w:t>
      </w:r>
      <w:r>
        <w:rPr>
          <w:rFonts w:hint="eastAsia" w:ascii="仿宋" w:hAnsi="仿宋" w:eastAsia="仿宋"/>
          <w:szCs w:val="21"/>
        </w:rPr>
        <w:t>。</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pPr>
        <w:spacing w:line="440" w:lineRule="exact"/>
        <w:ind w:firstLine="420" w:firstLineChars="200"/>
        <w:jc w:val="left"/>
        <w:rPr>
          <w:rFonts w:ascii="仿宋" w:hAnsi="仿宋" w:eastAsia="仿宋"/>
          <w:szCs w:val="21"/>
        </w:rPr>
      </w:pPr>
      <w:r>
        <w:rPr>
          <w:rFonts w:hint="eastAsia" w:ascii="仿宋" w:hAnsi="仿宋" w:eastAsia="仿宋"/>
          <w:szCs w:val="21"/>
        </w:rPr>
        <w:t>（</w:t>
      </w:r>
      <w:r>
        <w:rPr>
          <w:rFonts w:ascii="仿宋" w:hAnsi="仿宋" w:eastAsia="仿宋"/>
          <w:szCs w:val="21"/>
        </w:rPr>
        <w:t>2</w:t>
      </w:r>
      <w:r>
        <w:rPr>
          <w:rFonts w:hint="eastAsia" w:ascii="仿宋" w:hAnsi="仿宋" w:eastAsia="仿宋"/>
          <w:szCs w:val="21"/>
        </w:rPr>
        <w:t>）总价合同进度付款申请单提交的约定：</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hint="eastAsia" w:ascii="仿宋" w:hAnsi="仿宋" w:eastAsia="仿宋"/>
          <w:szCs w:val="21"/>
        </w:rPr>
        <w:t>（</w:t>
      </w:r>
      <w:r>
        <w:rPr>
          <w:rFonts w:ascii="仿宋" w:hAnsi="仿宋" w:eastAsia="仿宋"/>
          <w:szCs w:val="21"/>
        </w:rPr>
        <w:t>3</w:t>
      </w:r>
      <w:r>
        <w:rPr>
          <w:rFonts w:hint="eastAsia" w:ascii="仿宋" w:hAnsi="仿宋" w:eastAsia="仿宋"/>
          <w:szCs w:val="21"/>
        </w:rPr>
        <w:t>）其他价格形式合同进度付款申请单提交的约定：</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ascii="仿宋" w:hAnsi="仿宋" w:eastAsia="仿宋"/>
          <w:szCs w:val="21"/>
        </w:rPr>
        <w:t xml:space="preserve">12.4.4 </w:t>
      </w:r>
      <w:r>
        <w:rPr>
          <w:rFonts w:hint="eastAsia" w:ascii="仿宋" w:hAnsi="仿宋" w:eastAsia="仿宋"/>
          <w:szCs w:val="21"/>
        </w:rPr>
        <w:t>进度款审核和支付</w:t>
      </w:r>
    </w:p>
    <w:p>
      <w:pPr>
        <w:spacing w:line="440" w:lineRule="exact"/>
        <w:ind w:firstLine="420" w:firstLineChars="200"/>
        <w:jc w:val="left"/>
        <w:rPr>
          <w:rFonts w:ascii="仿宋" w:hAnsi="仿宋" w:eastAsia="仿宋"/>
          <w:szCs w:val="21"/>
          <w:u w:val="single"/>
        </w:rPr>
      </w:pPr>
      <w:r>
        <w:rPr>
          <w:rFonts w:hint="eastAsia" w:ascii="仿宋" w:hAnsi="仿宋" w:eastAsia="仿宋"/>
          <w:szCs w:val="21"/>
        </w:rPr>
        <w:t>（1）监理人审查并报送发包人的期限：7天。</w:t>
      </w:r>
    </w:p>
    <w:p>
      <w:pPr>
        <w:spacing w:line="440" w:lineRule="exact"/>
        <w:ind w:firstLine="420" w:firstLineChars="200"/>
        <w:jc w:val="left"/>
        <w:rPr>
          <w:rFonts w:ascii="仿宋" w:hAnsi="仿宋" w:eastAsia="仿宋"/>
          <w:szCs w:val="21"/>
        </w:rPr>
      </w:pPr>
      <w:r>
        <w:rPr>
          <w:rFonts w:hint="eastAsia" w:ascii="仿宋" w:hAnsi="仿宋" w:eastAsia="仿宋"/>
          <w:szCs w:val="21"/>
        </w:rPr>
        <w:t>发包人完成审批并签发进度款支付证书的期限：</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hint="eastAsia" w:ascii="仿宋" w:hAnsi="仿宋" w:eastAsia="仿宋"/>
          <w:szCs w:val="21"/>
        </w:rPr>
        <w:t>（</w:t>
      </w:r>
      <w:r>
        <w:rPr>
          <w:rFonts w:ascii="仿宋" w:hAnsi="仿宋" w:eastAsia="仿宋"/>
          <w:szCs w:val="21"/>
        </w:rPr>
        <w:t>2</w:t>
      </w:r>
      <w:r>
        <w:rPr>
          <w:rFonts w:hint="eastAsia" w:ascii="仿宋" w:hAnsi="仿宋" w:eastAsia="仿宋"/>
          <w:szCs w:val="21"/>
        </w:rPr>
        <w:t>）发包人支付进度款的期限：</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rPr>
        <w:t>。</w:t>
      </w:r>
    </w:p>
    <w:p>
      <w:pPr>
        <w:spacing w:line="440" w:lineRule="exact"/>
        <w:ind w:firstLine="525" w:firstLineChars="250"/>
        <w:jc w:val="left"/>
        <w:rPr>
          <w:rFonts w:ascii="仿宋" w:hAnsi="仿宋" w:eastAsia="仿宋"/>
          <w:szCs w:val="21"/>
        </w:rPr>
      </w:pPr>
      <w:r>
        <w:rPr>
          <w:rFonts w:hint="eastAsia" w:ascii="仿宋" w:hAnsi="仿宋" w:eastAsia="仿宋"/>
          <w:szCs w:val="21"/>
        </w:rPr>
        <w:t>发包人逾期支付进度款的违约金的计算方式：</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525" w:firstLineChars="250"/>
        <w:jc w:val="left"/>
        <w:rPr>
          <w:rFonts w:ascii="仿宋" w:hAnsi="仿宋" w:eastAsia="仿宋"/>
          <w:szCs w:val="21"/>
        </w:rPr>
      </w:pPr>
      <w:r>
        <w:rPr>
          <w:rFonts w:ascii="仿宋" w:hAnsi="仿宋" w:eastAsia="仿宋"/>
          <w:szCs w:val="21"/>
        </w:rPr>
        <w:t xml:space="preserve">12.4.6 </w:t>
      </w:r>
      <w:r>
        <w:rPr>
          <w:rFonts w:hint="eastAsia" w:ascii="仿宋" w:hAnsi="仿宋" w:eastAsia="仿宋"/>
          <w:szCs w:val="21"/>
        </w:rPr>
        <w:t>支付分解表的编制</w:t>
      </w:r>
    </w:p>
    <w:p>
      <w:pPr>
        <w:spacing w:line="440" w:lineRule="exact"/>
        <w:ind w:firstLine="420" w:firstLineChars="200"/>
        <w:jc w:val="left"/>
        <w:rPr>
          <w:rFonts w:ascii="仿宋" w:hAnsi="仿宋" w:eastAsia="仿宋"/>
          <w:szCs w:val="21"/>
        </w:rPr>
      </w:pPr>
      <w:r>
        <w:rPr>
          <w:rFonts w:hint="eastAsia" w:ascii="仿宋" w:hAnsi="仿宋" w:eastAsia="仿宋"/>
          <w:szCs w:val="21"/>
        </w:rPr>
        <w:t>1、总价合同支付分解表的编制与审批：</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hint="eastAsia" w:ascii="仿宋" w:hAnsi="仿宋" w:eastAsia="仿宋"/>
          <w:szCs w:val="21"/>
        </w:rPr>
        <w:t>2、单价合同的总价项目支付分解表的编制与审批：</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hint="eastAsia" w:ascii="仿宋" w:hAnsi="仿宋" w:eastAsia="仿宋"/>
          <w:szCs w:val="21"/>
        </w:rPr>
        <w:t>12.4.7竣工结算：</w:t>
      </w:r>
    </w:p>
    <w:p>
      <w:pPr>
        <w:spacing w:line="440" w:lineRule="exact"/>
        <w:ind w:firstLine="420" w:firstLineChars="200"/>
        <w:jc w:val="left"/>
        <w:rPr>
          <w:rFonts w:ascii="仿宋" w:hAnsi="仿宋" w:eastAsia="仿宋"/>
          <w:szCs w:val="21"/>
        </w:rPr>
      </w:pPr>
      <w:r>
        <w:rPr>
          <w:rFonts w:hint="eastAsia" w:ascii="仿宋" w:hAnsi="仿宋" w:eastAsia="仿宋"/>
          <w:szCs w:val="21"/>
        </w:rPr>
        <w:t>如竣工结算经第三方审价部门审核后，高于签约合同价的，按签约合同价结算；如竣工结算经第三方审价部门审核后，低于签约合同价的，按审核后的竣工结算价结算。</w:t>
      </w:r>
    </w:p>
    <w:bookmarkEnd w:id="327"/>
    <w:p>
      <w:pPr>
        <w:spacing w:before="120" w:after="120" w:line="440" w:lineRule="exact"/>
        <w:outlineLvl w:val="3"/>
        <w:rPr>
          <w:rFonts w:ascii="仿宋" w:hAnsi="仿宋" w:eastAsia="仿宋"/>
          <w:bCs/>
          <w:szCs w:val="21"/>
        </w:rPr>
      </w:pPr>
      <w:bookmarkStart w:id="500" w:name="_Toc351203645"/>
      <w:bookmarkStart w:id="501" w:name="_Toc364679586"/>
      <w:bookmarkStart w:id="502" w:name="_Toc297120519"/>
      <w:bookmarkStart w:id="503" w:name="_Toc292559929"/>
      <w:bookmarkStart w:id="504" w:name="_Toc296347218"/>
      <w:bookmarkStart w:id="505" w:name="_Toc297123564"/>
      <w:bookmarkStart w:id="506" w:name="_Toc292559424"/>
      <w:bookmarkStart w:id="507" w:name="_Toc296503219"/>
      <w:bookmarkStart w:id="508" w:name="_Toc296891259"/>
      <w:bookmarkStart w:id="509" w:name="_Toc297216223"/>
      <w:bookmarkStart w:id="510" w:name="_Toc312678053"/>
      <w:bookmarkStart w:id="511" w:name="_Toc297048405"/>
      <w:bookmarkStart w:id="512" w:name="_Toc296944558"/>
      <w:bookmarkStart w:id="513" w:name="_Toc303539172"/>
      <w:bookmarkStart w:id="514" w:name="_Toc304295593"/>
      <w:bookmarkStart w:id="515" w:name="_Toc296891047"/>
      <w:bookmarkStart w:id="516" w:name="_Toc300935015"/>
      <w:bookmarkStart w:id="517" w:name="_Toc296346720"/>
      <w:r>
        <w:rPr>
          <w:rFonts w:ascii="仿宋" w:hAnsi="仿宋" w:eastAsia="仿宋"/>
          <w:bCs/>
          <w:szCs w:val="21"/>
        </w:rPr>
        <w:t xml:space="preserve">13. </w:t>
      </w:r>
      <w:r>
        <w:rPr>
          <w:rFonts w:hint="eastAsia" w:ascii="仿宋" w:hAnsi="仿宋" w:eastAsia="仿宋"/>
          <w:bCs/>
          <w:szCs w:val="21"/>
        </w:rPr>
        <w:t>验收和工程试车</w:t>
      </w:r>
      <w:bookmarkEnd w:id="500"/>
      <w:bookmarkEnd w:id="501"/>
    </w:p>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Pr>
        <w:spacing w:after="120" w:line="440" w:lineRule="exact"/>
        <w:ind w:firstLine="420" w:firstLineChars="200"/>
        <w:rPr>
          <w:rFonts w:ascii="仿宋" w:hAnsi="仿宋" w:eastAsia="仿宋"/>
          <w:szCs w:val="21"/>
        </w:rPr>
      </w:pPr>
      <w:r>
        <w:rPr>
          <w:rFonts w:ascii="仿宋" w:hAnsi="仿宋" w:eastAsia="仿宋"/>
          <w:szCs w:val="21"/>
        </w:rPr>
        <w:t xml:space="preserve">13.1 </w:t>
      </w:r>
      <w:r>
        <w:rPr>
          <w:rFonts w:hint="eastAsia" w:ascii="仿宋" w:hAnsi="仿宋" w:eastAsia="仿宋"/>
          <w:szCs w:val="21"/>
        </w:rPr>
        <w:t>分部分项工程验收</w:t>
      </w:r>
    </w:p>
    <w:p>
      <w:pPr>
        <w:spacing w:line="440" w:lineRule="exact"/>
        <w:ind w:firstLine="420" w:firstLineChars="200"/>
        <w:jc w:val="left"/>
        <w:rPr>
          <w:rFonts w:ascii="仿宋" w:hAnsi="仿宋" w:eastAsia="仿宋"/>
          <w:szCs w:val="21"/>
        </w:rPr>
      </w:pPr>
      <w:r>
        <w:rPr>
          <w:rFonts w:ascii="仿宋" w:hAnsi="仿宋" w:eastAsia="仿宋"/>
          <w:szCs w:val="21"/>
        </w:rPr>
        <w:t>13.1.2</w:t>
      </w:r>
      <w:r>
        <w:rPr>
          <w:rFonts w:hint="eastAsia" w:ascii="仿宋" w:hAnsi="仿宋" w:eastAsia="仿宋"/>
          <w:szCs w:val="21"/>
        </w:rPr>
        <w:t>监理人不能按时进行验收时，应提前</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小时提交书面延期要求。</w:t>
      </w:r>
    </w:p>
    <w:p>
      <w:pPr>
        <w:spacing w:line="440" w:lineRule="exact"/>
        <w:ind w:firstLine="420" w:firstLineChars="200"/>
        <w:jc w:val="left"/>
        <w:rPr>
          <w:rFonts w:ascii="仿宋" w:hAnsi="仿宋" w:eastAsia="仿宋"/>
          <w:b/>
          <w:szCs w:val="21"/>
        </w:rPr>
      </w:pPr>
      <w:r>
        <w:rPr>
          <w:rFonts w:hint="eastAsia" w:ascii="仿宋" w:hAnsi="仿宋" w:eastAsia="仿宋"/>
          <w:szCs w:val="21"/>
        </w:rPr>
        <w:t>关于延期最长不得超过：</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小时。</w:t>
      </w:r>
    </w:p>
    <w:p>
      <w:pPr>
        <w:spacing w:after="120" w:line="440" w:lineRule="exact"/>
        <w:ind w:firstLine="420" w:firstLineChars="200"/>
        <w:rPr>
          <w:rFonts w:ascii="仿宋" w:hAnsi="仿宋" w:eastAsia="仿宋"/>
          <w:szCs w:val="21"/>
        </w:rPr>
      </w:pPr>
      <w:bookmarkStart w:id="518" w:name="_Toc296347222"/>
      <w:bookmarkStart w:id="519" w:name="_Toc297120523"/>
      <w:bookmarkStart w:id="520" w:name="_Toc312678056"/>
      <w:bookmarkStart w:id="521" w:name="_Toc297216224"/>
      <w:bookmarkStart w:id="522" w:name="_Toc303539173"/>
      <w:bookmarkStart w:id="523" w:name="_Toc297123565"/>
      <w:bookmarkStart w:id="524" w:name="_Toc297048409"/>
      <w:bookmarkStart w:id="525" w:name="_Toc292559428"/>
      <w:bookmarkStart w:id="526" w:name="_Toc296891263"/>
      <w:bookmarkStart w:id="527" w:name="_Toc296503223"/>
      <w:bookmarkStart w:id="528" w:name="_Toc292559933"/>
      <w:bookmarkStart w:id="529" w:name="_Toc296346724"/>
      <w:bookmarkStart w:id="530" w:name="_Toc296891051"/>
      <w:bookmarkStart w:id="531" w:name="_Toc296944562"/>
      <w:bookmarkStart w:id="532" w:name="_Toc304295596"/>
      <w:bookmarkStart w:id="533" w:name="_Toc300935016"/>
      <w:bookmarkStart w:id="534" w:name="_Toc267251472"/>
      <w:bookmarkStart w:id="535" w:name="_Toc267251473"/>
      <w:bookmarkStart w:id="536" w:name="_Toc267251474"/>
      <w:bookmarkStart w:id="537" w:name="_Toc267251476"/>
      <w:bookmarkStart w:id="538" w:name="_Toc267251471"/>
      <w:bookmarkStart w:id="539" w:name="_Toc267251475"/>
      <w:bookmarkStart w:id="540" w:name="_Toc267251470"/>
      <w:r>
        <w:rPr>
          <w:rFonts w:ascii="仿宋" w:hAnsi="仿宋" w:eastAsia="仿宋"/>
          <w:szCs w:val="21"/>
        </w:rPr>
        <w:t xml:space="preserve">13.2 </w:t>
      </w:r>
      <w:r>
        <w:rPr>
          <w:rFonts w:hint="eastAsia" w:ascii="仿宋" w:hAnsi="仿宋" w:eastAsia="仿宋"/>
          <w:szCs w:val="21"/>
        </w:rPr>
        <w:t>竣工验收</w:t>
      </w:r>
    </w:p>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Pr>
        <w:spacing w:line="440" w:lineRule="exact"/>
        <w:ind w:firstLine="420" w:firstLineChars="200"/>
        <w:jc w:val="left"/>
        <w:rPr>
          <w:rFonts w:ascii="仿宋" w:hAnsi="仿宋" w:eastAsia="仿宋"/>
          <w:szCs w:val="21"/>
        </w:rPr>
      </w:pPr>
      <w:bookmarkStart w:id="541" w:name="_Toc280868704"/>
      <w:bookmarkStart w:id="542" w:name="_Toc280868705"/>
      <w:bookmarkStart w:id="543" w:name="_Toc280868706"/>
      <w:bookmarkStart w:id="544" w:name="_Toc280868707"/>
      <w:bookmarkStart w:id="545" w:name="_Toc280868708"/>
      <w:bookmarkStart w:id="546" w:name="_Toc280868709"/>
      <w:r>
        <w:rPr>
          <w:rFonts w:ascii="仿宋" w:hAnsi="仿宋" w:eastAsia="仿宋"/>
          <w:szCs w:val="21"/>
        </w:rPr>
        <w:t>13.2.2</w:t>
      </w:r>
      <w:r>
        <w:rPr>
          <w:rFonts w:hint="eastAsia" w:ascii="仿宋" w:hAnsi="仿宋" w:eastAsia="仿宋"/>
          <w:szCs w:val="21"/>
        </w:rPr>
        <w:t>竣工验收程序</w:t>
      </w:r>
    </w:p>
    <w:bookmarkEnd w:id="541"/>
    <w:p>
      <w:pPr>
        <w:spacing w:line="440" w:lineRule="exact"/>
        <w:ind w:firstLine="420" w:firstLineChars="200"/>
        <w:jc w:val="left"/>
        <w:rPr>
          <w:rFonts w:ascii="仿宋" w:hAnsi="仿宋" w:eastAsia="仿宋"/>
          <w:szCs w:val="21"/>
        </w:rPr>
      </w:pPr>
      <w:r>
        <w:rPr>
          <w:rFonts w:hint="eastAsia" w:ascii="仿宋" w:hAnsi="仿宋" w:eastAsia="仿宋"/>
          <w:kern w:val="0"/>
          <w:szCs w:val="21"/>
        </w:rPr>
        <w:t>关于竣工验收程序的约定：</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u w:val="single"/>
        </w:rPr>
      </w:pPr>
      <w:r>
        <w:rPr>
          <w:rFonts w:hint="eastAsia" w:ascii="仿宋" w:hAnsi="仿宋" w:eastAsia="仿宋"/>
          <w:kern w:val="0"/>
          <w:szCs w:val="21"/>
        </w:rPr>
        <w:t>发包人不按照本项约定组织竣工验收、颁发工程接收证书的违约金的计算方法：</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bookmarkEnd w:id="542"/>
    <w:p>
      <w:pPr>
        <w:spacing w:line="440" w:lineRule="exact"/>
        <w:ind w:firstLine="420" w:firstLineChars="200"/>
        <w:jc w:val="left"/>
        <w:rPr>
          <w:rFonts w:ascii="仿宋" w:hAnsi="仿宋" w:eastAsia="仿宋"/>
          <w:szCs w:val="21"/>
        </w:rPr>
      </w:pPr>
      <w:r>
        <w:rPr>
          <w:rFonts w:ascii="仿宋" w:hAnsi="仿宋" w:eastAsia="仿宋"/>
          <w:szCs w:val="21"/>
        </w:rPr>
        <w:t>13.2.5</w:t>
      </w:r>
      <w:r>
        <w:rPr>
          <w:rFonts w:hint="eastAsia" w:ascii="仿宋" w:hAnsi="仿宋" w:eastAsia="仿宋"/>
          <w:szCs w:val="21"/>
        </w:rPr>
        <w:t>移交、接收全部与部分工程</w:t>
      </w:r>
    </w:p>
    <w:bookmarkEnd w:id="543"/>
    <w:p>
      <w:pPr>
        <w:spacing w:line="440" w:lineRule="exact"/>
        <w:ind w:firstLine="420" w:firstLineChars="200"/>
        <w:jc w:val="left"/>
        <w:rPr>
          <w:rFonts w:ascii="仿宋" w:hAnsi="仿宋" w:eastAsia="仿宋"/>
          <w:kern w:val="0"/>
          <w:szCs w:val="21"/>
        </w:rPr>
      </w:pPr>
      <w:r>
        <w:rPr>
          <w:rFonts w:hint="eastAsia" w:ascii="仿宋" w:hAnsi="仿宋" w:eastAsia="仿宋"/>
          <w:kern w:val="0"/>
          <w:szCs w:val="21"/>
        </w:rPr>
        <w:t>承包人向发包人移交工程的期限：</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u w:val="single"/>
        </w:rPr>
      </w:pPr>
      <w:r>
        <w:rPr>
          <w:rFonts w:hint="eastAsia" w:ascii="仿宋" w:hAnsi="仿宋" w:eastAsia="仿宋"/>
          <w:kern w:val="0"/>
          <w:szCs w:val="21"/>
        </w:rPr>
        <w:t>发包人未按本合同约定接收全部或部分工程的，违约金的计算方法为：</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bookmarkEnd w:id="544"/>
    <w:p>
      <w:pPr>
        <w:spacing w:line="440" w:lineRule="exact"/>
        <w:ind w:firstLine="420" w:firstLineChars="200"/>
        <w:jc w:val="left"/>
        <w:rPr>
          <w:rFonts w:ascii="仿宋" w:hAnsi="仿宋" w:eastAsia="仿宋"/>
          <w:szCs w:val="21"/>
        </w:rPr>
      </w:pPr>
      <w:r>
        <w:rPr>
          <w:rFonts w:hint="eastAsia" w:ascii="仿宋" w:hAnsi="仿宋" w:eastAsia="仿宋"/>
          <w:szCs w:val="21"/>
        </w:rPr>
        <w:t>承包人未按时移交工程的，违约金的计算方法为：</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after="120" w:line="440" w:lineRule="exact"/>
        <w:ind w:firstLine="420" w:firstLineChars="200"/>
        <w:rPr>
          <w:rFonts w:ascii="仿宋" w:hAnsi="仿宋" w:eastAsia="仿宋"/>
          <w:szCs w:val="21"/>
        </w:rPr>
      </w:pPr>
      <w:r>
        <w:rPr>
          <w:rFonts w:ascii="仿宋" w:hAnsi="仿宋" w:eastAsia="仿宋"/>
          <w:szCs w:val="21"/>
        </w:rPr>
        <w:t xml:space="preserve">13.3 </w:t>
      </w:r>
      <w:r>
        <w:rPr>
          <w:rFonts w:hint="eastAsia" w:ascii="仿宋" w:hAnsi="仿宋" w:eastAsia="仿宋"/>
          <w:szCs w:val="21"/>
        </w:rPr>
        <w:t>工程试车</w:t>
      </w:r>
    </w:p>
    <w:bookmarkEnd w:id="545"/>
    <w:p>
      <w:pPr>
        <w:spacing w:line="440" w:lineRule="exact"/>
        <w:ind w:firstLine="420" w:firstLineChars="200"/>
        <w:jc w:val="left"/>
        <w:rPr>
          <w:rFonts w:ascii="仿宋" w:hAnsi="仿宋" w:eastAsia="仿宋"/>
          <w:kern w:val="0"/>
          <w:szCs w:val="21"/>
        </w:rPr>
      </w:pPr>
      <w:r>
        <w:rPr>
          <w:rFonts w:ascii="仿宋" w:hAnsi="仿宋" w:eastAsia="仿宋"/>
          <w:kern w:val="0"/>
          <w:szCs w:val="21"/>
        </w:rPr>
        <w:t xml:space="preserve">13.3.1 </w:t>
      </w:r>
      <w:r>
        <w:rPr>
          <w:rFonts w:hint="eastAsia" w:ascii="仿宋" w:hAnsi="仿宋" w:eastAsia="仿宋"/>
          <w:kern w:val="0"/>
          <w:szCs w:val="21"/>
        </w:rPr>
        <w:t>试车程序</w:t>
      </w:r>
    </w:p>
    <w:p>
      <w:pPr>
        <w:spacing w:line="440" w:lineRule="exact"/>
        <w:ind w:firstLine="420" w:firstLineChars="200"/>
        <w:jc w:val="left"/>
        <w:rPr>
          <w:rFonts w:ascii="仿宋" w:hAnsi="仿宋" w:eastAsia="仿宋"/>
          <w:kern w:val="0"/>
          <w:szCs w:val="21"/>
        </w:rPr>
      </w:pPr>
      <w:r>
        <w:rPr>
          <w:rFonts w:hint="eastAsia" w:ascii="仿宋" w:hAnsi="仿宋" w:eastAsia="仿宋"/>
          <w:kern w:val="0"/>
          <w:szCs w:val="21"/>
        </w:rPr>
        <w:t>工程试车内容：</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kern w:val="0"/>
          <w:szCs w:val="21"/>
        </w:rPr>
      </w:pPr>
      <w:r>
        <w:rPr>
          <w:rFonts w:hint="eastAsia" w:ascii="仿宋" w:hAnsi="仿宋" w:eastAsia="仿宋"/>
          <w:kern w:val="0"/>
          <w:szCs w:val="21"/>
        </w:rPr>
        <w:t>（</w:t>
      </w:r>
      <w:r>
        <w:rPr>
          <w:rFonts w:ascii="仿宋" w:hAnsi="仿宋" w:eastAsia="仿宋"/>
          <w:kern w:val="0"/>
          <w:szCs w:val="21"/>
        </w:rPr>
        <w:t>1</w:t>
      </w:r>
      <w:r>
        <w:rPr>
          <w:rFonts w:hint="eastAsia" w:ascii="仿宋" w:hAnsi="仿宋" w:eastAsia="仿宋"/>
          <w:kern w:val="0"/>
          <w:szCs w:val="21"/>
        </w:rPr>
        <w:t>）单机无负荷试车费用由</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kern w:val="0"/>
          <w:szCs w:val="21"/>
        </w:rPr>
        <w:t>承担；</w:t>
      </w:r>
    </w:p>
    <w:p>
      <w:pPr>
        <w:spacing w:line="440" w:lineRule="exact"/>
        <w:ind w:firstLine="420" w:firstLineChars="200"/>
        <w:jc w:val="left"/>
        <w:rPr>
          <w:rFonts w:ascii="仿宋" w:hAnsi="仿宋" w:eastAsia="仿宋"/>
          <w:kern w:val="0"/>
          <w:szCs w:val="21"/>
        </w:rPr>
      </w:pPr>
      <w:r>
        <w:rPr>
          <w:rFonts w:hint="eastAsia" w:ascii="仿宋" w:hAnsi="仿宋" w:eastAsia="仿宋"/>
          <w:kern w:val="0"/>
          <w:szCs w:val="21"/>
        </w:rPr>
        <w:t>（</w:t>
      </w:r>
      <w:r>
        <w:rPr>
          <w:rFonts w:ascii="仿宋" w:hAnsi="仿宋" w:eastAsia="仿宋"/>
          <w:kern w:val="0"/>
          <w:szCs w:val="21"/>
        </w:rPr>
        <w:t>2</w:t>
      </w:r>
      <w:r>
        <w:rPr>
          <w:rFonts w:hint="eastAsia" w:ascii="仿宋" w:hAnsi="仿宋" w:eastAsia="仿宋"/>
          <w:kern w:val="0"/>
          <w:szCs w:val="21"/>
        </w:rPr>
        <w:t>）无负荷联动试车费用由</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kern w:val="0"/>
          <w:szCs w:val="21"/>
        </w:rPr>
        <w:t>承担。</w:t>
      </w:r>
    </w:p>
    <w:p>
      <w:pPr>
        <w:spacing w:line="440" w:lineRule="exact"/>
        <w:ind w:firstLine="420" w:firstLineChars="200"/>
        <w:jc w:val="left"/>
        <w:rPr>
          <w:rFonts w:ascii="仿宋" w:hAnsi="仿宋" w:eastAsia="仿宋"/>
          <w:kern w:val="0"/>
          <w:szCs w:val="21"/>
        </w:rPr>
      </w:pPr>
      <w:r>
        <w:rPr>
          <w:rFonts w:ascii="仿宋" w:hAnsi="仿宋" w:eastAsia="仿宋"/>
          <w:kern w:val="0"/>
          <w:szCs w:val="21"/>
        </w:rPr>
        <w:t xml:space="preserve">13.3.3 </w:t>
      </w:r>
      <w:r>
        <w:rPr>
          <w:rFonts w:hint="eastAsia" w:ascii="仿宋" w:hAnsi="仿宋" w:eastAsia="仿宋"/>
          <w:kern w:val="0"/>
          <w:szCs w:val="21"/>
        </w:rPr>
        <w:t>投料试车</w:t>
      </w:r>
    </w:p>
    <w:p>
      <w:pPr>
        <w:spacing w:line="440" w:lineRule="exact"/>
        <w:ind w:firstLine="420" w:firstLineChars="200"/>
        <w:jc w:val="left"/>
        <w:rPr>
          <w:rFonts w:ascii="仿宋" w:hAnsi="仿宋" w:eastAsia="仿宋"/>
          <w:kern w:val="0"/>
          <w:szCs w:val="21"/>
        </w:rPr>
      </w:pPr>
      <w:r>
        <w:rPr>
          <w:rFonts w:hint="eastAsia" w:ascii="仿宋" w:hAnsi="仿宋" w:eastAsia="仿宋"/>
          <w:kern w:val="0"/>
          <w:szCs w:val="21"/>
        </w:rPr>
        <w:t>关于投料试车相关事项的约定：</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after="120" w:line="440" w:lineRule="exact"/>
        <w:ind w:firstLine="420" w:firstLineChars="200"/>
        <w:rPr>
          <w:rFonts w:ascii="仿宋" w:hAnsi="仿宋" w:eastAsia="仿宋"/>
          <w:szCs w:val="21"/>
        </w:rPr>
      </w:pPr>
      <w:r>
        <w:rPr>
          <w:rFonts w:ascii="仿宋" w:hAnsi="仿宋" w:eastAsia="仿宋"/>
          <w:szCs w:val="21"/>
        </w:rPr>
        <w:t>13.</w:t>
      </w:r>
      <w:r>
        <w:rPr>
          <w:rFonts w:hint="eastAsia" w:ascii="仿宋" w:hAnsi="仿宋" w:eastAsia="仿宋"/>
          <w:szCs w:val="21"/>
        </w:rPr>
        <w:t>4</w:t>
      </w:r>
      <w:r>
        <w:rPr>
          <w:rFonts w:ascii="仿宋" w:hAnsi="仿宋" w:eastAsia="仿宋"/>
          <w:szCs w:val="21"/>
        </w:rPr>
        <w:t xml:space="preserve"> </w:t>
      </w:r>
      <w:r>
        <w:rPr>
          <w:rFonts w:hint="eastAsia" w:ascii="仿宋" w:hAnsi="仿宋" w:eastAsia="仿宋"/>
          <w:szCs w:val="21"/>
        </w:rPr>
        <w:t>竣工退场</w:t>
      </w:r>
    </w:p>
    <w:p>
      <w:pPr>
        <w:spacing w:line="440" w:lineRule="exact"/>
        <w:ind w:firstLine="420" w:firstLineChars="200"/>
        <w:jc w:val="left"/>
        <w:rPr>
          <w:rFonts w:ascii="仿宋" w:hAnsi="仿宋" w:eastAsia="仿宋"/>
          <w:kern w:val="0"/>
          <w:szCs w:val="21"/>
        </w:rPr>
      </w:pPr>
      <w:r>
        <w:rPr>
          <w:rFonts w:ascii="仿宋" w:hAnsi="仿宋" w:eastAsia="仿宋"/>
          <w:kern w:val="0"/>
          <w:szCs w:val="21"/>
        </w:rPr>
        <w:t>13.</w:t>
      </w:r>
      <w:r>
        <w:rPr>
          <w:rFonts w:hint="eastAsia" w:ascii="仿宋" w:hAnsi="仿宋" w:eastAsia="仿宋"/>
          <w:kern w:val="0"/>
          <w:szCs w:val="21"/>
        </w:rPr>
        <w:t>4</w:t>
      </w:r>
      <w:r>
        <w:rPr>
          <w:rFonts w:ascii="仿宋" w:hAnsi="仿宋" w:eastAsia="仿宋"/>
          <w:kern w:val="0"/>
          <w:szCs w:val="21"/>
        </w:rPr>
        <w:t xml:space="preserve">.1 </w:t>
      </w:r>
      <w:r>
        <w:rPr>
          <w:rFonts w:hint="eastAsia" w:ascii="仿宋" w:hAnsi="仿宋" w:eastAsia="仿宋"/>
          <w:kern w:val="0"/>
          <w:szCs w:val="21"/>
        </w:rPr>
        <w:t>竣工退场</w:t>
      </w:r>
    </w:p>
    <w:p>
      <w:pPr>
        <w:spacing w:line="440" w:lineRule="exact"/>
        <w:ind w:firstLine="420" w:firstLineChars="200"/>
        <w:jc w:val="left"/>
        <w:rPr>
          <w:rFonts w:ascii="仿宋" w:hAnsi="仿宋" w:eastAsia="仿宋"/>
          <w:kern w:val="0"/>
          <w:szCs w:val="21"/>
        </w:rPr>
      </w:pPr>
      <w:r>
        <w:rPr>
          <w:rFonts w:hint="eastAsia" w:ascii="仿宋" w:hAnsi="仿宋" w:eastAsia="仿宋"/>
          <w:kern w:val="0"/>
          <w:szCs w:val="21"/>
        </w:rPr>
        <w:t>承包人完成竣工退场的期限：</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kern w:val="0"/>
          <w:szCs w:val="21"/>
        </w:rPr>
        <w:t>。</w:t>
      </w:r>
    </w:p>
    <w:p>
      <w:pPr>
        <w:spacing w:before="120" w:after="120" w:line="440" w:lineRule="exact"/>
        <w:outlineLvl w:val="3"/>
        <w:rPr>
          <w:rFonts w:ascii="仿宋" w:hAnsi="仿宋" w:eastAsia="仿宋"/>
          <w:bCs/>
          <w:szCs w:val="21"/>
        </w:rPr>
      </w:pPr>
      <w:bookmarkStart w:id="547" w:name="_Toc364679587"/>
      <w:bookmarkStart w:id="548" w:name="_Toc351203646"/>
      <w:r>
        <w:rPr>
          <w:rFonts w:ascii="仿宋" w:hAnsi="仿宋" w:eastAsia="仿宋"/>
          <w:bCs/>
          <w:szCs w:val="21"/>
        </w:rPr>
        <w:t xml:space="preserve">14. </w:t>
      </w:r>
      <w:r>
        <w:rPr>
          <w:rFonts w:hint="eastAsia" w:ascii="仿宋" w:hAnsi="仿宋" w:eastAsia="仿宋"/>
          <w:bCs/>
          <w:szCs w:val="21"/>
        </w:rPr>
        <w:t>竣工结算</w:t>
      </w:r>
      <w:bookmarkEnd w:id="547"/>
      <w:bookmarkEnd w:id="548"/>
    </w:p>
    <w:p>
      <w:pPr>
        <w:spacing w:after="120" w:line="360" w:lineRule="auto"/>
        <w:ind w:firstLine="420" w:firstLineChars="200"/>
        <w:rPr>
          <w:rFonts w:ascii="仿宋" w:hAnsi="仿宋" w:eastAsia="仿宋"/>
          <w:szCs w:val="21"/>
        </w:rPr>
      </w:pPr>
      <w:r>
        <w:rPr>
          <w:rFonts w:hint="eastAsia" w:ascii="仿宋" w:hAnsi="仿宋" w:eastAsia="仿宋"/>
          <w:szCs w:val="21"/>
        </w:rPr>
        <w:t>14.1 竣工结算申请</w:t>
      </w:r>
    </w:p>
    <w:p>
      <w:pPr>
        <w:spacing w:line="360" w:lineRule="auto"/>
        <w:ind w:firstLine="420" w:firstLineChars="200"/>
        <w:jc w:val="left"/>
        <w:rPr>
          <w:rFonts w:ascii="仿宋" w:hAnsi="仿宋" w:eastAsia="仿宋"/>
          <w:szCs w:val="21"/>
        </w:rPr>
      </w:pPr>
      <w:r>
        <w:rPr>
          <w:rFonts w:hint="eastAsia" w:ascii="仿宋" w:hAnsi="仿宋" w:eastAsia="仿宋"/>
          <w:szCs w:val="21"/>
        </w:rPr>
        <w:t>承包人提交竣工付款申请单的期限：</w:t>
      </w:r>
      <w:r>
        <w:rPr>
          <w:rFonts w:hint="eastAsia" w:ascii="仿宋" w:hAnsi="仿宋" w:eastAsia="仿宋"/>
          <w:szCs w:val="21"/>
          <w:u w:val="single"/>
        </w:rPr>
        <w:t>按通用条款</w:t>
      </w:r>
      <w:r>
        <w:rPr>
          <w:rFonts w:hint="eastAsia" w:ascii="仿宋" w:hAnsi="仿宋" w:eastAsia="仿宋"/>
          <w:szCs w:val="21"/>
        </w:rPr>
        <w:t>。</w:t>
      </w:r>
    </w:p>
    <w:p>
      <w:pPr>
        <w:spacing w:line="360" w:lineRule="auto"/>
        <w:ind w:firstLine="420" w:firstLineChars="200"/>
        <w:jc w:val="left"/>
        <w:rPr>
          <w:rFonts w:ascii="仿宋" w:hAnsi="仿宋" w:eastAsia="仿宋"/>
          <w:szCs w:val="21"/>
        </w:rPr>
      </w:pPr>
      <w:r>
        <w:rPr>
          <w:rFonts w:hint="eastAsia" w:ascii="仿宋" w:hAnsi="仿宋" w:eastAsia="仿宋"/>
          <w:szCs w:val="21"/>
        </w:rPr>
        <w:t>竣工付款申请单应包括的内容：。</w:t>
      </w:r>
    </w:p>
    <w:p>
      <w:pPr>
        <w:spacing w:after="120" w:line="440" w:lineRule="exact"/>
        <w:ind w:firstLine="420" w:firstLineChars="200"/>
        <w:rPr>
          <w:rFonts w:ascii="仿宋" w:hAnsi="仿宋" w:eastAsia="仿宋"/>
          <w:szCs w:val="21"/>
        </w:rPr>
      </w:pPr>
      <w:r>
        <w:rPr>
          <w:rFonts w:hint="eastAsia" w:ascii="仿宋" w:hAnsi="仿宋" w:eastAsia="仿宋"/>
          <w:szCs w:val="21"/>
        </w:rPr>
        <w:t>14.2 竣工结算审核</w:t>
      </w:r>
    </w:p>
    <w:p>
      <w:pPr>
        <w:spacing w:line="440" w:lineRule="exact"/>
        <w:ind w:firstLine="420" w:firstLineChars="200"/>
        <w:jc w:val="left"/>
        <w:rPr>
          <w:rFonts w:ascii="仿宋" w:hAnsi="仿宋" w:eastAsia="仿宋"/>
          <w:szCs w:val="21"/>
        </w:rPr>
      </w:pPr>
      <w:r>
        <w:rPr>
          <w:rFonts w:hint="eastAsia" w:ascii="仿宋" w:hAnsi="仿宋" w:eastAsia="仿宋"/>
          <w:szCs w:val="21"/>
        </w:rPr>
        <w:t>发包人审批竣工付款申请单的期限：</w:t>
      </w:r>
      <w:r>
        <w:rPr>
          <w:rFonts w:hint="eastAsia" w:ascii="仿宋" w:hAnsi="仿宋" w:eastAsia="仿宋"/>
          <w:szCs w:val="21"/>
          <w:u w:val="single"/>
        </w:rPr>
        <w:t>按通用条款</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hint="eastAsia" w:ascii="仿宋" w:hAnsi="仿宋" w:eastAsia="仿宋"/>
          <w:szCs w:val="21"/>
        </w:rPr>
        <w:t>发包人完成竣工付款的期限：</w:t>
      </w:r>
      <w:r>
        <w:rPr>
          <w:rFonts w:hint="eastAsia" w:ascii="仿宋" w:hAnsi="仿宋" w:eastAsia="仿宋"/>
          <w:szCs w:val="21"/>
          <w:u w:val="single"/>
        </w:rPr>
        <w:t>按通用条款</w:t>
      </w:r>
      <w:r>
        <w:rPr>
          <w:rFonts w:hint="eastAsia" w:ascii="仿宋" w:hAnsi="仿宋" w:eastAsia="仿宋"/>
          <w:szCs w:val="21"/>
        </w:rPr>
        <w:t>。</w:t>
      </w:r>
    </w:p>
    <w:p>
      <w:pPr>
        <w:spacing w:line="440" w:lineRule="exact"/>
        <w:ind w:firstLine="420" w:firstLineChars="200"/>
        <w:jc w:val="left"/>
        <w:rPr>
          <w:rFonts w:ascii="仿宋" w:hAnsi="仿宋" w:eastAsia="仿宋"/>
          <w:szCs w:val="21"/>
          <w:u w:val="single"/>
        </w:rPr>
      </w:pPr>
      <w:r>
        <w:rPr>
          <w:rFonts w:hint="eastAsia" w:ascii="仿宋" w:hAnsi="仿宋" w:eastAsia="仿宋"/>
          <w:szCs w:val="21"/>
        </w:rPr>
        <w:t>关于竣工付款证书异议部分复核的方式和程序：</w:t>
      </w:r>
      <w:r>
        <w:rPr>
          <w:rFonts w:hint="eastAsia" w:ascii="仿宋" w:hAnsi="仿宋" w:eastAsia="仿宋"/>
          <w:szCs w:val="21"/>
          <w:u w:val="single"/>
        </w:rPr>
        <w:t>按通用条款</w:t>
      </w:r>
    </w:p>
    <w:p>
      <w:pPr>
        <w:spacing w:line="440" w:lineRule="exact"/>
        <w:jc w:val="left"/>
        <w:rPr>
          <w:rFonts w:ascii="仿宋" w:hAnsi="仿宋" w:eastAsia="仿宋"/>
          <w:szCs w:val="21"/>
          <w:u w:val="single"/>
        </w:rPr>
      </w:pPr>
      <w:r>
        <w:rPr>
          <w:rFonts w:hint="eastAsia" w:ascii="仿宋" w:hAnsi="仿宋" w:eastAsia="仿宋"/>
          <w:szCs w:val="21"/>
          <w:u w:val="single"/>
        </w:rPr>
        <w:t xml:space="preserve">                                                                  。</w:t>
      </w:r>
    </w:p>
    <w:p>
      <w:pPr>
        <w:spacing w:line="440" w:lineRule="exact"/>
        <w:ind w:firstLine="420" w:firstLineChars="200"/>
        <w:jc w:val="left"/>
        <w:rPr>
          <w:rFonts w:ascii="仿宋" w:hAnsi="仿宋" w:eastAsia="仿宋"/>
          <w:kern w:val="0"/>
          <w:szCs w:val="21"/>
        </w:rPr>
      </w:pPr>
    </w:p>
    <w:p>
      <w:pPr>
        <w:spacing w:line="440" w:lineRule="exact"/>
        <w:ind w:firstLine="420" w:firstLineChars="200"/>
        <w:jc w:val="left"/>
        <w:rPr>
          <w:rFonts w:ascii="仿宋" w:hAnsi="仿宋" w:eastAsia="仿宋"/>
          <w:kern w:val="0"/>
          <w:szCs w:val="21"/>
        </w:rPr>
      </w:pPr>
    </w:p>
    <w:p>
      <w:pPr>
        <w:spacing w:line="440" w:lineRule="exact"/>
        <w:ind w:firstLine="420" w:firstLineChars="200"/>
        <w:jc w:val="left"/>
        <w:rPr>
          <w:rFonts w:ascii="仿宋" w:hAnsi="仿宋" w:eastAsia="仿宋"/>
          <w:kern w:val="0"/>
          <w:szCs w:val="21"/>
        </w:rPr>
      </w:pPr>
      <w:r>
        <w:rPr>
          <w:rFonts w:hint="eastAsia" w:ascii="仿宋" w:hAnsi="仿宋" w:eastAsia="仿宋"/>
          <w:kern w:val="0"/>
          <w:szCs w:val="21"/>
        </w:rPr>
        <w:t>14.4.1 最终结清申请单</w:t>
      </w:r>
    </w:p>
    <w:p>
      <w:pPr>
        <w:spacing w:line="440" w:lineRule="exact"/>
        <w:ind w:firstLine="420" w:firstLineChars="200"/>
        <w:jc w:val="left"/>
        <w:rPr>
          <w:rFonts w:ascii="仿宋" w:hAnsi="仿宋" w:eastAsia="仿宋"/>
          <w:kern w:val="0"/>
          <w:szCs w:val="21"/>
        </w:rPr>
      </w:pPr>
      <w:r>
        <w:rPr>
          <w:rFonts w:hint="eastAsia" w:ascii="仿宋" w:hAnsi="仿宋" w:eastAsia="仿宋"/>
          <w:kern w:val="0"/>
          <w:szCs w:val="21"/>
        </w:rPr>
        <w:t>承包人提交最终结清申请单的份数：3份</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hint="eastAsia" w:ascii="仿宋" w:hAnsi="仿宋" w:eastAsia="仿宋"/>
          <w:kern w:val="0"/>
          <w:szCs w:val="21"/>
        </w:rPr>
        <w:t>承包人提交最终结算申请单的期限：</w:t>
      </w:r>
      <w:r>
        <w:rPr>
          <w:rFonts w:hint="eastAsia" w:ascii="仿宋" w:hAnsi="仿宋" w:eastAsia="仿宋"/>
          <w:szCs w:val="21"/>
          <w:u w:val="single"/>
        </w:rPr>
        <w:t>按通用条款</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hint="eastAsia" w:ascii="仿宋" w:hAnsi="仿宋" w:eastAsia="仿宋"/>
          <w:szCs w:val="21"/>
        </w:rPr>
        <w:t>14.4.2 最终结清证书和支付</w:t>
      </w:r>
    </w:p>
    <w:p>
      <w:pPr>
        <w:spacing w:line="440" w:lineRule="exact"/>
        <w:ind w:firstLine="420" w:firstLineChars="200"/>
        <w:jc w:val="left"/>
        <w:rPr>
          <w:rFonts w:ascii="仿宋" w:hAnsi="仿宋" w:eastAsia="仿宋"/>
          <w:szCs w:val="21"/>
        </w:rPr>
      </w:pPr>
      <w:r>
        <w:rPr>
          <w:rFonts w:hint="eastAsia" w:ascii="仿宋" w:hAnsi="仿宋" w:eastAsia="仿宋"/>
          <w:szCs w:val="21"/>
        </w:rPr>
        <w:t>（1）发包人完成最终结清申请单的审批并颁发最终结清证书的期限：</w:t>
      </w:r>
      <w:r>
        <w:rPr>
          <w:rFonts w:hint="eastAsia" w:ascii="仿宋" w:hAnsi="仿宋" w:eastAsia="仿宋"/>
          <w:szCs w:val="21"/>
          <w:u w:val="single"/>
        </w:rPr>
        <w:t>按通用条款</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hint="eastAsia" w:ascii="仿宋" w:hAnsi="仿宋" w:eastAsia="仿宋"/>
          <w:szCs w:val="21"/>
        </w:rPr>
        <w:t>（2）发包人完成支付的期限：</w:t>
      </w:r>
      <w:r>
        <w:rPr>
          <w:rFonts w:hint="eastAsia" w:ascii="宋体" w:hAnsi="宋体"/>
          <w:kern w:val="0"/>
          <w:szCs w:val="21"/>
          <w:u w:val="single"/>
        </w:rPr>
        <w:t>在颁发最终结清证书后14天内完成</w:t>
      </w:r>
      <w:r>
        <w:rPr>
          <w:rFonts w:hint="eastAsia" w:ascii="仿宋" w:hAnsi="仿宋" w:eastAsia="仿宋"/>
          <w:szCs w:val="21"/>
        </w:rPr>
        <w:t>。</w:t>
      </w:r>
    </w:p>
    <w:bookmarkEnd w:id="534"/>
    <w:bookmarkEnd w:id="535"/>
    <w:bookmarkEnd w:id="536"/>
    <w:bookmarkEnd w:id="537"/>
    <w:bookmarkEnd w:id="538"/>
    <w:bookmarkEnd w:id="539"/>
    <w:bookmarkEnd w:id="540"/>
    <w:bookmarkEnd w:id="546"/>
    <w:p>
      <w:pPr>
        <w:spacing w:before="120" w:after="120" w:line="440" w:lineRule="exact"/>
        <w:outlineLvl w:val="3"/>
        <w:rPr>
          <w:rFonts w:ascii="仿宋" w:hAnsi="仿宋" w:eastAsia="仿宋"/>
          <w:bCs/>
          <w:szCs w:val="21"/>
        </w:rPr>
      </w:pPr>
      <w:bookmarkStart w:id="549" w:name="_Toc364679588"/>
      <w:bookmarkStart w:id="550" w:name="_Toc351203647"/>
      <w:bookmarkStart w:id="551" w:name="_Toc267251483"/>
      <w:bookmarkStart w:id="552" w:name="_Toc267251482"/>
      <w:bookmarkStart w:id="553" w:name="_Toc267251484"/>
      <w:bookmarkStart w:id="554" w:name="_Toc267251485"/>
      <w:bookmarkStart w:id="555" w:name="_Toc267251488"/>
      <w:bookmarkStart w:id="556" w:name="_Toc267251486"/>
      <w:bookmarkStart w:id="557" w:name="_Toc267251490"/>
      <w:bookmarkStart w:id="558" w:name="_Toc267251489"/>
      <w:bookmarkStart w:id="559" w:name="_Toc267251503"/>
      <w:bookmarkStart w:id="560" w:name="_Toc267251493"/>
      <w:bookmarkStart w:id="561" w:name="_Toc267251494"/>
      <w:bookmarkStart w:id="562" w:name="_Toc267251501"/>
      <w:bookmarkStart w:id="563" w:name="_Toc267251502"/>
      <w:bookmarkStart w:id="564" w:name="_Toc267251495"/>
      <w:bookmarkStart w:id="565" w:name="_Toc267251492"/>
      <w:bookmarkStart w:id="566" w:name="_Toc267251497"/>
      <w:bookmarkStart w:id="567" w:name="_Toc267251491"/>
      <w:bookmarkStart w:id="568" w:name="_Toc267251498"/>
      <w:bookmarkStart w:id="569" w:name="_Toc267251496"/>
      <w:bookmarkStart w:id="570" w:name="_Toc267251499"/>
      <w:bookmarkStart w:id="571" w:name="_Toc267251504"/>
      <w:bookmarkStart w:id="572" w:name="_Toc267251506"/>
      <w:bookmarkStart w:id="573" w:name="_Toc267251507"/>
      <w:bookmarkStart w:id="574" w:name="_Toc267251508"/>
      <w:bookmarkStart w:id="575" w:name="_Toc267251513"/>
      <w:bookmarkStart w:id="576" w:name="_Toc267251514"/>
      <w:bookmarkStart w:id="577" w:name="_Toc267251515"/>
      <w:bookmarkStart w:id="578" w:name="_Toc267251510"/>
      <w:bookmarkStart w:id="579" w:name="_Toc267251511"/>
      <w:bookmarkStart w:id="580" w:name="_Toc267251509"/>
      <w:r>
        <w:rPr>
          <w:rFonts w:ascii="仿宋" w:hAnsi="仿宋" w:eastAsia="仿宋"/>
          <w:bCs/>
          <w:szCs w:val="21"/>
        </w:rPr>
        <w:t xml:space="preserve">15. </w:t>
      </w:r>
      <w:r>
        <w:rPr>
          <w:rFonts w:hint="eastAsia" w:ascii="仿宋" w:hAnsi="仿宋" w:eastAsia="仿宋"/>
          <w:bCs/>
          <w:szCs w:val="21"/>
        </w:rPr>
        <w:t>缺陷责任与保修</w:t>
      </w:r>
      <w:bookmarkEnd w:id="549"/>
      <w:bookmarkEnd w:id="550"/>
    </w:p>
    <w:p>
      <w:pPr>
        <w:spacing w:after="120" w:line="440" w:lineRule="exact"/>
        <w:ind w:firstLine="422" w:firstLineChars="200"/>
        <w:rPr>
          <w:rFonts w:ascii="仿宋" w:hAnsi="仿宋" w:eastAsia="仿宋"/>
          <w:b/>
          <w:szCs w:val="21"/>
        </w:rPr>
      </w:pPr>
      <w:r>
        <w:rPr>
          <w:rFonts w:ascii="仿宋" w:hAnsi="仿宋" w:eastAsia="仿宋"/>
          <w:b/>
          <w:szCs w:val="21"/>
        </w:rPr>
        <w:t>15.2</w:t>
      </w:r>
      <w:r>
        <w:rPr>
          <w:rFonts w:hint="eastAsia" w:ascii="仿宋" w:hAnsi="仿宋" w:eastAsia="仿宋"/>
          <w:b/>
          <w:szCs w:val="21"/>
        </w:rPr>
        <w:t>缺陷责任期</w:t>
      </w:r>
      <w:bookmarkEnd w:id="551"/>
    </w:p>
    <w:p>
      <w:pPr>
        <w:spacing w:line="440" w:lineRule="exact"/>
        <w:ind w:firstLine="420" w:firstLineChars="200"/>
        <w:jc w:val="left"/>
        <w:rPr>
          <w:rFonts w:ascii="仿宋" w:hAnsi="仿宋" w:eastAsia="仿宋"/>
          <w:szCs w:val="21"/>
        </w:rPr>
      </w:pPr>
      <w:r>
        <w:rPr>
          <w:rFonts w:hint="eastAsia" w:ascii="仿宋" w:hAnsi="仿宋" w:eastAsia="仿宋"/>
          <w:szCs w:val="21"/>
        </w:rPr>
        <w:t>缺陷责任期的具体期限：</w:t>
      </w:r>
      <w:r>
        <w:rPr>
          <w:rFonts w:ascii="仿宋" w:hAnsi="仿宋" w:eastAsia="仿宋"/>
          <w:szCs w:val="21"/>
          <w:u w:val="single"/>
        </w:rPr>
        <w:t xml:space="preserve">                                 </w:t>
      </w:r>
    </w:p>
    <w:p>
      <w:pPr>
        <w:spacing w:after="120" w:line="440" w:lineRule="exact"/>
        <w:ind w:firstLine="420" w:firstLineChars="200"/>
        <w:rPr>
          <w:rFonts w:ascii="仿宋" w:hAnsi="仿宋" w:eastAsia="仿宋"/>
          <w:szCs w:val="21"/>
        </w:rPr>
      </w:pPr>
      <w:r>
        <w:rPr>
          <w:rFonts w:ascii="仿宋" w:hAnsi="仿宋" w:eastAsia="仿宋"/>
          <w:szCs w:val="21"/>
        </w:rPr>
        <w:t xml:space="preserve">15.3 </w:t>
      </w:r>
      <w:r>
        <w:rPr>
          <w:rFonts w:hint="eastAsia" w:ascii="仿宋" w:hAnsi="仿宋" w:eastAsia="仿宋"/>
          <w:szCs w:val="21"/>
        </w:rPr>
        <w:t>质量保证金</w:t>
      </w:r>
    </w:p>
    <w:p>
      <w:pPr>
        <w:spacing w:line="440" w:lineRule="exact"/>
        <w:ind w:firstLine="420" w:firstLineChars="200"/>
        <w:jc w:val="left"/>
        <w:rPr>
          <w:rFonts w:ascii="仿宋" w:hAnsi="仿宋" w:eastAsia="仿宋"/>
          <w:szCs w:val="21"/>
        </w:rPr>
      </w:pPr>
      <w:r>
        <w:rPr>
          <w:rFonts w:hint="eastAsia" w:ascii="仿宋" w:hAnsi="仿宋" w:eastAsia="仿宋"/>
          <w:szCs w:val="21"/>
        </w:rPr>
        <w:t>关于是否扣留质量保证金的约定：</w:t>
      </w:r>
      <w:r>
        <w:rPr>
          <w:rFonts w:ascii="仿宋" w:hAnsi="仿宋" w:eastAsia="仿宋"/>
          <w:szCs w:val="21"/>
          <w:u w:val="single"/>
        </w:rPr>
        <w:t xml:space="preserve"> </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rPr>
        <w:t>。</w:t>
      </w:r>
    </w:p>
    <w:p>
      <w:pPr>
        <w:spacing w:line="440" w:lineRule="exact"/>
        <w:ind w:firstLine="420" w:firstLineChars="200"/>
        <w:jc w:val="left"/>
        <w:rPr>
          <w:rFonts w:ascii="仿宋" w:hAnsi="仿宋" w:eastAsia="仿宋"/>
          <w:szCs w:val="21"/>
        </w:rPr>
      </w:pPr>
      <w:r>
        <w:rPr>
          <w:rFonts w:ascii="仿宋" w:hAnsi="仿宋" w:eastAsia="仿宋"/>
          <w:szCs w:val="21"/>
        </w:rPr>
        <w:t xml:space="preserve">15.3.1 </w:t>
      </w:r>
      <w:r>
        <w:rPr>
          <w:rFonts w:hint="eastAsia" w:ascii="仿宋" w:hAnsi="仿宋" w:eastAsia="仿宋"/>
          <w:szCs w:val="21"/>
        </w:rPr>
        <w:t>承包人提供质量保证金的方式</w:t>
      </w:r>
    </w:p>
    <w:p>
      <w:pPr>
        <w:spacing w:line="440" w:lineRule="exact"/>
        <w:ind w:firstLine="420" w:firstLineChars="200"/>
        <w:jc w:val="left"/>
        <w:rPr>
          <w:rFonts w:ascii="仿宋" w:hAnsi="仿宋" w:eastAsia="仿宋"/>
          <w:szCs w:val="21"/>
        </w:rPr>
      </w:pPr>
      <w:r>
        <w:rPr>
          <w:rFonts w:hint="eastAsia" w:ascii="仿宋" w:hAnsi="仿宋" w:eastAsia="仿宋"/>
          <w:szCs w:val="21"/>
        </w:rPr>
        <w:t>质量保证金采用以下第</w:t>
      </w:r>
      <w:r>
        <w:rPr>
          <w:rFonts w:ascii="仿宋" w:hAnsi="仿宋" w:eastAsia="仿宋"/>
          <w:szCs w:val="21"/>
          <w:u w:val="single"/>
        </w:rPr>
        <w:t xml:space="preserve"> </w:t>
      </w:r>
      <w:r>
        <w:rPr>
          <w:rFonts w:hint="eastAsia" w:ascii="仿宋" w:hAnsi="仿宋" w:eastAsia="仿宋"/>
          <w:szCs w:val="21"/>
          <w:u w:val="single"/>
        </w:rPr>
        <w:t>2</w:t>
      </w:r>
      <w:r>
        <w:rPr>
          <w:rFonts w:ascii="仿宋" w:hAnsi="仿宋" w:eastAsia="仿宋"/>
          <w:szCs w:val="21"/>
          <w:u w:val="single"/>
        </w:rPr>
        <w:t xml:space="preserve"> </w:t>
      </w:r>
      <w:r>
        <w:rPr>
          <w:rFonts w:hint="eastAsia" w:ascii="仿宋" w:hAnsi="仿宋" w:eastAsia="仿宋"/>
          <w:szCs w:val="21"/>
        </w:rPr>
        <w:t>种方式：</w:t>
      </w:r>
    </w:p>
    <w:p>
      <w:pPr>
        <w:autoSpaceDE w:val="0"/>
        <w:autoSpaceDN w:val="0"/>
        <w:adjustRightInd w:val="0"/>
        <w:spacing w:line="440" w:lineRule="exact"/>
        <w:ind w:firstLine="420" w:firstLineChars="200"/>
        <w:jc w:val="left"/>
        <w:rPr>
          <w:rFonts w:ascii="仿宋" w:hAnsi="仿宋" w:eastAsia="仿宋"/>
          <w:kern w:val="0"/>
          <w:szCs w:val="21"/>
        </w:rPr>
      </w:pPr>
      <w:r>
        <w:rPr>
          <w:rFonts w:hint="eastAsia" w:ascii="仿宋" w:hAnsi="仿宋" w:eastAsia="仿宋"/>
          <w:kern w:val="0"/>
          <w:szCs w:val="21"/>
        </w:rPr>
        <w:t>（</w:t>
      </w:r>
      <w:r>
        <w:rPr>
          <w:rFonts w:ascii="仿宋" w:hAnsi="仿宋" w:eastAsia="仿宋"/>
          <w:kern w:val="0"/>
          <w:szCs w:val="21"/>
        </w:rPr>
        <w:t>1</w:t>
      </w:r>
      <w:r>
        <w:rPr>
          <w:rFonts w:hint="eastAsia" w:ascii="仿宋" w:hAnsi="仿宋" w:eastAsia="仿宋"/>
          <w:kern w:val="0"/>
          <w:szCs w:val="21"/>
        </w:rPr>
        <w:t>）质量保证金保函，保证金额为：</w:t>
      </w:r>
      <w:r>
        <w:rPr>
          <w:rFonts w:ascii="仿宋" w:hAnsi="仿宋" w:eastAsia="仿宋"/>
          <w:kern w:val="0"/>
          <w:szCs w:val="21"/>
          <w:u w:val="single"/>
        </w:rPr>
        <w:t xml:space="preserve">     </w:t>
      </w:r>
      <w:r>
        <w:rPr>
          <w:rFonts w:hint="eastAsia" w:ascii="仿宋" w:hAnsi="仿宋" w:eastAsia="仿宋"/>
          <w:kern w:val="0"/>
          <w:szCs w:val="21"/>
          <w:u w:val="single"/>
        </w:rPr>
        <w:t>/</w:t>
      </w:r>
      <w:r>
        <w:rPr>
          <w:rFonts w:ascii="仿宋" w:hAnsi="仿宋" w:eastAsia="仿宋"/>
          <w:kern w:val="0"/>
          <w:szCs w:val="21"/>
          <w:u w:val="single"/>
        </w:rPr>
        <w:t xml:space="preserve">           </w:t>
      </w:r>
      <w:r>
        <w:rPr>
          <w:rFonts w:hint="eastAsia" w:ascii="仿宋" w:hAnsi="仿宋" w:eastAsia="仿宋"/>
          <w:kern w:val="0"/>
          <w:szCs w:val="21"/>
        </w:rPr>
        <w:t>；</w:t>
      </w:r>
      <w:r>
        <w:rPr>
          <w:rFonts w:ascii="仿宋" w:hAnsi="仿宋" w:eastAsia="仿宋"/>
          <w:kern w:val="0"/>
          <w:szCs w:val="21"/>
        </w:rPr>
        <w:t xml:space="preserve"> </w:t>
      </w:r>
    </w:p>
    <w:p>
      <w:pPr>
        <w:autoSpaceDE w:val="0"/>
        <w:autoSpaceDN w:val="0"/>
        <w:adjustRightInd w:val="0"/>
        <w:spacing w:line="440" w:lineRule="exact"/>
        <w:ind w:firstLine="420" w:firstLineChars="200"/>
        <w:jc w:val="left"/>
        <w:rPr>
          <w:rFonts w:ascii="仿宋" w:hAnsi="仿宋" w:eastAsia="仿宋"/>
          <w:color w:val="auto"/>
          <w:kern w:val="0"/>
          <w:szCs w:val="21"/>
          <w:highlight w:val="none"/>
        </w:rPr>
      </w:pPr>
      <w:r>
        <w:rPr>
          <w:rFonts w:hint="eastAsia" w:ascii="仿宋" w:hAnsi="仿宋" w:eastAsia="仿宋"/>
          <w:color w:val="auto"/>
          <w:kern w:val="0"/>
          <w:szCs w:val="21"/>
          <w:highlight w:val="none"/>
        </w:rPr>
        <w:t>（</w:t>
      </w:r>
      <w:r>
        <w:rPr>
          <w:rFonts w:ascii="仿宋" w:hAnsi="仿宋" w:eastAsia="仿宋"/>
          <w:color w:val="auto"/>
          <w:kern w:val="0"/>
          <w:szCs w:val="21"/>
          <w:highlight w:val="none"/>
        </w:rPr>
        <w:t>2</w:t>
      </w:r>
      <w:r>
        <w:rPr>
          <w:rFonts w:hint="eastAsia" w:ascii="仿宋" w:hAnsi="仿宋" w:eastAsia="仿宋"/>
          <w:color w:val="auto"/>
          <w:kern w:val="0"/>
          <w:szCs w:val="21"/>
          <w:highlight w:val="none"/>
        </w:rPr>
        <w:t>）</w:t>
      </w:r>
      <w:r>
        <w:rPr>
          <w:rFonts w:ascii="仿宋" w:hAnsi="仿宋" w:eastAsia="仿宋"/>
          <w:color w:val="auto"/>
          <w:kern w:val="0"/>
          <w:szCs w:val="21"/>
          <w:highlight w:val="none"/>
          <w:u w:val="single"/>
        </w:rPr>
        <w:t xml:space="preserve"> </w:t>
      </w:r>
      <w:r>
        <w:rPr>
          <w:rFonts w:hint="eastAsia" w:ascii="仿宋" w:hAnsi="仿宋" w:eastAsia="仿宋"/>
          <w:color w:val="auto"/>
          <w:kern w:val="0"/>
          <w:szCs w:val="21"/>
          <w:highlight w:val="none"/>
          <w:u w:val="single"/>
          <w:lang w:val="en-US" w:eastAsia="zh-CN"/>
        </w:rPr>
        <w:t xml:space="preserve">3  </w:t>
      </w:r>
      <w:r>
        <w:rPr>
          <w:rFonts w:ascii="仿宋" w:hAnsi="仿宋" w:eastAsia="仿宋"/>
          <w:color w:val="auto"/>
          <w:kern w:val="0"/>
          <w:szCs w:val="21"/>
          <w:highlight w:val="none"/>
          <w:u w:val="single"/>
        </w:rPr>
        <w:t xml:space="preserve"> </w:t>
      </w:r>
      <w:r>
        <w:rPr>
          <w:rFonts w:ascii="仿宋" w:hAnsi="仿宋" w:eastAsia="仿宋"/>
          <w:color w:val="auto"/>
          <w:kern w:val="0"/>
          <w:szCs w:val="21"/>
          <w:highlight w:val="none"/>
        </w:rPr>
        <w:t>%</w:t>
      </w:r>
      <w:r>
        <w:rPr>
          <w:rFonts w:hint="eastAsia" w:ascii="仿宋" w:hAnsi="仿宋" w:eastAsia="仿宋"/>
          <w:color w:val="auto"/>
          <w:kern w:val="0"/>
          <w:szCs w:val="21"/>
          <w:highlight w:val="none"/>
        </w:rPr>
        <w:t>的工程款；</w:t>
      </w:r>
    </w:p>
    <w:p>
      <w:pPr>
        <w:autoSpaceDE w:val="0"/>
        <w:autoSpaceDN w:val="0"/>
        <w:adjustRightInd w:val="0"/>
        <w:spacing w:line="440" w:lineRule="exact"/>
        <w:ind w:firstLine="420" w:firstLineChars="200"/>
        <w:jc w:val="left"/>
        <w:rPr>
          <w:rFonts w:ascii="仿宋" w:hAnsi="仿宋" w:eastAsia="仿宋"/>
          <w:kern w:val="0"/>
          <w:szCs w:val="21"/>
        </w:rPr>
      </w:pPr>
      <w:r>
        <w:rPr>
          <w:rFonts w:hint="eastAsia" w:ascii="仿宋" w:hAnsi="仿宋" w:eastAsia="仿宋"/>
          <w:kern w:val="0"/>
          <w:szCs w:val="21"/>
        </w:rPr>
        <w:t>（</w:t>
      </w:r>
      <w:r>
        <w:rPr>
          <w:rFonts w:ascii="仿宋" w:hAnsi="仿宋" w:eastAsia="仿宋"/>
          <w:kern w:val="0"/>
          <w:szCs w:val="21"/>
        </w:rPr>
        <w:t>3</w:t>
      </w:r>
      <w:r>
        <w:rPr>
          <w:rFonts w:hint="eastAsia" w:ascii="仿宋" w:hAnsi="仿宋" w:eastAsia="仿宋"/>
          <w:kern w:val="0"/>
          <w:szCs w:val="21"/>
        </w:rPr>
        <w:t>）其他方式</w:t>
      </w:r>
      <w:r>
        <w:rPr>
          <w:rFonts w:ascii="仿宋" w:hAnsi="仿宋" w:eastAsia="仿宋"/>
          <w:kern w:val="0"/>
          <w:szCs w:val="21"/>
        </w:rPr>
        <w:t>:</w:t>
      </w:r>
      <w:r>
        <w:rPr>
          <w:rFonts w:ascii="仿宋" w:hAnsi="仿宋" w:eastAsia="仿宋"/>
          <w:kern w:val="0"/>
          <w:szCs w:val="21"/>
          <w:u w:val="single"/>
        </w:rPr>
        <w:t xml:space="preserve">    </w:t>
      </w:r>
      <w:r>
        <w:rPr>
          <w:rFonts w:hint="eastAsia" w:ascii="仿宋" w:hAnsi="仿宋" w:eastAsia="仿宋"/>
          <w:kern w:val="0"/>
          <w:szCs w:val="21"/>
          <w:u w:val="single"/>
        </w:rPr>
        <w:t>/</w:t>
      </w:r>
      <w:r>
        <w:rPr>
          <w:rFonts w:ascii="仿宋" w:hAnsi="仿宋" w:eastAsia="仿宋"/>
          <w:kern w:val="0"/>
          <w:szCs w:val="21"/>
          <w:u w:val="single"/>
        </w:rPr>
        <w:t xml:space="preserve">                               </w:t>
      </w:r>
      <w:r>
        <w:rPr>
          <w:rFonts w:hint="eastAsia" w:ascii="仿宋" w:hAnsi="仿宋" w:eastAsia="仿宋"/>
          <w:kern w:val="0"/>
          <w:szCs w:val="21"/>
        </w:rPr>
        <w:t>。</w:t>
      </w:r>
    </w:p>
    <w:p>
      <w:pPr>
        <w:spacing w:line="440" w:lineRule="exact"/>
        <w:ind w:firstLine="420" w:firstLineChars="200"/>
        <w:jc w:val="left"/>
        <w:rPr>
          <w:rFonts w:ascii="仿宋" w:hAnsi="仿宋" w:eastAsia="仿宋"/>
          <w:szCs w:val="21"/>
        </w:rPr>
      </w:pPr>
      <w:r>
        <w:rPr>
          <w:rFonts w:ascii="仿宋" w:hAnsi="仿宋" w:eastAsia="仿宋"/>
          <w:szCs w:val="21"/>
        </w:rPr>
        <w:t xml:space="preserve">15.3.2 </w:t>
      </w:r>
      <w:r>
        <w:rPr>
          <w:rFonts w:hint="eastAsia" w:ascii="仿宋" w:hAnsi="仿宋" w:eastAsia="仿宋"/>
          <w:szCs w:val="21"/>
        </w:rPr>
        <w:t>质量保证金的扣留</w:t>
      </w:r>
      <w:r>
        <w:rPr>
          <w:rFonts w:ascii="仿宋" w:hAnsi="仿宋" w:eastAsia="仿宋"/>
          <w:szCs w:val="21"/>
        </w:rPr>
        <w:t xml:space="preserve"> </w:t>
      </w:r>
    </w:p>
    <w:p>
      <w:pPr>
        <w:spacing w:line="440" w:lineRule="exact"/>
        <w:ind w:firstLine="420" w:firstLineChars="200"/>
        <w:jc w:val="left"/>
        <w:rPr>
          <w:rFonts w:ascii="仿宋" w:hAnsi="仿宋" w:eastAsia="仿宋"/>
          <w:szCs w:val="21"/>
        </w:rPr>
      </w:pPr>
      <w:r>
        <w:rPr>
          <w:rFonts w:hint="eastAsia" w:ascii="仿宋" w:hAnsi="仿宋" w:eastAsia="仿宋"/>
          <w:szCs w:val="21"/>
        </w:rPr>
        <w:t>质量保证金的扣留采取以下第</w:t>
      </w:r>
      <w:r>
        <w:rPr>
          <w:rFonts w:ascii="仿宋" w:hAnsi="仿宋" w:eastAsia="仿宋"/>
          <w:szCs w:val="21"/>
          <w:u w:val="single"/>
        </w:rPr>
        <w:t xml:space="preserve">   </w:t>
      </w:r>
      <w:r>
        <w:rPr>
          <w:rFonts w:hint="eastAsia" w:ascii="仿宋" w:hAnsi="仿宋" w:eastAsia="仿宋"/>
          <w:szCs w:val="21"/>
          <w:u w:val="single"/>
        </w:rPr>
        <w:t>2</w:t>
      </w:r>
      <w:r>
        <w:rPr>
          <w:rFonts w:ascii="仿宋" w:hAnsi="仿宋" w:eastAsia="仿宋"/>
          <w:szCs w:val="21"/>
          <w:u w:val="single"/>
        </w:rPr>
        <w:t xml:space="preserve">  </w:t>
      </w:r>
      <w:r>
        <w:rPr>
          <w:rFonts w:hint="eastAsia" w:ascii="仿宋" w:hAnsi="仿宋" w:eastAsia="仿宋"/>
          <w:szCs w:val="21"/>
        </w:rPr>
        <w:t>种方式：</w:t>
      </w:r>
    </w:p>
    <w:p>
      <w:pPr>
        <w:autoSpaceDE w:val="0"/>
        <w:autoSpaceDN w:val="0"/>
        <w:adjustRightInd w:val="0"/>
        <w:spacing w:line="440" w:lineRule="exact"/>
        <w:ind w:firstLine="420" w:firstLineChars="200"/>
        <w:jc w:val="left"/>
        <w:rPr>
          <w:rFonts w:ascii="仿宋" w:hAnsi="仿宋" w:eastAsia="仿宋"/>
          <w:kern w:val="0"/>
          <w:szCs w:val="21"/>
        </w:rPr>
      </w:pPr>
      <w:r>
        <w:rPr>
          <w:rFonts w:hint="eastAsia" w:ascii="仿宋" w:hAnsi="仿宋" w:eastAsia="仿宋"/>
          <w:kern w:val="0"/>
          <w:szCs w:val="21"/>
        </w:rPr>
        <w:t>（</w:t>
      </w:r>
      <w:r>
        <w:rPr>
          <w:rFonts w:ascii="仿宋" w:hAnsi="仿宋" w:eastAsia="仿宋"/>
          <w:kern w:val="0"/>
          <w:szCs w:val="21"/>
        </w:rPr>
        <w:t>1</w:t>
      </w:r>
      <w:r>
        <w:rPr>
          <w:rFonts w:hint="eastAsia" w:ascii="仿宋" w:hAnsi="仿宋" w:eastAsia="仿宋"/>
          <w:kern w:val="0"/>
          <w:szCs w:val="21"/>
        </w:rPr>
        <w:t>）在支付工程进度款时逐次扣留，在此情形下，质量保证金的计算基数不包括预付款的支付、扣回以及价格调整的金额；</w:t>
      </w:r>
    </w:p>
    <w:p>
      <w:pPr>
        <w:autoSpaceDE w:val="0"/>
        <w:autoSpaceDN w:val="0"/>
        <w:adjustRightInd w:val="0"/>
        <w:spacing w:line="440" w:lineRule="exact"/>
        <w:ind w:firstLine="420" w:firstLineChars="200"/>
        <w:jc w:val="left"/>
        <w:rPr>
          <w:rFonts w:ascii="仿宋" w:hAnsi="仿宋" w:eastAsia="仿宋"/>
          <w:kern w:val="0"/>
          <w:szCs w:val="21"/>
        </w:rPr>
      </w:pPr>
      <w:r>
        <w:rPr>
          <w:rFonts w:hint="eastAsia" w:ascii="仿宋" w:hAnsi="仿宋" w:eastAsia="仿宋"/>
          <w:kern w:val="0"/>
          <w:szCs w:val="21"/>
        </w:rPr>
        <w:t>（</w:t>
      </w:r>
      <w:r>
        <w:rPr>
          <w:rFonts w:ascii="仿宋" w:hAnsi="仿宋" w:eastAsia="仿宋"/>
          <w:kern w:val="0"/>
          <w:szCs w:val="21"/>
        </w:rPr>
        <w:t>2</w:t>
      </w:r>
      <w:r>
        <w:rPr>
          <w:rFonts w:hint="eastAsia" w:ascii="仿宋" w:hAnsi="仿宋" w:eastAsia="仿宋"/>
          <w:kern w:val="0"/>
          <w:szCs w:val="21"/>
        </w:rPr>
        <w:t>）工程竣工结算时一次性扣留质量保证金；</w:t>
      </w:r>
    </w:p>
    <w:p>
      <w:pPr>
        <w:autoSpaceDE w:val="0"/>
        <w:autoSpaceDN w:val="0"/>
        <w:adjustRightInd w:val="0"/>
        <w:spacing w:line="440" w:lineRule="exact"/>
        <w:ind w:firstLine="420" w:firstLineChars="200"/>
        <w:jc w:val="left"/>
        <w:rPr>
          <w:rFonts w:ascii="仿宋" w:hAnsi="仿宋" w:eastAsia="仿宋"/>
          <w:kern w:val="0"/>
          <w:szCs w:val="21"/>
        </w:rPr>
      </w:pPr>
      <w:r>
        <w:rPr>
          <w:rFonts w:hint="eastAsia" w:ascii="仿宋" w:hAnsi="仿宋" w:eastAsia="仿宋"/>
          <w:kern w:val="0"/>
          <w:szCs w:val="21"/>
        </w:rPr>
        <w:t>（</w:t>
      </w:r>
      <w:r>
        <w:rPr>
          <w:rFonts w:ascii="仿宋" w:hAnsi="仿宋" w:eastAsia="仿宋"/>
          <w:kern w:val="0"/>
          <w:szCs w:val="21"/>
        </w:rPr>
        <w:t>3</w:t>
      </w:r>
      <w:r>
        <w:rPr>
          <w:rFonts w:hint="eastAsia" w:ascii="仿宋" w:hAnsi="仿宋" w:eastAsia="仿宋"/>
          <w:kern w:val="0"/>
          <w:szCs w:val="21"/>
        </w:rPr>
        <w:t>）其他扣留方式</w:t>
      </w:r>
      <w:r>
        <w:rPr>
          <w:rFonts w:ascii="仿宋" w:hAnsi="仿宋" w:eastAsia="仿宋"/>
          <w:kern w:val="0"/>
          <w:szCs w:val="21"/>
        </w:rPr>
        <w:t>:</w:t>
      </w:r>
      <w:r>
        <w:rPr>
          <w:rFonts w:ascii="仿宋" w:hAnsi="仿宋" w:eastAsia="仿宋"/>
          <w:kern w:val="0"/>
          <w:szCs w:val="21"/>
          <w:u w:val="single"/>
        </w:rPr>
        <w:t xml:space="preserve">                                     </w:t>
      </w:r>
      <w:r>
        <w:rPr>
          <w:rFonts w:hint="eastAsia" w:ascii="仿宋" w:hAnsi="仿宋" w:eastAsia="仿宋"/>
          <w:kern w:val="0"/>
          <w:szCs w:val="21"/>
        </w:rPr>
        <w:t>。</w:t>
      </w:r>
    </w:p>
    <w:p>
      <w:pPr>
        <w:spacing w:line="440" w:lineRule="exact"/>
        <w:ind w:firstLine="420" w:firstLineChars="200"/>
        <w:jc w:val="left"/>
        <w:rPr>
          <w:rFonts w:ascii="仿宋" w:hAnsi="仿宋" w:eastAsia="仿宋"/>
          <w:szCs w:val="21"/>
        </w:rPr>
      </w:pPr>
      <w:r>
        <w:rPr>
          <w:rFonts w:hint="eastAsia" w:ascii="仿宋" w:hAnsi="仿宋" w:eastAsia="仿宋"/>
          <w:szCs w:val="21"/>
        </w:rPr>
        <w:t>关于质量保证金的补充约定：</w:t>
      </w:r>
      <w:r>
        <w:rPr>
          <w:rFonts w:ascii="仿宋" w:hAnsi="仿宋" w:eastAsia="仿宋"/>
          <w:kern w:val="0"/>
          <w:szCs w:val="21"/>
          <w:u w:val="single"/>
        </w:rPr>
        <w:t xml:space="preserve">                                                  </w:t>
      </w:r>
      <w:r>
        <w:rPr>
          <w:rFonts w:hint="eastAsia" w:ascii="仿宋" w:hAnsi="仿宋" w:eastAsia="仿宋"/>
          <w:kern w:val="0"/>
          <w:szCs w:val="21"/>
        </w:rPr>
        <w:t>。</w:t>
      </w:r>
    </w:p>
    <w:bookmarkEnd w:id="552"/>
    <w:bookmarkEnd w:id="553"/>
    <w:p>
      <w:pPr>
        <w:spacing w:after="120" w:line="440" w:lineRule="exact"/>
        <w:ind w:firstLine="420" w:firstLineChars="200"/>
        <w:rPr>
          <w:rFonts w:ascii="仿宋" w:hAnsi="仿宋" w:eastAsia="仿宋"/>
          <w:szCs w:val="21"/>
        </w:rPr>
      </w:pPr>
      <w:r>
        <w:rPr>
          <w:rFonts w:ascii="仿宋" w:hAnsi="仿宋" w:eastAsia="仿宋"/>
          <w:szCs w:val="21"/>
        </w:rPr>
        <w:t>15.4</w:t>
      </w:r>
      <w:r>
        <w:rPr>
          <w:rFonts w:hint="eastAsia" w:ascii="仿宋" w:hAnsi="仿宋" w:eastAsia="仿宋"/>
          <w:szCs w:val="21"/>
        </w:rPr>
        <w:t>保修</w:t>
      </w:r>
    </w:p>
    <w:bookmarkEnd w:id="554"/>
    <w:p>
      <w:pPr>
        <w:spacing w:line="440" w:lineRule="exact"/>
        <w:ind w:firstLine="411" w:firstLineChars="195"/>
        <w:jc w:val="left"/>
        <w:rPr>
          <w:rFonts w:ascii="仿宋" w:hAnsi="仿宋" w:eastAsia="仿宋"/>
          <w:b/>
          <w:szCs w:val="21"/>
        </w:rPr>
      </w:pPr>
      <w:r>
        <w:rPr>
          <w:rFonts w:ascii="仿宋" w:hAnsi="仿宋" w:eastAsia="仿宋"/>
          <w:b/>
          <w:szCs w:val="21"/>
        </w:rPr>
        <w:t xml:space="preserve">15.4.1 </w:t>
      </w:r>
      <w:r>
        <w:rPr>
          <w:rFonts w:hint="eastAsia" w:ascii="仿宋" w:hAnsi="仿宋" w:eastAsia="仿宋"/>
          <w:b/>
          <w:szCs w:val="21"/>
        </w:rPr>
        <w:t>保修责任</w:t>
      </w:r>
    </w:p>
    <w:p>
      <w:pPr>
        <w:spacing w:line="440" w:lineRule="exact"/>
        <w:jc w:val="left"/>
        <w:rPr>
          <w:rFonts w:hint="eastAsia" w:ascii="仿宋" w:hAnsi="仿宋" w:eastAsia="仿宋"/>
          <w:color w:val="auto"/>
          <w:kern w:val="0"/>
          <w:szCs w:val="21"/>
          <w:highlight w:val="none"/>
          <w:lang w:eastAsia="zh-CN"/>
        </w:rPr>
      </w:pPr>
      <w:r>
        <w:rPr>
          <w:rFonts w:hint="eastAsia" w:ascii="仿宋" w:hAnsi="仿宋" w:eastAsia="仿宋"/>
          <w:color w:val="auto"/>
          <w:szCs w:val="21"/>
          <w:highlight w:val="none"/>
        </w:rPr>
        <w:t>工程保修期为：</w:t>
      </w:r>
      <w:r>
        <w:rPr>
          <w:rFonts w:hint="eastAsia" w:ascii="仿宋" w:hAnsi="仿宋" w:eastAsia="仿宋"/>
          <w:color w:val="auto"/>
          <w:szCs w:val="21"/>
          <w:highlight w:val="none"/>
          <w:u w:val="single"/>
          <w:lang w:val="en-US" w:eastAsia="zh-CN"/>
        </w:rPr>
        <w:t xml:space="preserve"> </w:t>
      </w:r>
      <w:r>
        <w:rPr>
          <w:rFonts w:ascii="仿宋" w:hAnsi="仿宋" w:eastAsia="仿宋"/>
          <w:kern w:val="0"/>
          <w:szCs w:val="21"/>
          <w:highlight w:val="none"/>
          <w:u w:val="single"/>
          <w:lang w:val="zh-CN"/>
        </w:rPr>
        <w:t>自竣工验收合格备案证书记载的发证日期起</w:t>
      </w:r>
      <w:r>
        <w:rPr>
          <w:rFonts w:hint="eastAsia" w:ascii="仿宋" w:hAnsi="仿宋" w:eastAsia="仿宋"/>
          <w:kern w:val="0"/>
          <w:szCs w:val="21"/>
          <w:highlight w:val="none"/>
          <w:u w:val="single"/>
          <w:lang w:val="en-US" w:eastAsia="zh-CN"/>
        </w:rPr>
        <w:t>12</w:t>
      </w:r>
      <w:r>
        <w:rPr>
          <w:rFonts w:ascii="仿宋" w:hAnsi="仿宋" w:eastAsia="仿宋"/>
          <w:kern w:val="0"/>
          <w:szCs w:val="21"/>
          <w:highlight w:val="none"/>
          <w:u w:val="single"/>
          <w:lang w:val="zh-CN"/>
        </w:rPr>
        <w:t>月</w:t>
      </w:r>
      <w:r>
        <w:rPr>
          <w:rFonts w:ascii="仿宋" w:hAnsi="仿宋" w:eastAsia="仿宋"/>
          <w:kern w:val="0"/>
          <w:szCs w:val="21"/>
          <w:highlight w:val="none"/>
          <w:u w:val="single"/>
        </w:rPr>
        <w:t xml:space="preserve"> </w:t>
      </w:r>
      <w:r>
        <w:rPr>
          <w:rFonts w:ascii="仿宋" w:hAnsi="仿宋" w:eastAsia="仿宋"/>
          <w:color w:val="auto"/>
          <w:kern w:val="0"/>
          <w:szCs w:val="21"/>
          <w:highlight w:val="none"/>
          <w:u w:val="single"/>
        </w:rPr>
        <w:t xml:space="preserve"> </w:t>
      </w:r>
      <w:r>
        <w:rPr>
          <w:rFonts w:hint="eastAsia" w:ascii="仿宋" w:hAnsi="仿宋" w:eastAsia="仿宋"/>
          <w:color w:val="auto"/>
          <w:kern w:val="0"/>
          <w:szCs w:val="21"/>
          <w:highlight w:val="none"/>
          <w:u w:val="single"/>
          <w:lang w:eastAsia="zh-CN"/>
        </w:rPr>
        <w:t>。</w:t>
      </w:r>
    </w:p>
    <w:p>
      <w:pPr>
        <w:spacing w:line="440" w:lineRule="exact"/>
        <w:ind w:firstLine="411" w:firstLineChars="195"/>
        <w:jc w:val="left"/>
        <w:rPr>
          <w:rFonts w:ascii="仿宋" w:hAnsi="仿宋" w:eastAsia="仿宋"/>
          <w:b/>
          <w:szCs w:val="21"/>
        </w:rPr>
      </w:pPr>
      <w:r>
        <w:rPr>
          <w:rFonts w:ascii="仿宋" w:hAnsi="仿宋" w:eastAsia="仿宋"/>
          <w:b/>
          <w:szCs w:val="21"/>
        </w:rPr>
        <w:t xml:space="preserve">15.4.3 </w:t>
      </w:r>
      <w:r>
        <w:rPr>
          <w:rFonts w:hint="eastAsia" w:ascii="仿宋" w:hAnsi="仿宋" w:eastAsia="仿宋"/>
          <w:b/>
          <w:szCs w:val="21"/>
        </w:rPr>
        <w:t>修复通知</w:t>
      </w:r>
    </w:p>
    <w:p>
      <w:pPr>
        <w:spacing w:line="440" w:lineRule="exact"/>
        <w:ind w:firstLine="409" w:firstLineChars="195"/>
        <w:jc w:val="left"/>
        <w:rPr>
          <w:rFonts w:ascii="仿宋" w:hAnsi="仿宋" w:eastAsia="仿宋"/>
          <w:kern w:val="0"/>
          <w:szCs w:val="21"/>
        </w:rPr>
      </w:pPr>
      <w:r>
        <w:rPr>
          <w:rFonts w:hint="eastAsia" w:ascii="仿宋" w:hAnsi="仿宋" w:eastAsia="仿宋"/>
          <w:kern w:val="0"/>
          <w:szCs w:val="21"/>
        </w:rPr>
        <w:t>承包人收到保修通知并到达工程现场的合理时间：</w:t>
      </w:r>
      <w:r>
        <w:rPr>
          <w:rFonts w:hint="eastAsia" w:ascii="仿宋" w:hAnsi="仿宋" w:eastAsia="仿宋"/>
          <w:kern w:val="0"/>
          <w:szCs w:val="21"/>
          <w:u w:val="single"/>
        </w:rPr>
        <w:t xml:space="preserve">24小时内  </w:t>
      </w:r>
      <w:r>
        <w:rPr>
          <w:rFonts w:hint="eastAsia" w:ascii="仿宋" w:hAnsi="仿宋" w:eastAsia="仿宋"/>
          <w:kern w:val="0"/>
          <w:szCs w:val="21"/>
        </w:rPr>
        <w:t>。</w:t>
      </w:r>
    </w:p>
    <w:bookmarkEnd w:id="555"/>
    <w:bookmarkEnd w:id="556"/>
    <w:bookmarkEnd w:id="557"/>
    <w:bookmarkEnd w:id="558"/>
    <w:p>
      <w:pPr>
        <w:spacing w:before="120" w:after="120" w:line="440" w:lineRule="exact"/>
        <w:outlineLvl w:val="3"/>
        <w:rPr>
          <w:rFonts w:ascii="仿宋" w:hAnsi="仿宋" w:eastAsia="仿宋"/>
          <w:bCs/>
          <w:szCs w:val="21"/>
        </w:rPr>
      </w:pPr>
      <w:bookmarkStart w:id="581" w:name="_Toc351203648"/>
      <w:bookmarkStart w:id="582" w:name="_Toc364679589"/>
      <w:bookmarkStart w:id="583" w:name="_Toc280868717"/>
      <w:bookmarkStart w:id="584" w:name="_Toc280868718"/>
      <w:r>
        <w:rPr>
          <w:rFonts w:ascii="仿宋" w:hAnsi="仿宋" w:eastAsia="仿宋"/>
          <w:bCs/>
          <w:szCs w:val="21"/>
        </w:rPr>
        <w:t xml:space="preserve">16. </w:t>
      </w:r>
      <w:r>
        <w:rPr>
          <w:rFonts w:hint="eastAsia" w:ascii="仿宋" w:hAnsi="仿宋" w:eastAsia="仿宋"/>
          <w:bCs/>
          <w:szCs w:val="21"/>
        </w:rPr>
        <w:t>违约</w:t>
      </w:r>
      <w:bookmarkEnd w:id="581"/>
      <w:bookmarkEnd w:id="582"/>
    </w:p>
    <w:p>
      <w:pPr>
        <w:spacing w:after="120" w:line="440" w:lineRule="exact"/>
        <w:ind w:firstLine="420" w:firstLineChars="200"/>
        <w:rPr>
          <w:rFonts w:ascii="仿宋" w:hAnsi="仿宋" w:eastAsia="仿宋"/>
          <w:szCs w:val="21"/>
        </w:rPr>
      </w:pPr>
      <w:r>
        <w:rPr>
          <w:rFonts w:ascii="仿宋" w:hAnsi="仿宋" w:eastAsia="仿宋"/>
          <w:szCs w:val="21"/>
        </w:rPr>
        <w:t xml:space="preserve">16.1 </w:t>
      </w:r>
      <w:r>
        <w:rPr>
          <w:rFonts w:hint="eastAsia" w:ascii="仿宋" w:hAnsi="仿宋" w:eastAsia="仿宋"/>
          <w:szCs w:val="21"/>
        </w:rPr>
        <w:t>发包人违约</w:t>
      </w:r>
    </w:p>
    <w:p>
      <w:pPr>
        <w:spacing w:line="440" w:lineRule="exact"/>
        <w:ind w:firstLine="420" w:firstLineChars="200"/>
        <w:jc w:val="left"/>
        <w:rPr>
          <w:rFonts w:ascii="仿宋" w:hAnsi="仿宋" w:eastAsia="仿宋"/>
          <w:szCs w:val="21"/>
        </w:rPr>
      </w:pPr>
      <w:r>
        <w:rPr>
          <w:rFonts w:ascii="仿宋" w:hAnsi="仿宋" w:eastAsia="仿宋"/>
          <w:szCs w:val="21"/>
        </w:rPr>
        <w:t>16.1.1</w:t>
      </w:r>
      <w:r>
        <w:rPr>
          <w:rFonts w:hint="eastAsia" w:ascii="仿宋" w:hAnsi="仿宋" w:eastAsia="仿宋"/>
          <w:szCs w:val="21"/>
        </w:rPr>
        <w:t>发包人违约的情形</w:t>
      </w:r>
    </w:p>
    <w:p>
      <w:pPr>
        <w:spacing w:line="440" w:lineRule="exact"/>
        <w:ind w:firstLine="420" w:firstLineChars="200"/>
        <w:jc w:val="left"/>
        <w:rPr>
          <w:rFonts w:ascii="仿宋" w:hAnsi="仿宋" w:eastAsia="仿宋"/>
          <w:kern w:val="0"/>
          <w:szCs w:val="21"/>
        </w:rPr>
      </w:pPr>
      <w:r>
        <w:rPr>
          <w:rFonts w:hint="eastAsia" w:ascii="仿宋" w:hAnsi="仿宋" w:eastAsia="仿宋"/>
          <w:kern w:val="0"/>
          <w:szCs w:val="21"/>
        </w:rPr>
        <w:t>发包人违约的其他情形：</w:t>
      </w:r>
      <w:r>
        <w:rPr>
          <w:rFonts w:ascii="仿宋" w:hAnsi="仿宋" w:eastAsia="仿宋"/>
          <w:kern w:val="0"/>
          <w:szCs w:val="21"/>
          <w:u w:val="single"/>
        </w:rPr>
        <w:t xml:space="preserve">      </w:t>
      </w:r>
      <w:r>
        <w:rPr>
          <w:rFonts w:hint="eastAsia" w:ascii="仿宋" w:hAnsi="仿宋" w:eastAsia="仿宋"/>
          <w:kern w:val="0"/>
          <w:szCs w:val="21"/>
          <w:u w:val="single"/>
        </w:rPr>
        <w:t>/</w:t>
      </w:r>
      <w:r>
        <w:rPr>
          <w:rFonts w:ascii="仿宋" w:hAnsi="仿宋" w:eastAsia="仿宋"/>
          <w:kern w:val="0"/>
          <w:szCs w:val="21"/>
          <w:u w:val="single"/>
        </w:rPr>
        <w:t xml:space="preserve">                                            </w:t>
      </w:r>
      <w:r>
        <w:rPr>
          <w:rFonts w:hint="eastAsia" w:ascii="仿宋" w:hAnsi="仿宋" w:eastAsia="仿宋"/>
          <w:kern w:val="0"/>
          <w:szCs w:val="21"/>
        </w:rPr>
        <w:t>。</w:t>
      </w:r>
    </w:p>
    <w:p>
      <w:pPr>
        <w:spacing w:line="440" w:lineRule="exact"/>
        <w:ind w:left="1050" w:hanging="1050" w:hangingChars="500"/>
        <w:jc w:val="left"/>
        <w:rPr>
          <w:rFonts w:ascii="仿宋" w:hAnsi="仿宋" w:eastAsia="仿宋"/>
          <w:kern w:val="0"/>
          <w:szCs w:val="21"/>
        </w:rPr>
      </w:pPr>
      <w:r>
        <w:rPr>
          <w:rFonts w:ascii="仿宋" w:hAnsi="仿宋" w:eastAsia="仿宋"/>
          <w:kern w:val="0"/>
          <w:szCs w:val="21"/>
        </w:rPr>
        <w:t xml:space="preserve">    16.1.2 </w:t>
      </w:r>
      <w:r>
        <w:rPr>
          <w:rFonts w:hint="eastAsia" w:ascii="仿宋" w:hAnsi="仿宋" w:eastAsia="仿宋"/>
          <w:kern w:val="0"/>
          <w:szCs w:val="21"/>
        </w:rPr>
        <w:t>发包人违约的责任</w:t>
      </w:r>
    </w:p>
    <w:p>
      <w:pPr>
        <w:spacing w:line="440" w:lineRule="exact"/>
        <w:ind w:firstLine="420" w:firstLineChars="200"/>
        <w:jc w:val="left"/>
        <w:rPr>
          <w:rFonts w:ascii="仿宋" w:hAnsi="仿宋" w:eastAsia="仿宋"/>
          <w:kern w:val="0"/>
          <w:szCs w:val="21"/>
        </w:rPr>
      </w:pPr>
      <w:r>
        <w:rPr>
          <w:rFonts w:hint="eastAsia" w:ascii="仿宋" w:hAnsi="仿宋" w:eastAsia="仿宋"/>
          <w:kern w:val="0"/>
          <w:szCs w:val="21"/>
        </w:rPr>
        <w:t>发包人违约责任的承担方式和计算方法：</w:t>
      </w:r>
    </w:p>
    <w:p>
      <w:pPr>
        <w:spacing w:line="440" w:lineRule="exact"/>
        <w:ind w:firstLine="420" w:firstLineChars="200"/>
        <w:jc w:val="left"/>
        <w:rPr>
          <w:rFonts w:ascii="仿宋" w:hAnsi="仿宋" w:eastAsia="仿宋"/>
          <w:kern w:val="0"/>
          <w:szCs w:val="21"/>
          <w:u w:val="single"/>
        </w:rPr>
      </w:pPr>
      <w:r>
        <w:rPr>
          <w:rFonts w:hint="eastAsia" w:ascii="仿宋" w:hAnsi="仿宋" w:eastAsia="仿宋"/>
          <w:kern w:val="0"/>
          <w:szCs w:val="21"/>
        </w:rPr>
        <w:t>（</w:t>
      </w:r>
      <w:r>
        <w:rPr>
          <w:rFonts w:ascii="仿宋" w:hAnsi="仿宋" w:eastAsia="仿宋"/>
          <w:kern w:val="0"/>
          <w:szCs w:val="21"/>
        </w:rPr>
        <w:t>1</w:t>
      </w:r>
      <w:r>
        <w:rPr>
          <w:rFonts w:hint="eastAsia" w:ascii="仿宋" w:hAnsi="仿宋" w:eastAsia="仿宋"/>
          <w:kern w:val="0"/>
          <w:szCs w:val="21"/>
        </w:rPr>
        <w:t>）因发包人原因未能在计划开工日期前</w:t>
      </w:r>
      <w:r>
        <w:rPr>
          <w:rFonts w:ascii="仿宋" w:hAnsi="仿宋" w:eastAsia="仿宋"/>
          <w:kern w:val="0"/>
          <w:szCs w:val="21"/>
        </w:rPr>
        <w:t>7</w:t>
      </w:r>
      <w:r>
        <w:rPr>
          <w:rFonts w:hint="eastAsia" w:ascii="仿宋" w:hAnsi="仿宋" w:eastAsia="仿宋"/>
          <w:kern w:val="0"/>
          <w:szCs w:val="21"/>
        </w:rPr>
        <w:t>天内下达开工通知的违约责任：</w:t>
      </w:r>
      <w:r>
        <w:rPr>
          <w:rFonts w:ascii="仿宋" w:hAnsi="仿宋" w:eastAsia="仿宋"/>
          <w:kern w:val="0"/>
          <w:szCs w:val="21"/>
          <w:u w:val="single"/>
        </w:rPr>
        <w:t xml:space="preserve"> </w:t>
      </w:r>
      <w:r>
        <w:rPr>
          <w:rFonts w:hint="eastAsia" w:ascii="仿宋" w:hAnsi="仿宋" w:eastAsia="仿宋"/>
          <w:kern w:val="0"/>
          <w:szCs w:val="21"/>
          <w:u w:val="single"/>
        </w:rPr>
        <w:t>/</w:t>
      </w:r>
      <w:r>
        <w:rPr>
          <w:rFonts w:ascii="仿宋" w:hAnsi="仿宋" w:eastAsia="仿宋"/>
          <w:kern w:val="0"/>
          <w:szCs w:val="21"/>
          <w:u w:val="single"/>
        </w:rPr>
        <w:t xml:space="preserve">      </w:t>
      </w:r>
      <w:r>
        <w:rPr>
          <w:rFonts w:hint="eastAsia" w:ascii="仿宋" w:hAnsi="仿宋" w:eastAsia="仿宋"/>
          <w:kern w:val="0"/>
          <w:szCs w:val="21"/>
        </w:rPr>
        <w:t>。</w:t>
      </w:r>
    </w:p>
    <w:p>
      <w:pPr>
        <w:spacing w:line="440" w:lineRule="exact"/>
        <w:ind w:firstLine="420" w:firstLineChars="200"/>
        <w:jc w:val="left"/>
        <w:rPr>
          <w:rFonts w:ascii="仿宋" w:hAnsi="仿宋" w:eastAsia="仿宋"/>
          <w:kern w:val="0"/>
          <w:szCs w:val="21"/>
        </w:rPr>
      </w:pPr>
      <w:r>
        <w:rPr>
          <w:rFonts w:hint="eastAsia" w:ascii="仿宋" w:hAnsi="仿宋" w:eastAsia="仿宋"/>
          <w:kern w:val="0"/>
          <w:szCs w:val="21"/>
        </w:rPr>
        <w:t>（</w:t>
      </w:r>
      <w:r>
        <w:rPr>
          <w:rFonts w:ascii="仿宋" w:hAnsi="仿宋" w:eastAsia="仿宋"/>
          <w:kern w:val="0"/>
          <w:szCs w:val="21"/>
        </w:rPr>
        <w:t>2</w:t>
      </w:r>
      <w:r>
        <w:rPr>
          <w:rFonts w:hint="eastAsia" w:ascii="仿宋" w:hAnsi="仿宋" w:eastAsia="仿宋"/>
          <w:kern w:val="0"/>
          <w:szCs w:val="21"/>
        </w:rPr>
        <w:t>）因发包人原因未能按合同约定支付合同价款的违约责任：</w:t>
      </w:r>
      <w:r>
        <w:rPr>
          <w:rFonts w:ascii="仿宋" w:hAnsi="仿宋" w:eastAsia="仿宋"/>
          <w:kern w:val="0"/>
          <w:szCs w:val="21"/>
          <w:u w:val="single"/>
        </w:rPr>
        <w:t xml:space="preserve">      </w:t>
      </w:r>
      <w:r>
        <w:rPr>
          <w:rFonts w:hint="eastAsia" w:ascii="仿宋" w:hAnsi="仿宋" w:eastAsia="仿宋"/>
          <w:kern w:val="0"/>
          <w:szCs w:val="21"/>
          <w:u w:val="single"/>
        </w:rPr>
        <w:t>/</w:t>
      </w:r>
      <w:r>
        <w:rPr>
          <w:rFonts w:ascii="仿宋" w:hAnsi="仿宋" w:eastAsia="仿宋"/>
          <w:kern w:val="0"/>
          <w:szCs w:val="21"/>
          <w:u w:val="single"/>
        </w:rPr>
        <w:t xml:space="preserve">           </w:t>
      </w:r>
      <w:r>
        <w:rPr>
          <w:rFonts w:hint="eastAsia" w:ascii="仿宋" w:hAnsi="仿宋" w:eastAsia="仿宋"/>
          <w:kern w:val="0"/>
          <w:szCs w:val="21"/>
        </w:rPr>
        <w:t>。</w:t>
      </w:r>
    </w:p>
    <w:p>
      <w:pPr>
        <w:spacing w:line="440" w:lineRule="exact"/>
        <w:ind w:firstLine="420" w:firstLineChars="200"/>
        <w:jc w:val="left"/>
        <w:rPr>
          <w:rFonts w:ascii="仿宋" w:hAnsi="仿宋" w:eastAsia="仿宋"/>
          <w:kern w:val="0"/>
          <w:szCs w:val="21"/>
        </w:rPr>
      </w:pPr>
      <w:r>
        <w:rPr>
          <w:rFonts w:hint="eastAsia" w:ascii="仿宋" w:hAnsi="仿宋" w:eastAsia="仿宋"/>
          <w:kern w:val="0"/>
          <w:szCs w:val="21"/>
        </w:rPr>
        <w:t>（</w:t>
      </w:r>
      <w:r>
        <w:rPr>
          <w:rFonts w:ascii="仿宋" w:hAnsi="仿宋" w:eastAsia="仿宋"/>
          <w:kern w:val="0"/>
          <w:szCs w:val="21"/>
        </w:rPr>
        <w:t>3</w:t>
      </w:r>
      <w:r>
        <w:rPr>
          <w:rFonts w:hint="eastAsia" w:ascii="仿宋" w:hAnsi="仿宋" w:eastAsia="仿宋"/>
          <w:kern w:val="0"/>
          <w:szCs w:val="21"/>
        </w:rPr>
        <w:t>）发包人违反第</w:t>
      </w:r>
      <w:r>
        <w:rPr>
          <w:rFonts w:ascii="仿宋" w:hAnsi="仿宋" w:eastAsia="仿宋"/>
          <w:kern w:val="0"/>
          <w:szCs w:val="21"/>
        </w:rPr>
        <w:t>10.1</w:t>
      </w:r>
      <w:r>
        <w:rPr>
          <w:rFonts w:hint="eastAsia" w:ascii="仿宋" w:hAnsi="仿宋" w:eastAsia="仿宋"/>
          <w:kern w:val="0"/>
          <w:szCs w:val="21"/>
        </w:rPr>
        <w:t>款〔变更的范围〕第（</w:t>
      </w:r>
      <w:r>
        <w:rPr>
          <w:rFonts w:ascii="仿宋" w:hAnsi="仿宋" w:eastAsia="仿宋"/>
          <w:kern w:val="0"/>
          <w:szCs w:val="21"/>
        </w:rPr>
        <w:t>2</w:t>
      </w:r>
      <w:r>
        <w:rPr>
          <w:rFonts w:hint="eastAsia" w:ascii="仿宋" w:hAnsi="仿宋" w:eastAsia="仿宋"/>
          <w:kern w:val="0"/>
          <w:szCs w:val="21"/>
        </w:rPr>
        <w:t>）项约定，自行实施被取消的工作或转由他人实施的违约责任：</w:t>
      </w:r>
      <w:r>
        <w:rPr>
          <w:rFonts w:ascii="仿宋" w:hAnsi="仿宋" w:eastAsia="仿宋"/>
          <w:kern w:val="0"/>
          <w:szCs w:val="21"/>
          <w:u w:val="single"/>
        </w:rPr>
        <w:t xml:space="preserve">        </w:t>
      </w:r>
      <w:r>
        <w:rPr>
          <w:rFonts w:hint="eastAsia" w:ascii="仿宋" w:hAnsi="仿宋" w:eastAsia="仿宋"/>
          <w:kern w:val="0"/>
          <w:szCs w:val="21"/>
          <w:u w:val="single"/>
        </w:rPr>
        <w:t>/</w:t>
      </w:r>
      <w:r>
        <w:rPr>
          <w:rFonts w:ascii="仿宋" w:hAnsi="仿宋" w:eastAsia="仿宋"/>
          <w:kern w:val="0"/>
          <w:szCs w:val="21"/>
          <w:u w:val="single"/>
        </w:rPr>
        <w:t xml:space="preserve">                                                </w:t>
      </w:r>
      <w:r>
        <w:rPr>
          <w:rFonts w:hint="eastAsia" w:ascii="仿宋" w:hAnsi="仿宋" w:eastAsia="仿宋"/>
          <w:kern w:val="0"/>
          <w:szCs w:val="21"/>
        </w:rPr>
        <w:t>。</w:t>
      </w:r>
    </w:p>
    <w:p>
      <w:pPr>
        <w:spacing w:line="440" w:lineRule="exact"/>
        <w:ind w:firstLine="420" w:firstLineChars="200"/>
        <w:jc w:val="left"/>
        <w:rPr>
          <w:rFonts w:ascii="仿宋" w:hAnsi="仿宋" w:eastAsia="仿宋"/>
          <w:kern w:val="0"/>
          <w:szCs w:val="21"/>
        </w:rPr>
      </w:pPr>
      <w:r>
        <w:rPr>
          <w:rFonts w:hint="eastAsia" w:ascii="仿宋" w:hAnsi="仿宋" w:eastAsia="仿宋"/>
          <w:kern w:val="0"/>
          <w:szCs w:val="21"/>
        </w:rPr>
        <w:t>（</w:t>
      </w:r>
      <w:r>
        <w:rPr>
          <w:rFonts w:ascii="仿宋" w:hAnsi="仿宋" w:eastAsia="仿宋"/>
          <w:kern w:val="0"/>
          <w:szCs w:val="21"/>
        </w:rPr>
        <w:t>4</w:t>
      </w:r>
      <w:r>
        <w:rPr>
          <w:rFonts w:hint="eastAsia" w:ascii="仿宋" w:hAnsi="仿宋" w:eastAsia="仿宋"/>
          <w:kern w:val="0"/>
          <w:szCs w:val="21"/>
        </w:rPr>
        <w:t>）发包人提供的材料、工程设备的规格、数量或质量不符合合同约定，或因发包人原因导致交货日期延误或交货地点变更等情况的违约责任：</w:t>
      </w:r>
      <w:r>
        <w:rPr>
          <w:rFonts w:ascii="仿宋" w:hAnsi="仿宋" w:eastAsia="仿宋"/>
          <w:kern w:val="0"/>
          <w:szCs w:val="21"/>
          <w:u w:val="single"/>
        </w:rPr>
        <w:t xml:space="preserve">       </w:t>
      </w:r>
      <w:r>
        <w:rPr>
          <w:rFonts w:hint="eastAsia" w:ascii="仿宋" w:hAnsi="仿宋" w:eastAsia="仿宋"/>
          <w:kern w:val="0"/>
          <w:szCs w:val="21"/>
          <w:u w:val="single"/>
        </w:rPr>
        <w:t>/</w:t>
      </w:r>
      <w:r>
        <w:rPr>
          <w:rFonts w:ascii="仿宋" w:hAnsi="仿宋" w:eastAsia="仿宋"/>
          <w:kern w:val="0"/>
          <w:szCs w:val="21"/>
          <w:u w:val="single"/>
        </w:rPr>
        <w:t xml:space="preserve">                   </w:t>
      </w:r>
      <w:r>
        <w:rPr>
          <w:rFonts w:hint="eastAsia" w:ascii="仿宋" w:hAnsi="仿宋" w:eastAsia="仿宋"/>
          <w:kern w:val="0"/>
          <w:szCs w:val="21"/>
        </w:rPr>
        <w:t>。</w:t>
      </w:r>
    </w:p>
    <w:p>
      <w:pPr>
        <w:spacing w:line="440" w:lineRule="exact"/>
        <w:ind w:firstLine="420" w:firstLineChars="200"/>
        <w:jc w:val="left"/>
        <w:rPr>
          <w:rFonts w:ascii="仿宋" w:hAnsi="仿宋" w:eastAsia="仿宋"/>
          <w:kern w:val="0"/>
          <w:szCs w:val="21"/>
        </w:rPr>
      </w:pPr>
      <w:r>
        <w:rPr>
          <w:rFonts w:hint="eastAsia" w:ascii="仿宋" w:hAnsi="仿宋" w:eastAsia="仿宋"/>
          <w:kern w:val="0"/>
          <w:szCs w:val="21"/>
        </w:rPr>
        <w:t>（</w:t>
      </w:r>
      <w:r>
        <w:rPr>
          <w:rFonts w:ascii="仿宋" w:hAnsi="仿宋" w:eastAsia="仿宋"/>
          <w:kern w:val="0"/>
          <w:szCs w:val="21"/>
        </w:rPr>
        <w:t>5</w:t>
      </w:r>
      <w:r>
        <w:rPr>
          <w:rFonts w:hint="eastAsia" w:ascii="仿宋" w:hAnsi="仿宋" w:eastAsia="仿宋"/>
          <w:kern w:val="0"/>
          <w:szCs w:val="21"/>
        </w:rPr>
        <w:t>）因发包人违反合同约定造成暂停施工的违约责任：</w:t>
      </w:r>
      <w:r>
        <w:rPr>
          <w:rFonts w:ascii="仿宋" w:hAnsi="仿宋" w:eastAsia="仿宋"/>
          <w:kern w:val="0"/>
          <w:szCs w:val="21"/>
          <w:u w:val="single"/>
        </w:rPr>
        <w:t xml:space="preserve">                            </w:t>
      </w:r>
      <w:r>
        <w:rPr>
          <w:rFonts w:hint="eastAsia" w:ascii="仿宋" w:hAnsi="仿宋" w:eastAsia="仿宋"/>
          <w:kern w:val="0"/>
          <w:szCs w:val="21"/>
        </w:rPr>
        <w:t>。</w:t>
      </w:r>
    </w:p>
    <w:p>
      <w:pPr>
        <w:spacing w:line="440" w:lineRule="exact"/>
        <w:ind w:firstLine="420" w:firstLineChars="200"/>
        <w:jc w:val="left"/>
        <w:rPr>
          <w:rFonts w:ascii="仿宋" w:hAnsi="仿宋" w:eastAsia="仿宋"/>
          <w:kern w:val="0"/>
          <w:szCs w:val="21"/>
        </w:rPr>
      </w:pPr>
      <w:r>
        <w:rPr>
          <w:rFonts w:hint="eastAsia" w:ascii="仿宋" w:hAnsi="仿宋" w:eastAsia="仿宋"/>
          <w:kern w:val="0"/>
          <w:szCs w:val="21"/>
        </w:rPr>
        <w:t>（</w:t>
      </w:r>
      <w:r>
        <w:rPr>
          <w:rFonts w:ascii="仿宋" w:hAnsi="仿宋" w:eastAsia="仿宋"/>
          <w:kern w:val="0"/>
          <w:szCs w:val="21"/>
        </w:rPr>
        <w:t>6</w:t>
      </w:r>
      <w:r>
        <w:rPr>
          <w:rFonts w:hint="eastAsia" w:ascii="仿宋" w:hAnsi="仿宋" w:eastAsia="仿宋"/>
          <w:kern w:val="0"/>
          <w:szCs w:val="21"/>
        </w:rPr>
        <w:t>）发包人无正当理由没有在约定期限内发出复工指示，导致承包人无法复工的违约责任：</w:t>
      </w:r>
      <w:r>
        <w:rPr>
          <w:rFonts w:ascii="仿宋" w:hAnsi="仿宋" w:eastAsia="仿宋"/>
          <w:kern w:val="0"/>
          <w:szCs w:val="21"/>
          <w:u w:val="single"/>
        </w:rPr>
        <w:t xml:space="preserve">     </w:t>
      </w:r>
      <w:r>
        <w:rPr>
          <w:rFonts w:hint="eastAsia" w:ascii="仿宋" w:hAnsi="仿宋" w:eastAsia="仿宋"/>
          <w:kern w:val="0"/>
          <w:szCs w:val="21"/>
          <w:u w:val="single"/>
        </w:rPr>
        <w:t>/</w:t>
      </w:r>
      <w:r>
        <w:rPr>
          <w:rFonts w:ascii="仿宋" w:hAnsi="仿宋" w:eastAsia="仿宋"/>
          <w:kern w:val="0"/>
          <w:szCs w:val="21"/>
          <w:u w:val="single"/>
        </w:rPr>
        <w:t xml:space="preserve">                    </w:t>
      </w:r>
      <w:r>
        <w:rPr>
          <w:rFonts w:hint="eastAsia" w:ascii="仿宋" w:hAnsi="仿宋" w:eastAsia="仿宋"/>
          <w:kern w:val="0"/>
          <w:szCs w:val="21"/>
        </w:rPr>
        <w:t>。</w:t>
      </w:r>
    </w:p>
    <w:p>
      <w:pPr>
        <w:spacing w:line="440" w:lineRule="exact"/>
        <w:ind w:firstLine="420" w:firstLineChars="200"/>
        <w:jc w:val="left"/>
        <w:rPr>
          <w:rFonts w:ascii="仿宋" w:hAnsi="仿宋" w:eastAsia="仿宋"/>
          <w:kern w:val="0"/>
          <w:szCs w:val="21"/>
        </w:rPr>
      </w:pPr>
      <w:r>
        <w:rPr>
          <w:rFonts w:hint="eastAsia" w:ascii="仿宋" w:hAnsi="仿宋" w:eastAsia="仿宋"/>
          <w:kern w:val="0"/>
          <w:szCs w:val="21"/>
        </w:rPr>
        <w:t>（</w:t>
      </w:r>
      <w:r>
        <w:rPr>
          <w:rFonts w:ascii="仿宋" w:hAnsi="仿宋" w:eastAsia="仿宋"/>
          <w:kern w:val="0"/>
          <w:szCs w:val="21"/>
        </w:rPr>
        <w:t>7</w:t>
      </w:r>
      <w:r>
        <w:rPr>
          <w:rFonts w:hint="eastAsia" w:ascii="仿宋" w:hAnsi="仿宋" w:eastAsia="仿宋"/>
          <w:kern w:val="0"/>
          <w:szCs w:val="21"/>
        </w:rPr>
        <w:t>）其他：</w:t>
      </w:r>
      <w:r>
        <w:rPr>
          <w:rFonts w:ascii="仿宋" w:hAnsi="仿宋" w:eastAsia="仿宋"/>
          <w:kern w:val="0"/>
          <w:szCs w:val="21"/>
          <w:u w:val="single"/>
        </w:rPr>
        <w:t xml:space="preserve">                                          </w:t>
      </w:r>
      <w:r>
        <w:rPr>
          <w:rFonts w:hint="eastAsia" w:ascii="仿宋" w:hAnsi="仿宋" w:eastAsia="仿宋"/>
          <w:kern w:val="0"/>
          <w:szCs w:val="21"/>
        </w:rPr>
        <w:t>。</w:t>
      </w:r>
    </w:p>
    <w:p>
      <w:pPr>
        <w:spacing w:line="440" w:lineRule="exact"/>
        <w:ind w:firstLine="420" w:firstLineChars="200"/>
        <w:jc w:val="left"/>
        <w:rPr>
          <w:rFonts w:ascii="仿宋" w:hAnsi="仿宋" w:eastAsia="仿宋"/>
          <w:szCs w:val="21"/>
        </w:rPr>
      </w:pPr>
      <w:r>
        <w:rPr>
          <w:rFonts w:ascii="仿宋" w:hAnsi="仿宋" w:eastAsia="仿宋"/>
          <w:szCs w:val="21"/>
        </w:rPr>
        <w:t xml:space="preserve">16.1.3 </w:t>
      </w:r>
      <w:r>
        <w:rPr>
          <w:rFonts w:hint="eastAsia" w:ascii="仿宋" w:hAnsi="仿宋" w:eastAsia="仿宋"/>
          <w:szCs w:val="21"/>
        </w:rPr>
        <w:t>因发包人违约解除合同</w:t>
      </w:r>
    </w:p>
    <w:p>
      <w:pPr>
        <w:autoSpaceDE w:val="0"/>
        <w:autoSpaceDN w:val="0"/>
        <w:adjustRightInd w:val="0"/>
        <w:spacing w:line="440" w:lineRule="exact"/>
        <w:ind w:firstLine="420" w:firstLineChars="200"/>
        <w:jc w:val="left"/>
        <w:rPr>
          <w:rFonts w:ascii="仿宋" w:hAnsi="仿宋" w:eastAsia="仿宋"/>
          <w:kern w:val="0"/>
          <w:szCs w:val="21"/>
        </w:rPr>
      </w:pPr>
      <w:r>
        <w:rPr>
          <w:rFonts w:hint="eastAsia" w:ascii="仿宋" w:hAnsi="仿宋" w:eastAsia="仿宋"/>
          <w:kern w:val="0"/>
          <w:szCs w:val="21"/>
        </w:rPr>
        <w:t>承包人按</w:t>
      </w:r>
      <w:r>
        <w:rPr>
          <w:rFonts w:ascii="仿宋" w:hAnsi="仿宋" w:eastAsia="仿宋"/>
          <w:kern w:val="0"/>
          <w:szCs w:val="21"/>
        </w:rPr>
        <w:t>16.1.1</w:t>
      </w:r>
      <w:r>
        <w:rPr>
          <w:rFonts w:hint="eastAsia" w:ascii="仿宋" w:hAnsi="仿宋" w:eastAsia="仿宋"/>
          <w:kern w:val="0"/>
          <w:szCs w:val="21"/>
        </w:rPr>
        <w:t>项〔发包人违约的情形〕约定暂停施工满</w:t>
      </w:r>
      <w:r>
        <w:rPr>
          <w:rFonts w:ascii="仿宋" w:hAnsi="仿宋" w:eastAsia="仿宋"/>
          <w:kern w:val="0"/>
          <w:szCs w:val="21"/>
          <w:u w:val="single"/>
        </w:rPr>
        <w:t xml:space="preserve"> </w:t>
      </w:r>
      <w:r>
        <w:rPr>
          <w:rFonts w:hint="eastAsia" w:ascii="仿宋" w:hAnsi="仿宋" w:eastAsia="仿宋"/>
          <w:kern w:val="0"/>
          <w:szCs w:val="21"/>
          <w:u w:val="single"/>
        </w:rPr>
        <w:t>/</w:t>
      </w:r>
      <w:r>
        <w:rPr>
          <w:rFonts w:ascii="仿宋" w:hAnsi="仿宋" w:eastAsia="仿宋"/>
          <w:kern w:val="0"/>
          <w:szCs w:val="21"/>
          <w:u w:val="single"/>
        </w:rPr>
        <w:t xml:space="preserve"> </w:t>
      </w:r>
      <w:r>
        <w:rPr>
          <w:rFonts w:hint="eastAsia" w:ascii="仿宋" w:hAnsi="仿宋" w:eastAsia="仿宋"/>
          <w:kern w:val="0"/>
          <w:szCs w:val="21"/>
        </w:rPr>
        <w:t>天后发包人仍不纠正其违约行为并致使合同目的不能实现的，承包人有权解除合同。</w:t>
      </w:r>
    </w:p>
    <w:p>
      <w:pPr>
        <w:spacing w:after="120" w:line="440" w:lineRule="exact"/>
        <w:ind w:firstLine="420" w:firstLineChars="200"/>
        <w:rPr>
          <w:rFonts w:ascii="仿宋" w:hAnsi="仿宋" w:eastAsia="仿宋"/>
          <w:szCs w:val="21"/>
        </w:rPr>
      </w:pPr>
      <w:r>
        <w:rPr>
          <w:rFonts w:ascii="仿宋" w:hAnsi="仿宋" w:eastAsia="仿宋"/>
          <w:szCs w:val="21"/>
        </w:rPr>
        <w:t xml:space="preserve">16.2 </w:t>
      </w:r>
      <w:r>
        <w:rPr>
          <w:rFonts w:hint="eastAsia" w:ascii="仿宋" w:hAnsi="仿宋" w:eastAsia="仿宋"/>
          <w:szCs w:val="21"/>
        </w:rPr>
        <w:t>承包人违约</w:t>
      </w:r>
    </w:p>
    <w:p>
      <w:pPr>
        <w:spacing w:line="440" w:lineRule="exact"/>
        <w:ind w:firstLine="420" w:firstLineChars="200"/>
        <w:jc w:val="left"/>
        <w:rPr>
          <w:rFonts w:ascii="仿宋" w:hAnsi="仿宋" w:eastAsia="仿宋"/>
          <w:kern w:val="0"/>
          <w:szCs w:val="21"/>
        </w:rPr>
      </w:pPr>
      <w:r>
        <w:rPr>
          <w:rFonts w:ascii="仿宋" w:hAnsi="仿宋" w:eastAsia="仿宋"/>
          <w:kern w:val="0"/>
          <w:szCs w:val="21"/>
        </w:rPr>
        <w:t xml:space="preserve">16.2.1 </w:t>
      </w:r>
      <w:r>
        <w:rPr>
          <w:rFonts w:hint="eastAsia" w:ascii="仿宋" w:hAnsi="仿宋" w:eastAsia="仿宋"/>
          <w:kern w:val="0"/>
          <w:szCs w:val="21"/>
        </w:rPr>
        <w:t>承包人违约的情形</w:t>
      </w:r>
    </w:p>
    <w:p>
      <w:pPr>
        <w:spacing w:line="440" w:lineRule="exact"/>
        <w:ind w:firstLine="420" w:firstLineChars="200"/>
        <w:jc w:val="left"/>
        <w:rPr>
          <w:rFonts w:ascii="仿宋" w:hAnsi="仿宋" w:eastAsia="仿宋"/>
          <w:kern w:val="0"/>
          <w:szCs w:val="21"/>
        </w:rPr>
      </w:pPr>
      <w:r>
        <w:rPr>
          <w:rFonts w:hint="eastAsia" w:ascii="仿宋" w:hAnsi="仿宋" w:eastAsia="仿宋"/>
          <w:kern w:val="0"/>
          <w:szCs w:val="21"/>
        </w:rPr>
        <w:t>承包人违约的其他情形：</w:t>
      </w:r>
      <w:r>
        <w:rPr>
          <w:rFonts w:ascii="仿宋" w:hAnsi="仿宋" w:eastAsia="仿宋"/>
          <w:kern w:val="0"/>
          <w:szCs w:val="21"/>
          <w:u w:val="single"/>
        </w:rPr>
        <w:t xml:space="preserve">    </w:t>
      </w:r>
      <w:r>
        <w:rPr>
          <w:rFonts w:hint="eastAsia" w:ascii="仿宋" w:hAnsi="仿宋" w:eastAsia="仿宋"/>
          <w:kern w:val="0"/>
          <w:szCs w:val="21"/>
          <w:u w:val="single"/>
        </w:rPr>
        <w:t>/</w:t>
      </w:r>
      <w:r>
        <w:rPr>
          <w:rFonts w:ascii="仿宋" w:hAnsi="仿宋" w:eastAsia="仿宋"/>
          <w:kern w:val="0"/>
          <w:szCs w:val="21"/>
          <w:u w:val="single"/>
        </w:rPr>
        <w:t xml:space="preserve">                                             </w:t>
      </w:r>
      <w:r>
        <w:rPr>
          <w:rFonts w:hint="eastAsia" w:ascii="仿宋" w:hAnsi="仿宋" w:eastAsia="仿宋"/>
          <w:kern w:val="0"/>
          <w:szCs w:val="21"/>
        </w:rPr>
        <w:t>。</w:t>
      </w:r>
    </w:p>
    <w:p>
      <w:pPr>
        <w:spacing w:line="440" w:lineRule="exact"/>
        <w:ind w:firstLine="422" w:firstLineChars="200"/>
        <w:jc w:val="left"/>
        <w:rPr>
          <w:rFonts w:ascii="仿宋" w:hAnsi="仿宋" w:eastAsia="仿宋"/>
          <w:b/>
          <w:kern w:val="0"/>
          <w:szCs w:val="21"/>
        </w:rPr>
      </w:pPr>
      <w:r>
        <w:rPr>
          <w:rFonts w:ascii="仿宋" w:hAnsi="仿宋" w:eastAsia="仿宋"/>
          <w:b/>
          <w:kern w:val="0"/>
          <w:szCs w:val="21"/>
        </w:rPr>
        <w:t>16.2.2</w:t>
      </w:r>
      <w:r>
        <w:rPr>
          <w:rFonts w:hint="eastAsia" w:ascii="仿宋" w:hAnsi="仿宋" w:eastAsia="仿宋"/>
          <w:b/>
          <w:kern w:val="0"/>
          <w:szCs w:val="21"/>
        </w:rPr>
        <w:t>承包人违约的责任</w:t>
      </w:r>
    </w:p>
    <w:p>
      <w:pPr>
        <w:spacing w:line="440" w:lineRule="exact"/>
        <w:ind w:firstLine="420" w:firstLineChars="200"/>
        <w:jc w:val="left"/>
        <w:rPr>
          <w:rFonts w:ascii="仿宋" w:hAnsi="仿宋" w:eastAsia="仿宋"/>
          <w:kern w:val="0"/>
          <w:szCs w:val="21"/>
          <w:u w:val="single"/>
        </w:rPr>
      </w:pPr>
      <w:r>
        <w:rPr>
          <w:rFonts w:hint="eastAsia" w:ascii="仿宋" w:hAnsi="仿宋" w:eastAsia="仿宋"/>
          <w:kern w:val="0"/>
          <w:szCs w:val="21"/>
        </w:rPr>
        <w:t>承包人违约责任的承担方式和计算方法：</w:t>
      </w:r>
      <w:r>
        <w:rPr>
          <w:rFonts w:ascii="仿宋" w:hAnsi="仿宋" w:eastAsia="仿宋"/>
          <w:kern w:val="0"/>
          <w:szCs w:val="21"/>
          <w:u w:val="single"/>
        </w:rPr>
        <w:t xml:space="preserve">  </w:t>
      </w:r>
      <w:r>
        <w:rPr>
          <w:rFonts w:hint="eastAsia" w:ascii="仿宋" w:hAnsi="仿宋" w:eastAsia="仿宋"/>
          <w:kern w:val="0"/>
          <w:szCs w:val="21"/>
          <w:u w:val="single"/>
        </w:rPr>
        <w:t>/</w:t>
      </w:r>
      <w:r>
        <w:rPr>
          <w:rFonts w:ascii="仿宋" w:hAnsi="仿宋" w:eastAsia="仿宋"/>
          <w:kern w:val="0"/>
          <w:szCs w:val="21"/>
          <w:u w:val="single"/>
        </w:rPr>
        <w:t xml:space="preserve">                                 </w:t>
      </w:r>
      <w:r>
        <w:rPr>
          <w:rFonts w:hint="eastAsia" w:ascii="仿宋" w:hAnsi="仿宋" w:eastAsia="仿宋"/>
          <w:kern w:val="0"/>
          <w:szCs w:val="21"/>
        </w:rPr>
        <w:t>。</w:t>
      </w:r>
      <w:r>
        <w:rPr>
          <w:rFonts w:ascii="仿宋" w:hAnsi="仿宋" w:eastAsia="仿宋"/>
          <w:szCs w:val="21"/>
        </w:rPr>
        <w:t xml:space="preserve">    </w:t>
      </w:r>
    </w:p>
    <w:p>
      <w:pPr>
        <w:spacing w:line="440" w:lineRule="exact"/>
        <w:ind w:firstLine="422" w:firstLineChars="200"/>
        <w:jc w:val="left"/>
        <w:rPr>
          <w:rFonts w:ascii="仿宋" w:hAnsi="仿宋" w:eastAsia="仿宋"/>
          <w:b/>
          <w:szCs w:val="21"/>
        </w:rPr>
      </w:pPr>
      <w:r>
        <w:rPr>
          <w:rFonts w:ascii="仿宋" w:hAnsi="仿宋" w:eastAsia="仿宋"/>
          <w:b/>
          <w:szCs w:val="21"/>
        </w:rPr>
        <w:t xml:space="preserve">16.2.3 </w:t>
      </w:r>
      <w:r>
        <w:rPr>
          <w:rFonts w:hint="eastAsia" w:ascii="仿宋" w:hAnsi="仿宋" w:eastAsia="仿宋"/>
          <w:b/>
          <w:szCs w:val="21"/>
        </w:rPr>
        <w:t>因承包人违约解除合同</w:t>
      </w:r>
    </w:p>
    <w:p>
      <w:pPr>
        <w:spacing w:before="120" w:after="120" w:line="440" w:lineRule="exact"/>
        <w:ind w:firstLine="420" w:firstLineChars="200"/>
        <w:rPr>
          <w:rFonts w:ascii="仿宋" w:hAnsi="仿宋" w:eastAsia="仿宋"/>
          <w:kern w:val="0"/>
          <w:szCs w:val="21"/>
        </w:rPr>
      </w:pPr>
      <w:r>
        <w:rPr>
          <w:rFonts w:hint="eastAsia" w:ascii="仿宋" w:hAnsi="仿宋" w:eastAsia="仿宋"/>
          <w:kern w:val="0"/>
          <w:szCs w:val="21"/>
        </w:rPr>
        <w:t>关于承包人违约解除合同的特别约定：</w:t>
      </w:r>
      <w:r>
        <w:rPr>
          <w:rFonts w:ascii="仿宋" w:hAnsi="仿宋" w:eastAsia="仿宋"/>
          <w:kern w:val="0"/>
          <w:szCs w:val="21"/>
          <w:u w:val="single"/>
        </w:rPr>
        <w:t xml:space="preserve">    </w:t>
      </w:r>
      <w:r>
        <w:rPr>
          <w:rFonts w:hint="eastAsia" w:ascii="仿宋" w:hAnsi="仿宋" w:eastAsia="仿宋"/>
          <w:kern w:val="0"/>
          <w:szCs w:val="21"/>
          <w:u w:val="single"/>
        </w:rPr>
        <w:t>/</w:t>
      </w:r>
      <w:r>
        <w:rPr>
          <w:rFonts w:ascii="仿宋" w:hAnsi="仿宋" w:eastAsia="仿宋"/>
          <w:kern w:val="0"/>
          <w:szCs w:val="21"/>
          <w:u w:val="single"/>
        </w:rPr>
        <w:t xml:space="preserve">                                 </w:t>
      </w:r>
      <w:r>
        <w:rPr>
          <w:rFonts w:hint="eastAsia" w:ascii="仿宋" w:hAnsi="仿宋" w:eastAsia="仿宋"/>
          <w:kern w:val="0"/>
          <w:szCs w:val="21"/>
        </w:rPr>
        <w:t>。</w:t>
      </w:r>
    </w:p>
    <w:p>
      <w:pPr>
        <w:spacing w:before="120" w:after="120" w:line="420" w:lineRule="exact"/>
        <w:ind w:firstLine="420" w:firstLineChars="200"/>
        <w:rPr>
          <w:rFonts w:ascii="仿宋" w:hAnsi="仿宋" w:eastAsia="仿宋"/>
          <w:kern w:val="0"/>
          <w:szCs w:val="21"/>
        </w:rPr>
      </w:pPr>
      <w:r>
        <w:rPr>
          <w:rFonts w:hint="eastAsia" w:ascii="仿宋" w:hAnsi="仿宋" w:eastAsia="仿宋"/>
          <w:kern w:val="0"/>
          <w:szCs w:val="21"/>
        </w:rPr>
        <w:t>发包人继续使用承包人在施工现场的材料、设备、临时工程、承包人文件和由承包人或以其名义编制的其他文件的费用承担方式：</w:t>
      </w:r>
      <w:r>
        <w:rPr>
          <w:rFonts w:ascii="仿宋" w:hAnsi="仿宋" w:eastAsia="仿宋"/>
          <w:kern w:val="0"/>
          <w:szCs w:val="21"/>
          <w:u w:val="single"/>
        </w:rPr>
        <w:t xml:space="preserve">     </w:t>
      </w:r>
      <w:r>
        <w:rPr>
          <w:rFonts w:hint="eastAsia" w:ascii="仿宋" w:hAnsi="仿宋" w:eastAsia="仿宋"/>
          <w:kern w:val="0"/>
          <w:szCs w:val="21"/>
          <w:u w:val="single"/>
        </w:rPr>
        <w:t>/</w:t>
      </w:r>
      <w:r>
        <w:rPr>
          <w:rFonts w:ascii="仿宋" w:hAnsi="仿宋" w:eastAsia="仿宋"/>
          <w:kern w:val="0"/>
          <w:szCs w:val="21"/>
          <w:u w:val="single"/>
        </w:rPr>
        <w:t xml:space="preserve">                               </w:t>
      </w:r>
      <w:r>
        <w:rPr>
          <w:rFonts w:hint="eastAsia" w:ascii="仿宋" w:hAnsi="仿宋" w:eastAsia="仿宋"/>
          <w:kern w:val="0"/>
          <w:szCs w:val="21"/>
        </w:rPr>
        <w:t>。</w:t>
      </w:r>
    </w:p>
    <w:p>
      <w:pPr>
        <w:spacing w:before="120" w:after="120" w:line="420" w:lineRule="exact"/>
        <w:outlineLvl w:val="3"/>
        <w:rPr>
          <w:rFonts w:ascii="仿宋" w:hAnsi="仿宋" w:eastAsia="仿宋"/>
          <w:bCs/>
          <w:szCs w:val="21"/>
        </w:rPr>
      </w:pPr>
      <w:bookmarkStart w:id="585" w:name="_Toc364679590"/>
      <w:bookmarkStart w:id="586" w:name="_Toc351203649"/>
      <w:r>
        <w:rPr>
          <w:rFonts w:ascii="仿宋" w:hAnsi="仿宋" w:eastAsia="仿宋"/>
          <w:bCs/>
          <w:szCs w:val="21"/>
        </w:rPr>
        <w:t xml:space="preserve">17. </w:t>
      </w:r>
      <w:r>
        <w:rPr>
          <w:rFonts w:hint="eastAsia" w:ascii="仿宋" w:hAnsi="仿宋" w:eastAsia="仿宋"/>
          <w:bCs/>
          <w:szCs w:val="21"/>
        </w:rPr>
        <w:t>不可抗力</w:t>
      </w:r>
      <w:bookmarkEnd w:id="585"/>
      <w:bookmarkEnd w:id="586"/>
      <w:r>
        <w:rPr>
          <w:rFonts w:ascii="仿宋" w:hAnsi="仿宋" w:eastAsia="仿宋"/>
          <w:bCs/>
          <w:szCs w:val="21"/>
        </w:rPr>
        <w:t xml:space="preserve"> </w:t>
      </w:r>
      <w:bookmarkEnd w:id="583"/>
    </w:p>
    <w:p>
      <w:pPr>
        <w:spacing w:after="120" w:line="420" w:lineRule="exact"/>
        <w:ind w:firstLine="420" w:firstLineChars="200"/>
        <w:rPr>
          <w:rFonts w:ascii="仿宋" w:hAnsi="仿宋" w:eastAsia="仿宋"/>
          <w:szCs w:val="21"/>
        </w:rPr>
      </w:pPr>
      <w:r>
        <w:rPr>
          <w:rFonts w:ascii="仿宋" w:hAnsi="仿宋" w:eastAsia="仿宋"/>
          <w:szCs w:val="21"/>
        </w:rPr>
        <w:t xml:space="preserve">17.1 </w:t>
      </w:r>
      <w:r>
        <w:rPr>
          <w:rFonts w:hint="eastAsia" w:ascii="仿宋" w:hAnsi="仿宋" w:eastAsia="仿宋"/>
          <w:szCs w:val="21"/>
        </w:rPr>
        <w:t>不可抗力的确认</w:t>
      </w:r>
    </w:p>
    <w:p>
      <w:pPr>
        <w:spacing w:line="420" w:lineRule="exact"/>
        <w:ind w:firstLine="420" w:firstLineChars="200"/>
        <w:jc w:val="left"/>
        <w:rPr>
          <w:rFonts w:ascii="仿宋" w:hAnsi="仿宋" w:eastAsia="仿宋"/>
          <w:kern w:val="0"/>
          <w:szCs w:val="21"/>
          <w:u w:val="single"/>
        </w:rPr>
      </w:pPr>
      <w:r>
        <w:rPr>
          <w:rFonts w:hint="eastAsia" w:ascii="仿宋" w:hAnsi="仿宋" w:eastAsia="仿宋"/>
          <w:szCs w:val="21"/>
        </w:rPr>
        <w:t>除通用合同条款约定的不可抗力事件之外，视为不可抗力的其他情形：</w:t>
      </w:r>
      <w:r>
        <w:rPr>
          <w:rFonts w:ascii="仿宋" w:hAnsi="仿宋" w:eastAsia="仿宋"/>
          <w:szCs w:val="21"/>
        </w:rPr>
        <w:t xml:space="preserve"> </w:t>
      </w:r>
      <w:r>
        <w:rPr>
          <w:rFonts w:ascii="仿宋" w:hAnsi="仿宋" w:eastAsia="仿宋"/>
          <w:kern w:val="0"/>
          <w:szCs w:val="21"/>
          <w:u w:val="single"/>
        </w:rPr>
        <w:t xml:space="preserve">              </w:t>
      </w:r>
      <w:r>
        <w:rPr>
          <w:rFonts w:hint="eastAsia" w:ascii="仿宋" w:hAnsi="仿宋" w:eastAsia="仿宋"/>
          <w:kern w:val="0"/>
          <w:szCs w:val="21"/>
        </w:rPr>
        <w:t>。</w:t>
      </w:r>
    </w:p>
    <w:p>
      <w:pPr>
        <w:spacing w:after="120" w:line="420" w:lineRule="exact"/>
        <w:ind w:firstLine="420" w:firstLineChars="200"/>
        <w:rPr>
          <w:rFonts w:ascii="仿宋" w:hAnsi="仿宋" w:eastAsia="仿宋"/>
          <w:szCs w:val="21"/>
        </w:rPr>
      </w:pPr>
      <w:r>
        <w:rPr>
          <w:rFonts w:ascii="仿宋" w:hAnsi="仿宋" w:eastAsia="仿宋"/>
          <w:szCs w:val="21"/>
        </w:rPr>
        <w:t xml:space="preserve">17.4 </w:t>
      </w:r>
      <w:r>
        <w:rPr>
          <w:rFonts w:hint="eastAsia" w:ascii="仿宋" w:hAnsi="仿宋" w:eastAsia="仿宋"/>
          <w:szCs w:val="21"/>
        </w:rPr>
        <w:t>因不可抗力解除合同</w:t>
      </w:r>
    </w:p>
    <w:p>
      <w:pPr>
        <w:spacing w:line="420" w:lineRule="exact"/>
        <w:ind w:firstLine="420" w:firstLineChars="200"/>
        <w:jc w:val="left"/>
        <w:rPr>
          <w:rFonts w:ascii="仿宋" w:hAnsi="仿宋" w:eastAsia="仿宋"/>
          <w:szCs w:val="21"/>
        </w:rPr>
      </w:pPr>
      <w:r>
        <w:rPr>
          <w:rFonts w:hint="eastAsia" w:ascii="仿宋" w:hAnsi="仿宋" w:eastAsia="仿宋"/>
          <w:szCs w:val="21"/>
        </w:rPr>
        <w:t>合同解除后，发包人应在商定或确定发包人应支付款项后</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天内完成款项的支付。</w:t>
      </w:r>
    </w:p>
    <w:p>
      <w:pPr>
        <w:spacing w:before="120" w:after="120" w:line="420" w:lineRule="exact"/>
        <w:outlineLvl w:val="3"/>
        <w:rPr>
          <w:rFonts w:ascii="仿宋" w:hAnsi="仿宋" w:eastAsia="仿宋"/>
          <w:bCs/>
          <w:szCs w:val="21"/>
        </w:rPr>
      </w:pPr>
      <w:bookmarkStart w:id="587" w:name="_Toc351203650"/>
      <w:bookmarkStart w:id="588" w:name="_Toc364679591"/>
      <w:r>
        <w:rPr>
          <w:rFonts w:ascii="仿宋" w:hAnsi="仿宋" w:eastAsia="仿宋"/>
          <w:bCs/>
          <w:szCs w:val="21"/>
        </w:rPr>
        <w:t xml:space="preserve">18. </w:t>
      </w:r>
      <w:r>
        <w:rPr>
          <w:rFonts w:hint="eastAsia" w:ascii="仿宋" w:hAnsi="仿宋" w:eastAsia="仿宋"/>
          <w:bCs/>
          <w:szCs w:val="21"/>
        </w:rPr>
        <w:t>保险</w:t>
      </w:r>
      <w:bookmarkEnd w:id="587"/>
      <w:bookmarkEnd w:id="588"/>
    </w:p>
    <w:bookmarkEnd w:id="584"/>
    <w:p>
      <w:pPr>
        <w:spacing w:after="120" w:line="420" w:lineRule="exact"/>
        <w:ind w:firstLine="422" w:firstLineChars="200"/>
        <w:rPr>
          <w:rFonts w:ascii="仿宋" w:hAnsi="仿宋" w:eastAsia="仿宋"/>
          <w:b/>
          <w:szCs w:val="21"/>
        </w:rPr>
      </w:pPr>
      <w:r>
        <w:rPr>
          <w:rFonts w:ascii="仿宋" w:hAnsi="仿宋" w:eastAsia="仿宋"/>
          <w:b/>
          <w:szCs w:val="21"/>
        </w:rPr>
        <w:t xml:space="preserve">18.1 </w:t>
      </w:r>
      <w:r>
        <w:rPr>
          <w:rFonts w:hint="eastAsia" w:ascii="仿宋" w:hAnsi="仿宋" w:eastAsia="仿宋"/>
          <w:b/>
          <w:szCs w:val="21"/>
        </w:rPr>
        <w:t>工程保险</w:t>
      </w:r>
    </w:p>
    <w:p>
      <w:pPr>
        <w:spacing w:line="420" w:lineRule="exact"/>
        <w:ind w:firstLine="420" w:firstLineChars="200"/>
        <w:jc w:val="left"/>
        <w:rPr>
          <w:rFonts w:ascii="仿宋" w:hAnsi="仿宋" w:eastAsia="仿宋"/>
          <w:szCs w:val="21"/>
        </w:rPr>
      </w:pPr>
      <w:r>
        <w:rPr>
          <w:rFonts w:hint="eastAsia" w:ascii="仿宋" w:hAnsi="仿宋" w:eastAsia="仿宋"/>
          <w:szCs w:val="21"/>
        </w:rPr>
        <w:t>关于工程保险的特别约定：</w:t>
      </w:r>
      <w:r>
        <w:rPr>
          <w:rFonts w:hint="eastAsia" w:ascii="仿宋" w:hAnsi="仿宋" w:eastAsia="仿宋"/>
          <w:szCs w:val="21"/>
          <w:u w:val="single"/>
        </w:rPr>
        <w:t xml:space="preserve">   </w:t>
      </w:r>
      <w:r>
        <w:rPr>
          <w:rFonts w:hint="eastAsia" w:ascii="宋体" w:hAnsi="宋体"/>
          <w:kern w:val="0"/>
          <w:u w:val="single"/>
        </w:rPr>
        <w:t xml:space="preserve">/         </w:t>
      </w:r>
      <w:r>
        <w:rPr>
          <w:rFonts w:hint="eastAsia" w:ascii="仿宋" w:hAnsi="仿宋" w:eastAsia="仿宋"/>
          <w:kern w:val="0"/>
          <w:szCs w:val="21"/>
        </w:rPr>
        <w:t xml:space="preserve">     。</w:t>
      </w:r>
    </w:p>
    <w:p>
      <w:pPr>
        <w:spacing w:after="120" w:line="420" w:lineRule="exact"/>
        <w:ind w:firstLine="420" w:firstLineChars="200"/>
        <w:rPr>
          <w:rFonts w:ascii="仿宋" w:hAnsi="仿宋" w:eastAsia="仿宋"/>
          <w:szCs w:val="21"/>
        </w:rPr>
      </w:pPr>
      <w:r>
        <w:rPr>
          <w:rFonts w:ascii="仿宋" w:hAnsi="仿宋" w:eastAsia="仿宋"/>
          <w:szCs w:val="21"/>
        </w:rPr>
        <w:t xml:space="preserve">18.3 </w:t>
      </w:r>
      <w:r>
        <w:rPr>
          <w:rFonts w:hint="eastAsia" w:ascii="仿宋" w:hAnsi="仿宋" w:eastAsia="仿宋"/>
          <w:szCs w:val="21"/>
        </w:rPr>
        <w:t>其他保险</w:t>
      </w:r>
    </w:p>
    <w:p>
      <w:pPr>
        <w:spacing w:line="420" w:lineRule="exact"/>
        <w:ind w:firstLine="420" w:firstLineChars="200"/>
        <w:jc w:val="left"/>
        <w:rPr>
          <w:rFonts w:ascii="仿宋" w:hAnsi="仿宋" w:eastAsia="仿宋"/>
          <w:kern w:val="0"/>
          <w:szCs w:val="21"/>
        </w:rPr>
      </w:pPr>
      <w:r>
        <w:rPr>
          <w:rFonts w:hint="eastAsia" w:ascii="仿宋" w:hAnsi="仿宋" w:eastAsia="仿宋"/>
          <w:szCs w:val="21"/>
        </w:rPr>
        <w:t>关于其他保险的约定：</w:t>
      </w:r>
      <w:r>
        <w:rPr>
          <w:rFonts w:ascii="仿宋" w:hAnsi="仿宋" w:eastAsia="仿宋"/>
          <w:kern w:val="0"/>
          <w:szCs w:val="21"/>
          <w:u w:val="single"/>
        </w:rPr>
        <w:t xml:space="preserve">          </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kern w:val="0"/>
          <w:szCs w:val="21"/>
          <w:u w:val="single"/>
        </w:rPr>
        <w:t xml:space="preserve">                   </w:t>
      </w:r>
      <w:r>
        <w:rPr>
          <w:rFonts w:hint="eastAsia" w:ascii="仿宋" w:hAnsi="仿宋" w:eastAsia="仿宋"/>
          <w:kern w:val="0"/>
          <w:szCs w:val="21"/>
        </w:rPr>
        <w:t>。</w:t>
      </w:r>
    </w:p>
    <w:p>
      <w:pPr>
        <w:spacing w:line="420" w:lineRule="exact"/>
        <w:ind w:firstLine="420" w:firstLineChars="200"/>
        <w:jc w:val="left"/>
        <w:rPr>
          <w:rFonts w:ascii="仿宋" w:hAnsi="仿宋" w:eastAsia="仿宋"/>
          <w:kern w:val="0"/>
          <w:szCs w:val="21"/>
        </w:rPr>
      </w:pPr>
      <w:r>
        <w:rPr>
          <w:rFonts w:hint="eastAsia" w:ascii="仿宋" w:hAnsi="仿宋" w:eastAsia="仿宋"/>
          <w:szCs w:val="21"/>
        </w:rPr>
        <w:t>承包人是否应为其施工设备等办理财产保险：</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after="120" w:line="420" w:lineRule="exact"/>
        <w:ind w:firstLine="420" w:firstLineChars="200"/>
        <w:rPr>
          <w:rFonts w:ascii="仿宋" w:hAnsi="仿宋" w:eastAsia="仿宋"/>
          <w:szCs w:val="21"/>
        </w:rPr>
      </w:pPr>
      <w:r>
        <w:rPr>
          <w:rFonts w:ascii="仿宋" w:hAnsi="仿宋" w:eastAsia="仿宋"/>
          <w:szCs w:val="21"/>
        </w:rPr>
        <w:t>18.</w:t>
      </w:r>
      <w:r>
        <w:rPr>
          <w:rFonts w:hint="eastAsia" w:ascii="仿宋" w:hAnsi="仿宋" w:eastAsia="仿宋"/>
          <w:szCs w:val="21"/>
        </w:rPr>
        <w:t>4</w:t>
      </w:r>
      <w:r>
        <w:rPr>
          <w:rFonts w:ascii="仿宋" w:hAnsi="仿宋" w:eastAsia="仿宋"/>
          <w:szCs w:val="21"/>
        </w:rPr>
        <w:t xml:space="preserve"> </w:t>
      </w:r>
      <w:r>
        <w:rPr>
          <w:rFonts w:hint="eastAsia" w:ascii="仿宋" w:hAnsi="仿宋" w:eastAsia="仿宋"/>
          <w:szCs w:val="21"/>
        </w:rPr>
        <w:t>通知义务</w:t>
      </w:r>
    </w:p>
    <w:p>
      <w:pPr>
        <w:spacing w:line="420" w:lineRule="exact"/>
        <w:ind w:left="315" w:leftChars="150" w:firstLine="105" w:firstLineChars="50"/>
        <w:jc w:val="left"/>
        <w:rPr>
          <w:rFonts w:ascii="仿宋" w:hAnsi="仿宋" w:eastAsia="仿宋"/>
          <w:szCs w:val="21"/>
        </w:rPr>
      </w:pPr>
      <w:r>
        <w:rPr>
          <w:rFonts w:hint="eastAsia" w:ascii="仿宋" w:hAnsi="仿宋" w:eastAsia="仿宋"/>
          <w:kern w:val="0"/>
          <w:szCs w:val="21"/>
        </w:rPr>
        <w:t>关于变更保险合同时的通知义务的约定：</w:t>
      </w:r>
      <w:r>
        <w:rPr>
          <w:rFonts w:hint="eastAsia" w:ascii="宋体" w:hAnsi="宋体"/>
          <w:u w:val="single" w:color="0000FF"/>
        </w:rPr>
        <w:t xml:space="preserve">        /            </w:t>
      </w:r>
      <w:r>
        <w:rPr>
          <w:rFonts w:hint="eastAsia" w:ascii="仿宋" w:hAnsi="仿宋" w:eastAsia="仿宋"/>
          <w:szCs w:val="21"/>
        </w:rPr>
        <w:t>。</w:t>
      </w:r>
    </w:p>
    <w:bookmarkEnd w:id="559"/>
    <w:bookmarkEnd w:id="560"/>
    <w:bookmarkEnd w:id="561"/>
    <w:bookmarkEnd w:id="562"/>
    <w:bookmarkEnd w:id="563"/>
    <w:bookmarkEnd w:id="564"/>
    <w:bookmarkEnd w:id="565"/>
    <w:bookmarkEnd w:id="566"/>
    <w:bookmarkEnd w:id="567"/>
    <w:bookmarkEnd w:id="568"/>
    <w:bookmarkEnd w:id="569"/>
    <w:bookmarkEnd w:id="570"/>
    <w:p>
      <w:pPr>
        <w:spacing w:before="120" w:after="120" w:line="420" w:lineRule="exact"/>
        <w:outlineLvl w:val="3"/>
        <w:rPr>
          <w:rFonts w:ascii="仿宋" w:hAnsi="仿宋" w:eastAsia="仿宋"/>
          <w:bCs/>
          <w:szCs w:val="21"/>
        </w:rPr>
      </w:pPr>
      <w:bookmarkStart w:id="589" w:name="_Toc351203651"/>
      <w:bookmarkStart w:id="590" w:name="_Toc364679592"/>
      <w:r>
        <w:rPr>
          <w:rFonts w:hint="eastAsia" w:ascii="仿宋" w:hAnsi="仿宋" w:eastAsia="仿宋"/>
          <w:bCs/>
          <w:szCs w:val="21"/>
        </w:rPr>
        <w:t>19</w:t>
      </w:r>
      <w:r>
        <w:rPr>
          <w:rFonts w:ascii="仿宋" w:hAnsi="仿宋" w:eastAsia="仿宋"/>
          <w:bCs/>
          <w:szCs w:val="21"/>
        </w:rPr>
        <w:t xml:space="preserve">. </w:t>
      </w:r>
      <w:r>
        <w:rPr>
          <w:rFonts w:hint="eastAsia" w:ascii="仿宋" w:hAnsi="仿宋" w:eastAsia="仿宋"/>
          <w:bCs/>
          <w:szCs w:val="21"/>
        </w:rPr>
        <w:t>争议解决</w:t>
      </w:r>
      <w:bookmarkEnd w:id="589"/>
      <w:bookmarkEnd w:id="590"/>
    </w:p>
    <w:bookmarkEnd w:id="571"/>
    <w:bookmarkEnd w:id="572"/>
    <w:p>
      <w:pPr>
        <w:spacing w:after="120" w:line="420" w:lineRule="exact"/>
        <w:ind w:firstLine="420" w:firstLineChars="200"/>
        <w:rPr>
          <w:rFonts w:ascii="仿宋" w:hAnsi="仿宋" w:eastAsia="仿宋"/>
          <w:szCs w:val="21"/>
        </w:rPr>
      </w:pPr>
      <w:r>
        <w:rPr>
          <w:rFonts w:ascii="仿宋" w:hAnsi="仿宋" w:eastAsia="仿宋"/>
          <w:szCs w:val="21"/>
        </w:rPr>
        <w:t xml:space="preserve">20.3 </w:t>
      </w:r>
      <w:r>
        <w:rPr>
          <w:rFonts w:hint="eastAsia" w:ascii="仿宋" w:hAnsi="仿宋" w:eastAsia="仿宋"/>
          <w:szCs w:val="21"/>
        </w:rPr>
        <w:t>争</w:t>
      </w:r>
      <w:bookmarkEnd w:id="573"/>
      <w:r>
        <w:rPr>
          <w:rFonts w:hint="eastAsia" w:ascii="仿宋" w:hAnsi="仿宋" w:eastAsia="仿宋"/>
          <w:szCs w:val="21"/>
        </w:rPr>
        <w:t>议评审</w:t>
      </w:r>
    </w:p>
    <w:p>
      <w:pPr>
        <w:spacing w:line="420" w:lineRule="exact"/>
        <w:ind w:left="149" w:leftChars="71" w:firstLine="315" w:firstLineChars="150"/>
        <w:jc w:val="left"/>
        <w:rPr>
          <w:rFonts w:ascii="仿宋" w:hAnsi="仿宋" w:eastAsia="仿宋"/>
          <w:szCs w:val="21"/>
        </w:rPr>
      </w:pPr>
      <w:r>
        <w:rPr>
          <w:rFonts w:hint="eastAsia" w:ascii="仿宋" w:hAnsi="仿宋" w:eastAsia="仿宋"/>
          <w:szCs w:val="21"/>
        </w:rPr>
        <w:t>合同当事人是否同意将工程争议提交争议评审小组决定：</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r>
        <w:rPr>
          <w:rFonts w:ascii="仿宋" w:hAnsi="仿宋" w:eastAsia="仿宋"/>
          <w:szCs w:val="21"/>
        </w:rPr>
        <w:t xml:space="preserve">  </w:t>
      </w:r>
    </w:p>
    <w:p>
      <w:pPr>
        <w:spacing w:line="420" w:lineRule="exact"/>
        <w:ind w:firstLine="422" w:firstLineChars="200"/>
        <w:jc w:val="left"/>
        <w:rPr>
          <w:rFonts w:ascii="仿宋" w:hAnsi="仿宋" w:eastAsia="仿宋"/>
          <w:b/>
          <w:szCs w:val="21"/>
        </w:rPr>
      </w:pPr>
      <w:r>
        <w:rPr>
          <w:rFonts w:ascii="仿宋" w:hAnsi="仿宋" w:eastAsia="仿宋"/>
          <w:b/>
          <w:szCs w:val="21"/>
        </w:rPr>
        <w:t xml:space="preserve">20.3.1 </w:t>
      </w:r>
      <w:r>
        <w:rPr>
          <w:rFonts w:hint="eastAsia" w:ascii="仿宋" w:hAnsi="仿宋" w:eastAsia="仿宋"/>
          <w:b/>
          <w:szCs w:val="21"/>
        </w:rPr>
        <w:t>争议评审小组的确定</w:t>
      </w:r>
    </w:p>
    <w:p>
      <w:pPr>
        <w:spacing w:line="420" w:lineRule="exact"/>
        <w:ind w:firstLine="420" w:firstLineChars="200"/>
        <w:jc w:val="left"/>
        <w:rPr>
          <w:rFonts w:ascii="仿宋" w:hAnsi="仿宋" w:eastAsia="仿宋"/>
          <w:szCs w:val="21"/>
          <w:u w:val="single"/>
        </w:rPr>
      </w:pPr>
      <w:r>
        <w:rPr>
          <w:rFonts w:hint="eastAsia" w:ascii="仿宋" w:hAnsi="仿宋" w:eastAsia="仿宋"/>
          <w:szCs w:val="21"/>
        </w:rPr>
        <w:t>争议评审小组成员的确定：</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20" w:lineRule="exact"/>
        <w:ind w:firstLine="420" w:firstLineChars="200"/>
        <w:jc w:val="left"/>
        <w:rPr>
          <w:rFonts w:ascii="仿宋" w:hAnsi="仿宋" w:eastAsia="仿宋"/>
          <w:szCs w:val="21"/>
        </w:rPr>
      </w:pPr>
      <w:r>
        <w:rPr>
          <w:rFonts w:hint="eastAsia" w:ascii="仿宋" w:hAnsi="仿宋" w:eastAsia="仿宋"/>
          <w:szCs w:val="21"/>
        </w:rPr>
        <w:t>选定争议评审员的期限：</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20" w:lineRule="exact"/>
        <w:ind w:firstLine="420" w:firstLineChars="200"/>
        <w:jc w:val="left"/>
        <w:rPr>
          <w:rFonts w:ascii="仿宋" w:hAnsi="仿宋" w:eastAsia="仿宋"/>
          <w:szCs w:val="21"/>
        </w:rPr>
      </w:pPr>
      <w:r>
        <w:rPr>
          <w:rFonts w:hint="eastAsia" w:ascii="仿宋" w:hAnsi="仿宋" w:eastAsia="仿宋"/>
          <w:szCs w:val="21"/>
        </w:rPr>
        <w:t>争议评审小组成员的报酬承担方式：</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line="420" w:lineRule="exact"/>
        <w:ind w:firstLine="420" w:firstLineChars="200"/>
        <w:jc w:val="left"/>
        <w:rPr>
          <w:rFonts w:ascii="仿宋" w:hAnsi="仿宋" w:eastAsia="仿宋"/>
          <w:szCs w:val="21"/>
        </w:rPr>
      </w:pPr>
      <w:r>
        <w:rPr>
          <w:rFonts w:hint="eastAsia" w:ascii="仿宋" w:hAnsi="仿宋" w:eastAsia="仿宋"/>
          <w:szCs w:val="21"/>
        </w:rPr>
        <w:t>其他事项的约定：</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autoSpaceDE w:val="0"/>
        <w:autoSpaceDN w:val="0"/>
        <w:adjustRightInd w:val="0"/>
        <w:spacing w:line="420" w:lineRule="exact"/>
        <w:ind w:firstLine="420" w:firstLineChars="200"/>
        <w:jc w:val="left"/>
        <w:rPr>
          <w:rFonts w:ascii="仿宋" w:hAnsi="仿宋" w:eastAsia="仿宋"/>
          <w:kern w:val="0"/>
          <w:szCs w:val="21"/>
        </w:rPr>
      </w:pPr>
      <w:r>
        <w:rPr>
          <w:rFonts w:ascii="仿宋" w:hAnsi="仿宋" w:eastAsia="仿宋"/>
          <w:kern w:val="0"/>
          <w:szCs w:val="21"/>
        </w:rPr>
        <w:t xml:space="preserve">20.3.2 </w:t>
      </w:r>
      <w:r>
        <w:rPr>
          <w:rFonts w:hint="eastAsia" w:ascii="仿宋" w:hAnsi="仿宋" w:eastAsia="仿宋"/>
          <w:kern w:val="0"/>
          <w:szCs w:val="21"/>
        </w:rPr>
        <w:t>争议评审小组的决定</w:t>
      </w:r>
    </w:p>
    <w:p>
      <w:pPr>
        <w:spacing w:line="420" w:lineRule="exact"/>
        <w:ind w:firstLine="420" w:firstLineChars="200"/>
        <w:jc w:val="left"/>
        <w:rPr>
          <w:rFonts w:ascii="仿宋" w:hAnsi="仿宋" w:eastAsia="仿宋"/>
          <w:szCs w:val="21"/>
        </w:rPr>
      </w:pPr>
      <w:r>
        <w:rPr>
          <w:rFonts w:hint="eastAsia" w:ascii="仿宋" w:hAnsi="仿宋" w:eastAsia="仿宋"/>
          <w:szCs w:val="21"/>
        </w:rPr>
        <w:t>合同当事人关于本项的约定：</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hint="eastAsia" w:ascii="仿宋" w:hAnsi="仿宋" w:eastAsia="仿宋"/>
          <w:szCs w:val="21"/>
        </w:rPr>
        <w:t>。</w:t>
      </w:r>
    </w:p>
    <w:p>
      <w:pPr>
        <w:spacing w:after="120" w:line="420" w:lineRule="exact"/>
        <w:ind w:firstLine="422" w:firstLineChars="200"/>
        <w:rPr>
          <w:rFonts w:ascii="仿宋" w:hAnsi="仿宋" w:eastAsia="仿宋"/>
          <w:b/>
          <w:szCs w:val="21"/>
        </w:rPr>
      </w:pPr>
      <w:r>
        <w:rPr>
          <w:rFonts w:ascii="仿宋" w:hAnsi="仿宋" w:eastAsia="仿宋"/>
          <w:b/>
          <w:szCs w:val="21"/>
        </w:rPr>
        <w:t>20.4</w:t>
      </w:r>
      <w:r>
        <w:rPr>
          <w:rFonts w:hint="eastAsia" w:ascii="仿宋" w:hAnsi="仿宋" w:eastAsia="仿宋"/>
          <w:b/>
          <w:szCs w:val="21"/>
        </w:rPr>
        <w:t>仲裁或诉讼</w:t>
      </w:r>
      <w:bookmarkEnd w:id="574"/>
    </w:p>
    <w:p>
      <w:pPr>
        <w:spacing w:after="120" w:line="420" w:lineRule="exact"/>
        <w:ind w:firstLine="420" w:firstLineChars="200"/>
        <w:rPr>
          <w:rFonts w:ascii="仿宋" w:hAnsi="仿宋" w:eastAsia="仿宋"/>
          <w:szCs w:val="21"/>
        </w:rPr>
      </w:pPr>
      <w:r>
        <w:rPr>
          <w:rFonts w:hint="eastAsia" w:ascii="仿宋" w:hAnsi="仿宋" w:eastAsia="仿宋"/>
          <w:szCs w:val="21"/>
        </w:rPr>
        <w:t>因合同及合同有关事项发生的争议，按下列第</w:t>
      </w:r>
      <w:r>
        <w:rPr>
          <w:rFonts w:ascii="仿宋" w:hAnsi="仿宋" w:eastAsia="仿宋"/>
          <w:szCs w:val="21"/>
          <w:u w:val="single"/>
        </w:rPr>
        <w:t xml:space="preserve">  </w:t>
      </w:r>
      <w:r>
        <w:rPr>
          <w:rFonts w:hint="eastAsia" w:ascii="仿宋" w:hAnsi="仿宋" w:eastAsia="仿宋"/>
          <w:szCs w:val="21"/>
          <w:u w:val="single"/>
        </w:rPr>
        <w:t>2</w:t>
      </w:r>
      <w:r>
        <w:rPr>
          <w:rFonts w:ascii="仿宋" w:hAnsi="仿宋" w:eastAsia="仿宋"/>
          <w:szCs w:val="21"/>
          <w:u w:val="single"/>
        </w:rPr>
        <w:t xml:space="preserve"> </w:t>
      </w:r>
      <w:r>
        <w:rPr>
          <w:rFonts w:hint="eastAsia" w:ascii="仿宋" w:hAnsi="仿宋" w:eastAsia="仿宋"/>
          <w:szCs w:val="21"/>
        </w:rPr>
        <w:t>种方式解决：</w:t>
      </w:r>
    </w:p>
    <w:p>
      <w:pPr>
        <w:spacing w:line="420" w:lineRule="exact"/>
        <w:ind w:firstLine="420" w:firstLineChars="200"/>
        <w:jc w:val="left"/>
        <w:rPr>
          <w:rFonts w:ascii="仿宋" w:hAnsi="仿宋" w:eastAsia="仿宋"/>
          <w:szCs w:val="21"/>
        </w:rPr>
      </w:pPr>
      <w:r>
        <w:rPr>
          <w:rFonts w:hint="eastAsia" w:ascii="仿宋" w:hAnsi="仿宋" w:eastAsia="仿宋"/>
          <w:szCs w:val="21"/>
        </w:rPr>
        <w:t>（</w:t>
      </w:r>
      <w:r>
        <w:rPr>
          <w:rFonts w:ascii="仿宋" w:hAnsi="仿宋" w:eastAsia="仿宋"/>
          <w:szCs w:val="21"/>
        </w:rPr>
        <w:t>1</w:t>
      </w:r>
      <w:r>
        <w:rPr>
          <w:rFonts w:hint="eastAsia" w:ascii="仿宋" w:hAnsi="仿宋" w:eastAsia="仿宋"/>
          <w:szCs w:val="21"/>
        </w:rPr>
        <w:t>）向</w:t>
      </w:r>
      <w:r>
        <w:rPr>
          <w:rFonts w:ascii="仿宋" w:hAnsi="仿宋" w:eastAsia="仿宋"/>
          <w:szCs w:val="21"/>
          <w:u w:val="single"/>
        </w:rPr>
        <w:t xml:space="preserve">                     </w:t>
      </w:r>
      <w:r>
        <w:rPr>
          <w:rFonts w:hint="eastAsia" w:ascii="仿宋" w:hAnsi="仿宋" w:eastAsia="仿宋"/>
          <w:szCs w:val="21"/>
        </w:rPr>
        <w:t>仲裁委员会申请仲裁；</w:t>
      </w:r>
    </w:p>
    <w:p>
      <w:pPr>
        <w:spacing w:line="420" w:lineRule="exact"/>
        <w:ind w:firstLine="420" w:firstLineChars="200"/>
        <w:jc w:val="left"/>
        <w:rPr>
          <w:rFonts w:ascii="仿宋" w:hAnsi="仿宋" w:eastAsia="仿宋"/>
          <w:szCs w:val="21"/>
        </w:rPr>
      </w:pPr>
      <w:r>
        <w:rPr>
          <w:rFonts w:hint="eastAsia" w:ascii="仿宋" w:hAnsi="仿宋" w:eastAsia="仿宋"/>
          <w:szCs w:val="21"/>
        </w:rPr>
        <w:t>（</w:t>
      </w:r>
      <w:r>
        <w:rPr>
          <w:rFonts w:ascii="仿宋" w:hAnsi="仿宋" w:eastAsia="仿宋"/>
          <w:szCs w:val="21"/>
        </w:rPr>
        <w:t>2</w:t>
      </w:r>
      <w:r>
        <w:rPr>
          <w:rFonts w:hint="eastAsia" w:ascii="仿宋" w:hAnsi="仿宋" w:eastAsia="仿宋"/>
          <w:szCs w:val="21"/>
        </w:rPr>
        <w:t>）向</w:t>
      </w:r>
      <w:r>
        <w:rPr>
          <w:rFonts w:ascii="仿宋" w:hAnsi="仿宋" w:eastAsia="仿宋"/>
          <w:szCs w:val="21"/>
          <w:u w:val="single"/>
        </w:rPr>
        <w:t xml:space="preserve"> </w:t>
      </w:r>
      <w:r>
        <w:rPr>
          <w:rFonts w:hint="eastAsia" w:ascii="仿宋" w:hAnsi="仿宋" w:eastAsia="仿宋"/>
          <w:szCs w:val="21"/>
          <w:u w:val="single"/>
        </w:rPr>
        <w:t>嘉定区</w:t>
      </w:r>
      <w:r>
        <w:rPr>
          <w:rFonts w:hint="eastAsia" w:ascii="仿宋" w:hAnsi="仿宋" w:eastAsia="仿宋"/>
          <w:szCs w:val="21"/>
          <w:u w:val="single"/>
          <w:lang w:val="en-US" w:eastAsia="zh-CN"/>
        </w:rPr>
        <w:t xml:space="preserve"> </w:t>
      </w:r>
      <w:r>
        <w:rPr>
          <w:rFonts w:hint="eastAsia" w:ascii="仿宋" w:hAnsi="仿宋" w:eastAsia="仿宋"/>
          <w:szCs w:val="21"/>
        </w:rPr>
        <w:t>人民法院起诉。</w:t>
      </w:r>
      <w:bookmarkEnd w:id="575"/>
      <w:bookmarkEnd w:id="576"/>
      <w:bookmarkEnd w:id="577"/>
      <w:bookmarkEnd w:id="578"/>
      <w:bookmarkEnd w:id="579"/>
      <w:bookmarkEnd w:id="580"/>
    </w:p>
    <w:p>
      <w:pPr>
        <w:rPr>
          <w:rFonts w:hint="eastAsia" w:ascii="仿宋" w:hAnsi="仿宋" w:eastAsia="仿宋" w:cs="仿宋"/>
        </w:rPr>
      </w:pPr>
      <w:bookmarkStart w:id="591" w:name="_Toc3660"/>
      <w:bookmarkStart w:id="592" w:name="_Toc4955"/>
      <w:bookmarkStart w:id="593" w:name="_Toc23079"/>
      <w:bookmarkStart w:id="594" w:name="_Toc484010787"/>
    </w:p>
    <w:p>
      <w:pPr>
        <w:pStyle w:val="19"/>
        <w:rPr>
          <w:rFonts w:hint="eastAsia" w:ascii="仿宋" w:hAnsi="仿宋" w:eastAsia="仿宋" w:cs="仿宋"/>
        </w:rPr>
      </w:pPr>
    </w:p>
    <w:p>
      <w:pPr>
        <w:pStyle w:val="19"/>
        <w:rPr>
          <w:rFonts w:hint="eastAsia" w:ascii="仿宋" w:hAnsi="仿宋" w:eastAsia="仿宋" w:cs="仿宋"/>
        </w:rPr>
      </w:pPr>
    </w:p>
    <w:p>
      <w:pPr>
        <w:pStyle w:val="19"/>
        <w:rPr>
          <w:rFonts w:hint="eastAsia" w:ascii="仿宋" w:hAnsi="仿宋" w:eastAsia="仿宋" w:cs="仿宋"/>
        </w:rPr>
      </w:pPr>
    </w:p>
    <w:p>
      <w:pPr>
        <w:pStyle w:val="19"/>
        <w:rPr>
          <w:rFonts w:hint="eastAsia" w:ascii="仿宋" w:hAnsi="仿宋" w:eastAsia="仿宋" w:cs="仿宋"/>
        </w:rPr>
      </w:pPr>
    </w:p>
    <w:p>
      <w:pPr>
        <w:pStyle w:val="19"/>
        <w:rPr>
          <w:rFonts w:hint="eastAsia" w:ascii="仿宋" w:hAnsi="仿宋" w:eastAsia="仿宋" w:cs="仿宋"/>
        </w:rPr>
      </w:pPr>
    </w:p>
    <w:p>
      <w:pPr>
        <w:pStyle w:val="19"/>
        <w:rPr>
          <w:rFonts w:hint="eastAsia" w:ascii="仿宋" w:hAnsi="仿宋" w:eastAsia="仿宋" w:cs="仿宋"/>
        </w:rPr>
      </w:pPr>
    </w:p>
    <w:p>
      <w:pPr>
        <w:pStyle w:val="19"/>
        <w:rPr>
          <w:rFonts w:hint="eastAsia" w:ascii="仿宋" w:hAnsi="仿宋" w:eastAsia="仿宋" w:cs="仿宋"/>
        </w:rPr>
      </w:pPr>
    </w:p>
    <w:p>
      <w:pPr>
        <w:pStyle w:val="19"/>
        <w:rPr>
          <w:rFonts w:hint="eastAsia" w:ascii="仿宋" w:hAnsi="仿宋" w:eastAsia="仿宋" w:cs="仿宋"/>
        </w:rPr>
      </w:pPr>
    </w:p>
    <w:p>
      <w:pPr>
        <w:pStyle w:val="19"/>
        <w:rPr>
          <w:rFonts w:hint="eastAsia" w:ascii="仿宋" w:hAnsi="仿宋" w:eastAsia="仿宋" w:cs="仿宋"/>
        </w:rPr>
      </w:pPr>
    </w:p>
    <w:p>
      <w:pPr>
        <w:pStyle w:val="19"/>
        <w:rPr>
          <w:rFonts w:hint="eastAsia" w:ascii="仿宋" w:hAnsi="仿宋" w:eastAsia="仿宋" w:cs="仿宋"/>
        </w:rPr>
      </w:pPr>
    </w:p>
    <w:p>
      <w:pPr>
        <w:pStyle w:val="19"/>
        <w:rPr>
          <w:rFonts w:hint="eastAsia" w:ascii="仿宋" w:hAnsi="仿宋" w:eastAsia="仿宋" w:cs="仿宋"/>
        </w:rPr>
      </w:pPr>
    </w:p>
    <w:p>
      <w:pPr>
        <w:pStyle w:val="19"/>
        <w:rPr>
          <w:rFonts w:hint="eastAsia" w:ascii="仿宋" w:hAnsi="仿宋" w:eastAsia="仿宋" w:cs="仿宋"/>
        </w:rPr>
      </w:pPr>
    </w:p>
    <w:p>
      <w:pPr>
        <w:pStyle w:val="19"/>
        <w:rPr>
          <w:rFonts w:hint="eastAsia" w:ascii="仿宋" w:hAnsi="仿宋" w:eastAsia="仿宋" w:cs="仿宋"/>
        </w:rPr>
      </w:pPr>
    </w:p>
    <w:p>
      <w:pPr>
        <w:pStyle w:val="19"/>
        <w:rPr>
          <w:rFonts w:hint="eastAsia" w:ascii="仿宋" w:hAnsi="仿宋" w:eastAsia="仿宋" w:cs="仿宋"/>
        </w:rPr>
      </w:pPr>
    </w:p>
    <w:p>
      <w:pPr>
        <w:pStyle w:val="19"/>
        <w:rPr>
          <w:rFonts w:hint="eastAsia" w:ascii="仿宋" w:hAnsi="仿宋" w:eastAsia="仿宋" w:cs="仿宋"/>
        </w:rPr>
      </w:pPr>
    </w:p>
    <w:p>
      <w:pPr>
        <w:rPr>
          <w:rFonts w:hint="eastAsia" w:ascii="仿宋" w:hAnsi="仿宋" w:eastAsia="仿宋" w:cs="仿宋"/>
        </w:rPr>
      </w:pPr>
    </w:p>
    <w:p>
      <w:pPr>
        <w:pStyle w:val="4"/>
        <w:keepNext w:val="0"/>
        <w:keepLines w:val="0"/>
        <w:spacing w:line="400" w:lineRule="exact"/>
        <w:jc w:val="left"/>
        <w:rPr>
          <w:rFonts w:ascii="仿宋" w:hAnsi="仿宋" w:eastAsia="仿宋" w:cs="仿宋"/>
        </w:rPr>
      </w:pPr>
      <w:r>
        <w:rPr>
          <w:rFonts w:hint="eastAsia" w:ascii="仿宋" w:hAnsi="仿宋" w:eastAsia="仿宋" w:cs="仿宋"/>
        </w:rPr>
        <w:t>附件</w:t>
      </w:r>
      <w:r>
        <w:rPr>
          <w:rFonts w:ascii="仿宋" w:hAnsi="仿宋" w:eastAsia="仿宋" w:cs="仿宋"/>
        </w:rPr>
        <w:t>1</w:t>
      </w:r>
      <w:r>
        <w:rPr>
          <w:rFonts w:hint="eastAsia" w:ascii="仿宋" w:hAnsi="仿宋" w:eastAsia="仿宋" w:cs="仿宋"/>
        </w:rPr>
        <w:t>：廉政责任书格式</w:t>
      </w:r>
      <w:bookmarkEnd w:id="591"/>
      <w:bookmarkEnd w:id="592"/>
      <w:bookmarkEnd w:id="593"/>
      <w:bookmarkEnd w:id="594"/>
    </w:p>
    <w:p>
      <w:pPr>
        <w:spacing w:before="120" w:beforeLines="50" w:after="120" w:afterLines="50" w:line="360" w:lineRule="auto"/>
        <w:ind w:firstLine="0" w:firstLineChars="0"/>
        <w:jc w:val="center"/>
        <w:rPr>
          <w:rFonts w:hint="eastAsia" w:ascii="宋体" w:hAnsi="宋体" w:cs="宋体"/>
          <w:color w:val="auto"/>
          <w:szCs w:val="21"/>
        </w:rPr>
      </w:pPr>
      <w:r>
        <w:rPr>
          <w:rFonts w:hint="eastAsia" w:ascii="宋体" w:hAnsi="宋体" w:cs="宋体"/>
          <w:color w:val="auto"/>
          <w:szCs w:val="21"/>
        </w:rPr>
        <w:t>建设工程廉政责任书</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lang w:val="zh-CN"/>
        </w:rPr>
      </w:pPr>
      <w:r>
        <w:rPr>
          <w:rFonts w:hint="eastAsia" w:ascii="宋体" w:hAnsi="宋体" w:cs="宋体"/>
          <w:color w:val="auto"/>
          <w:sz w:val="21"/>
          <w:szCs w:val="21"/>
          <w:lang w:val="zh-CN"/>
        </w:rPr>
        <w:t>工程项目名称：</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 xml:space="preserve">工程项目地址：                            </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实施单位（法人单位或代建单位，甲方）：</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施工单位（乙方）：</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（与勘察单位、设计单位、监理、投资监理单位分别签订）</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为加强工程建设中的廉洁建设，规范工程建设项目各方活动，防止发生谋取不正当利益的违法违纪行为，保护国家、集体和当事人的合法权益，根据国家有关工程建设的法律法规和廉洁建设规定，订立本廉洁合同。</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一、甲乙双方应当共同自觉遵守国家和本市关于党风廉政建设的各项规定和关于建设工程承发包的各项规定。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二、甲方及其工作人员（含家属、子女，下同）在工程建设的事前、事中、事后应遵守以下规定：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210" w:firstLineChars="100"/>
        <w:jc w:val="left"/>
        <w:rPr>
          <w:rFonts w:hint="eastAsia" w:ascii="宋体" w:hAnsi="宋体" w:cs="宋体"/>
          <w:color w:val="auto"/>
          <w:sz w:val="21"/>
          <w:szCs w:val="21"/>
        </w:rPr>
      </w:pPr>
      <w:r>
        <w:rPr>
          <w:rFonts w:hint="eastAsia" w:ascii="宋体" w:hAnsi="宋体" w:cs="宋体"/>
          <w:color w:val="auto"/>
          <w:sz w:val="21"/>
          <w:szCs w:val="21"/>
          <w:lang w:val="zh-CN"/>
        </w:rPr>
        <w:t> （一）不得以任何形式向乙方索要赞助和收受回扣等好处费。</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（二）不得接受乙方的礼金、有价证券和贵重物品，不得向乙方索要（或接受）通讯工具、交通工具、家电及高档办公用品，不得在乙方报销任何应由单位或个人支付的费用。</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（三）不得参加可能影响公正执行公务的宴请和高消费的娱乐活动。</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 （四）不得要求或者接受乙方为其住房装修、婚丧嫁娶、家属和子女的工作安排，以及出国出境提供方便。</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（五）不得以考察、参观等名义参加乙方安排的国内外旅游活动。</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 （六）不得向乙方介绍家属或亲友从事与甲方工程有关的材料设备供应、工程分包等经济活动。</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（七）不得进行其他违反党的纪律、国家法律法规的行为。</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 xml:space="preserve">三、乙方及其工作人员（含家属、子女，下同）在工程建设的事前、事中、事后应遵守以下规定： </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（一）不得为获取某些不正当利益而向甲方工作人员赠送礼金、有价证券和贵重物品等。</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（二）不得以任何理由为甲方和相关单位报销应由对方或个</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人支付的费用。</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（三）不准以任何理由为甲方、相关单位或个人组织有可能</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影响公正执行公务的宴请、健身、旅游、娱乐等活动或进入高档场所。</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（四）不得接受或暗示为甲方、相关单位或个人装修住房、</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婚丧嫁娶、配偶子女的工作安排以及出国（境）、旅游等提供方便。</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（五）不得为甲方单位和个人购置或者提供通讯工具、交通工具、家电及高档办公用品等物品。</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（六）不得为谋取私利擅自与甲方工作人员就工程承包、工程费用、材料设备供应、工程量变动、工程验收、工程质量问题处理等进行私下商谈或者达成默契。 </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（七）不得进行其他违反党的纪律、国家法律法规的行为。</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 四、违约责任</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一）乙方如发现甲方工作人员有违反本合同第一、二条责任行为的，应向甲方上级单位或纪检监察机关举报，甲方不得找任何借口对乙方进行报复。对举报属实和严格遵守廉洁合同的乙方，在同等条件下给予承接后续工程的优先邀请投标权。</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 （二）甲方工作人员有违反本合同第一、二条责任行为的，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按照管理权限，依据有关法律法规和规定给予党纪、政务处分或组织处理；涉嫌犯罪的，移交司法机关追究刑事责任；给乙方单位造成经济损失的，应予以赔偿。</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三）甲方在项目实施过程中落实全面从严治党“四责协同”履责不力，维护党的“六大纪律”不力造成恶劣影响的，以及推进党风廉政建设和反腐败工作不坚决、不扎实，管辖范围内腐败蔓延势头没有得到有效遏制等行为的，由纪检监察机关对党委、纪委、党委书记、行政主要领导、分管领导进行问责。</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四）甲方如发现乙方有违反本合同第一、三条责任行为的，甲方根据情节和造成的后果追究乙方工程合同造价10%的违约金。由此给甲方单位造成的损失均由乙方承担，乙方用不正当手段获取的非法利益由甲方单位予以追缴。</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五）乙方工作人员有违反本合同第一、三条责任行为，被相关监管部门行政处罚、被司法机关刑事处罚，以及导致党员、国家监察对象被纪检监察机关追究党政纪责任的，根据情节轻重，依据《嘉定区建设领域失信“黑名单”管理办法》（试行），经工程建设领域“黑名单”联席会议审定，给予相应期限不得参加本区政府投资建设工程项目的惩戒；涉嫌犯罪的，移交司法机关追究刑事责任；给甲方单位造成经济损失的，应予以赔偿。</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 五、本合同作为工程合同的附件，与工程合同具有同等法律效力。经双方签署后立即生效。</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六、本合同一式四份，由甲乙双方各执一份，送交区纪委、区监委一份，送交建管委招标办一份。如甲方是代建单位的，需另送一份至法人单位备案。</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lang w:eastAsia="en-US"/>
        </w:rPr>
      </w:pPr>
      <w:r>
        <w:rPr>
          <w:rFonts w:hint="eastAsia" w:ascii="宋体" w:hAnsi="宋体" w:cs="宋体"/>
          <w:color w:val="auto"/>
          <w:sz w:val="21"/>
          <w:szCs w:val="21"/>
          <w:lang w:val="zh-CN"/>
        </w:rPr>
        <w:t>甲方</w:t>
      </w:r>
      <w:r>
        <w:rPr>
          <w:rFonts w:hint="eastAsia" w:ascii="宋体" w:hAnsi="宋体" w:cs="宋体"/>
          <w:color w:val="auto"/>
          <w:sz w:val="21"/>
          <w:szCs w:val="21"/>
        </w:rPr>
        <w:t xml:space="preserve">：                          </w:t>
      </w:r>
      <w:r>
        <w:rPr>
          <w:rFonts w:hint="eastAsia" w:ascii="宋体" w:hAnsi="宋体" w:cs="宋体"/>
          <w:color w:val="auto"/>
          <w:sz w:val="21"/>
          <w:szCs w:val="21"/>
          <w:lang w:val="zh-CN"/>
        </w:rPr>
        <w:t>乙方</w:t>
      </w:r>
      <w:r>
        <w:rPr>
          <w:rFonts w:hint="eastAsia" w:ascii="宋体" w:hAnsi="宋体" w:cs="宋体"/>
          <w:color w:val="auto"/>
          <w:sz w:val="21"/>
          <w:szCs w:val="21"/>
        </w:rPr>
        <w:t>：</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lang w:eastAsia="en-US"/>
        </w:rPr>
      </w:pPr>
      <w:r>
        <w:rPr>
          <w:rFonts w:hint="eastAsia" w:ascii="宋体" w:hAnsi="宋体" w:cs="宋体"/>
          <w:color w:val="auto"/>
          <w:sz w:val="21"/>
          <w:szCs w:val="21"/>
          <w:lang w:val="zh-CN"/>
        </w:rPr>
        <w:t>法定代表人或委托代理人</w:t>
      </w:r>
      <w:r>
        <w:rPr>
          <w:rFonts w:hint="eastAsia" w:ascii="宋体" w:hAnsi="宋体" w:cs="宋体"/>
          <w:color w:val="auto"/>
          <w:sz w:val="21"/>
          <w:szCs w:val="21"/>
        </w:rPr>
        <w:t xml:space="preserve">：         </w:t>
      </w:r>
      <w:r>
        <w:rPr>
          <w:rFonts w:hint="eastAsia" w:ascii="宋体" w:hAnsi="宋体" w:cs="宋体"/>
          <w:color w:val="auto"/>
          <w:sz w:val="21"/>
          <w:szCs w:val="21"/>
          <w:lang w:val="zh-CN"/>
        </w:rPr>
        <w:t>法定代表人或委托代理人</w:t>
      </w:r>
      <w:r>
        <w:rPr>
          <w:rFonts w:hint="eastAsia" w:ascii="宋体" w:hAnsi="宋体" w:cs="宋体"/>
          <w:color w:val="auto"/>
          <w:sz w:val="21"/>
          <w:szCs w:val="21"/>
        </w:rPr>
        <w:t>：</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（盖章）                       （盖章）</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360" w:lineRule="auto"/>
        <w:ind w:firstLine="482"/>
        <w:jc w:val="left"/>
        <w:rPr>
          <w:rFonts w:hint="eastAsia" w:ascii="宋体" w:hAnsi="宋体" w:cs="宋体"/>
          <w:color w:val="auto"/>
          <w:sz w:val="21"/>
          <w:szCs w:val="21"/>
        </w:rPr>
      </w:pPr>
      <w:r>
        <w:rPr>
          <w:rFonts w:hint="eastAsia" w:ascii="宋体" w:hAnsi="宋体" w:cs="宋体"/>
          <w:color w:val="auto"/>
          <w:sz w:val="21"/>
          <w:szCs w:val="21"/>
          <w:lang w:val="zh-CN"/>
        </w:rPr>
        <w:t>签约时间：                      签约时间：</w:t>
      </w:r>
    </w:p>
    <w:p>
      <w:pPr>
        <w:spacing w:line="360" w:lineRule="auto"/>
        <w:rPr>
          <w:rFonts w:ascii="仿宋" w:hAnsi="仿宋" w:eastAsia="仿宋"/>
          <w:szCs w:val="21"/>
          <w:u w:val="single"/>
        </w:rPr>
      </w:pPr>
    </w:p>
    <w:p>
      <w:pPr>
        <w:pStyle w:val="4"/>
        <w:keepNext w:val="0"/>
        <w:keepLines w:val="0"/>
        <w:spacing w:line="400" w:lineRule="exact"/>
      </w:pPr>
      <w:r>
        <w:rPr>
          <w:rFonts w:ascii="仿宋" w:hAnsi="仿宋" w:eastAsia="仿宋"/>
          <w:szCs w:val="21"/>
        </w:rPr>
        <w:br w:type="page"/>
      </w:r>
      <w:bookmarkStart w:id="595" w:name="_Toc484010788"/>
      <w:bookmarkStart w:id="596" w:name="_Toc21434"/>
      <w:bookmarkStart w:id="597" w:name="_Toc21645"/>
      <w:bookmarkStart w:id="598" w:name="_Toc364679594"/>
      <w:r>
        <w:rPr>
          <w:rFonts w:hint="eastAsia" w:ascii="仿宋" w:hAnsi="仿宋" w:eastAsia="仿宋" w:cs="仿宋"/>
        </w:rPr>
        <w:t>附件2：</w:t>
      </w:r>
      <w:bookmarkStart w:id="599" w:name="_Toc278396837"/>
      <w:bookmarkStart w:id="600" w:name="_Toc86473611"/>
      <w:bookmarkStart w:id="601" w:name="_Toc115066568"/>
      <w:r>
        <w:rPr>
          <w:rFonts w:hint="eastAsia" w:ascii="仿宋" w:hAnsi="仿宋" w:eastAsia="仿宋" w:cs="仿宋"/>
        </w:rPr>
        <w:t>安全生产责任协议书</w:t>
      </w:r>
      <w:bookmarkEnd w:id="599"/>
      <w:bookmarkEnd w:id="600"/>
      <w:bookmarkEnd w:id="601"/>
      <w:r>
        <w:rPr>
          <w:rFonts w:hint="eastAsia" w:ascii="仿宋" w:hAnsi="仿宋" w:eastAsia="仿宋" w:cs="仿宋"/>
        </w:rPr>
        <w:t>格式</w:t>
      </w:r>
      <w:bookmarkEnd w:id="595"/>
      <w:bookmarkEnd w:id="596"/>
      <w:bookmarkEnd w:id="597"/>
      <w:bookmarkEnd w:id="598"/>
    </w:p>
    <w:p>
      <w:pPr>
        <w:spacing w:beforeLines="50" w:afterLines="50" w:line="400" w:lineRule="exact"/>
        <w:jc w:val="center"/>
        <w:rPr>
          <w:rFonts w:ascii="仿宋" w:hAnsi="仿宋" w:eastAsia="仿宋"/>
          <w:szCs w:val="21"/>
        </w:rPr>
      </w:pPr>
      <w:bookmarkStart w:id="602" w:name="_Toc117653577"/>
      <w:bookmarkStart w:id="603" w:name="_Toc177194063"/>
      <w:bookmarkStart w:id="604" w:name="_Toc115066569"/>
      <w:bookmarkStart w:id="605" w:name="_Toc200005851"/>
      <w:bookmarkStart w:id="606" w:name="_Toc105820591"/>
      <w:bookmarkStart w:id="607" w:name="_Toc199216166"/>
      <w:bookmarkStart w:id="608" w:name="_Toc108513780"/>
      <w:bookmarkStart w:id="609" w:name="_Toc200006096"/>
      <w:r>
        <w:rPr>
          <w:rFonts w:hint="eastAsia" w:ascii="仿宋" w:hAnsi="仿宋" w:eastAsia="仿宋"/>
          <w:szCs w:val="21"/>
        </w:rPr>
        <w:t>安全生产责任协议书</w:t>
      </w:r>
    </w:p>
    <w:p>
      <w:pPr>
        <w:snapToGrid w:val="0"/>
        <w:spacing w:line="400" w:lineRule="exact"/>
        <w:ind w:firstLine="482"/>
        <w:rPr>
          <w:rFonts w:ascii="仿宋" w:hAnsi="仿宋" w:eastAsia="仿宋"/>
          <w:szCs w:val="21"/>
        </w:rPr>
      </w:pPr>
      <w:r>
        <w:rPr>
          <w:rFonts w:hint="eastAsia" w:ascii="仿宋" w:hAnsi="仿宋" w:eastAsia="仿宋"/>
          <w:szCs w:val="21"/>
        </w:rPr>
        <w:t>为落实安全生产的管理要求，确保工程建设的顺利进行，经甲乙双方共同协商，同意明确如下协议：</w:t>
      </w:r>
      <w:bookmarkEnd w:id="602"/>
      <w:bookmarkEnd w:id="603"/>
      <w:bookmarkEnd w:id="604"/>
      <w:bookmarkEnd w:id="605"/>
      <w:bookmarkEnd w:id="606"/>
      <w:bookmarkEnd w:id="607"/>
      <w:bookmarkEnd w:id="608"/>
      <w:bookmarkEnd w:id="609"/>
    </w:p>
    <w:p>
      <w:pPr>
        <w:snapToGrid w:val="0"/>
        <w:spacing w:line="400" w:lineRule="exact"/>
        <w:ind w:firstLine="482"/>
        <w:rPr>
          <w:rFonts w:ascii="仿宋" w:hAnsi="仿宋" w:eastAsia="仿宋"/>
          <w:szCs w:val="21"/>
        </w:rPr>
      </w:pPr>
      <w:r>
        <w:rPr>
          <w:rFonts w:hint="eastAsia" w:ascii="仿宋" w:hAnsi="仿宋" w:eastAsia="仿宋"/>
          <w:szCs w:val="21"/>
        </w:rPr>
        <w:t>一、发包人在施工开始前向承包人提交必要的施工场地，明确承包人安全生产管理的责任区域和要求，承包人负责施工现场的安全管理工作，是施工现场安全管理的责任单位。承包人必须建立安全生产保证体系，其相关文件报发包人备案。</w:t>
      </w:r>
    </w:p>
    <w:p>
      <w:pPr>
        <w:snapToGrid w:val="0"/>
        <w:spacing w:line="400" w:lineRule="exact"/>
        <w:ind w:firstLine="482"/>
        <w:rPr>
          <w:rFonts w:ascii="仿宋" w:hAnsi="仿宋" w:eastAsia="仿宋"/>
          <w:szCs w:val="21"/>
        </w:rPr>
      </w:pPr>
      <w:r>
        <w:rPr>
          <w:rFonts w:hint="eastAsia" w:ascii="仿宋" w:hAnsi="仿宋" w:eastAsia="仿宋"/>
          <w:szCs w:val="21"/>
        </w:rPr>
        <w:t>二、发包人应积极组织和督促承包人开展安全达标活动，及时传达和部署上级的有关安全生产精神和要求，定期听取承包人的意见和要求，加强安全生产的指导和协调。</w:t>
      </w:r>
    </w:p>
    <w:p>
      <w:pPr>
        <w:snapToGrid w:val="0"/>
        <w:spacing w:line="400" w:lineRule="exact"/>
        <w:ind w:firstLine="482"/>
        <w:rPr>
          <w:rFonts w:ascii="仿宋" w:hAnsi="仿宋" w:eastAsia="仿宋"/>
          <w:szCs w:val="21"/>
        </w:rPr>
      </w:pPr>
      <w:r>
        <w:rPr>
          <w:rFonts w:hint="eastAsia" w:ascii="仿宋" w:hAnsi="仿宋" w:eastAsia="仿宋"/>
          <w:szCs w:val="21"/>
        </w:rPr>
        <w:t>三、发包人负责组织对承包人安全规范作业、文明施工情况的检查，定期组织考核；对承包人及有关人员在安全生产工作中有突出贡献或成绩显著的集体、个人应给予表彰和物资奖励。对承包人及有关人员发生的违章、违法行为和存在的问题以及在安全生产、文明等创优达标活动中不积极配合的，发包人有权制止教育、责成其限期整改，对责任单位每次处罚</w:t>
      </w:r>
      <w:r>
        <w:rPr>
          <w:rFonts w:ascii="仿宋" w:hAnsi="仿宋" w:eastAsia="仿宋"/>
          <w:szCs w:val="21"/>
        </w:rPr>
        <w:t>500</w:t>
      </w:r>
      <w:r>
        <w:rPr>
          <w:rFonts w:hint="eastAsia" w:ascii="仿宋" w:hAnsi="仿宋" w:eastAsia="仿宋"/>
          <w:szCs w:val="21"/>
        </w:rPr>
        <w:t>至</w:t>
      </w:r>
      <w:r>
        <w:rPr>
          <w:rFonts w:ascii="仿宋" w:hAnsi="仿宋" w:eastAsia="仿宋"/>
          <w:szCs w:val="21"/>
        </w:rPr>
        <w:t>5000</w:t>
      </w:r>
      <w:r>
        <w:rPr>
          <w:rFonts w:hint="eastAsia" w:ascii="仿宋" w:hAnsi="仿宋" w:eastAsia="仿宋"/>
          <w:szCs w:val="21"/>
        </w:rPr>
        <w:t>元，对未按要求限期整改的或整改不力、情节严重的，对责任单位每次处罚</w:t>
      </w:r>
      <w:r>
        <w:rPr>
          <w:rFonts w:ascii="仿宋" w:hAnsi="仿宋" w:eastAsia="仿宋"/>
          <w:szCs w:val="21"/>
        </w:rPr>
        <w:t>1</w:t>
      </w:r>
      <w:r>
        <w:rPr>
          <w:rFonts w:hint="eastAsia" w:ascii="仿宋" w:hAnsi="仿宋" w:eastAsia="仿宋"/>
          <w:szCs w:val="21"/>
        </w:rPr>
        <w:t>万至</w:t>
      </w:r>
      <w:r>
        <w:rPr>
          <w:rFonts w:ascii="仿宋" w:hAnsi="仿宋" w:eastAsia="仿宋"/>
          <w:szCs w:val="21"/>
        </w:rPr>
        <w:t>5</w:t>
      </w:r>
      <w:r>
        <w:rPr>
          <w:rFonts w:hint="eastAsia" w:ascii="仿宋" w:hAnsi="仿宋" w:eastAsia="仿宋"/>
          <w:szCs w:val="21"/>
        </w:rPr>
        <w:t>万元。</w:t>
      </w:r>
    </w:p>
    <w:p>
      <w:pPr>
        <w:snapToGrid w:val="0"/>
        <w:spacing w:line="400" w:lineRule="exact"/>
        <w:ind w:firstLine="482"/>
        <w:rPr>
          <w:rFonts w:ascii="仿宋" w:hAnsi="仿宋" w:eastAsia="仿宋"/>
          <w:szCs w:val="21"/>
        </w:rPr>
      </w:pPr>
      <w:r>
        <w:rPr>
          <w:rFonts w:hint="eastAsia" w:ascii="仿宋" w:hAnsi="仿宋" w:eastAsia="仿宋"/>
          <w:szCs w:val="21"/>
        </w:rPr>
        <w:t>四、凡工地内发生生产事故或重大人员伤亡的，发包人派员参与劳动行政部门、司法机关调查处理。发包人可按其造成的后果及影响，对责任单位以按责任违约给予一次性经济处理，责任违约的经济处理按《发包工程安全抵押金实施细则》（见附件）扣除。事故造成的经济损失及因承包人责任给发包人造成的连带经济损失全部由承包人承担。</w:t>
      </w:r>
    </w:p>
    <w:p>
      <w:pPr>
        <w:snapToGrid w:val="0"/>
        <w:spacing w:line="400" w:lineRule="exact"/>
        <w:ind w:firstLine="482"/>
        <w:rPr>
          <w:rFonts w:ascii="仿宋" w:hAnsi="仿宋" w:eastAsia="仿宋"/>
          <w:szCs w:val="21"/>
        </w:rPr>
      </w:pPr>
      <w:r>
        <w:rPr>
          <w:rFonts w:hint="eastAsia" w:ascii="仿宋" w:hAnsi="仿宋" w:eastAsia="仿宋"/>
          <w:szCs w:val="21"/>
        </w:rPr>
        <w:t>五、承包人要严格贯彻执行国家和本市颁发的有关安全生产的法律、法规，严格按照中华人民共和国建设部建标</w:t>
      </w:r>
      <w:r>
        <w:rPr>
          <w:rFonts w:ascii="仿宋" w:hAnsi="仿宋" w:eastAsia="仿宋"/>
          <w:szCs w:val="21"/>
        </w:rPr>
        <w:t>(99)79</w:t>
      </w:r>
      <w:r>
        <w:rPr>
          <w:rFonts w:hint="eastAsia" w:ascii="仿宋" w:hAnsi="仿宋" w:eastAsia="仿宋"/>
          <w:szCs w:val="21"/>
        </w:rPr>
        <w:t>号</w:t>
      </w:r>
      <w:r>
        <w:rPr>
          <w:rFonts w:ascii="仿宋" w:hAnsi="仿宋" w:eastAsia="仿宋"/>
          <w:szCs w:val="21"/>
        </w:rPr>
        <w:t>“</w:t>
      </w:r>
      <w:r>
        <w:rPr>
          <w:rFonts w:hint="eastAsia" w:ascii="仿宋" w:hAnsi="仿宋" w:eastAsia="仿宋"/>
          <w:szCs w:val="21"/>
        </w:rPr>
        <w:t>关于发布行业标准《建筑施工安全检查标准》的通知</w:t>
      </w:r>
      <w:r>
        <w:rPr>
          <w:rFonts w:ascii="仿宋" w:hAnsi="仿宋" w:eastAsia="仿宋"/>
          <w:szCs w:val="21"/>
        </w:rPr>
        <w:t>”(</w:t>
      </w:r>
      <w:r>
        <w:rPr>
          <w:rFonts w:hint="eastAsia" w:ascii="仿宋" w:hAnsi="仿宋" w:eastAsia="仿宋"/>
          <w:szCs w:val="21"/>
        </w:rPr>
        <w:t>编号</w:t>
      </w:r>
      <w:r>
        <w:rPr>
          <w:rFonts w:ascii="仿宋" w:hAnsi="仿宋" w:eastAsia="仿宋"/>
          <w:szCs w:val="21"/>
        </w:rPr>
        <w:t>JGJ59——99)</w:t>
      </w:r>
      <w:r>
        <w:rPr>
          <w:rFonts w:hint="eastAsia" w:ascii="仿宋" w:hAnsi="仿宋" w:eastAsia="仿宋"/>
          <w:szCs w:val="21"/>
        </w:rPr>
        <w:t>的要求加强内部安全管理，落实各项安全防护措施，确保工程建设中不发生重大伤亡事故。</w:t>
      </w:r>
    </w:p>
    <w:p>
      <w:pPr>
        <w:snapToGrid w:val="0"/>
        <w:spacing w:line="400" w:lineRule="exact"/>
        <w:ind w:firstLine="482"/>
        <w:rPr>
          <w:rFonts w:ascii="仿宋" w:hAnsi="仿宋" w:eastAsia="仿宋"/>
          <w:szCs w:val="21"/>
        </w:rPr>
      </w:pPr>
      <w:r>
        <w:rPr>
          <w:rFonts w:hint="eastAsia" w:ascii="仿宋" w:hAnsi="仿宋" w:eastAsia="仿宋"/>
          <w:szCs w:val="21"/>
        </w:rPr>
        <w:t>六、承包人要按照安全作业规范针对本工程项目的特点、性质、规模以及施工现场条件编制施工组织设计和施工方案，制定和组织落实各项的施工安全技术措施，并向全体施工人员进行安全技术交底，严格按照施工组织设计和有关安全要求施工。深基坑开挖必须按科技委审查批准的方案实施。</w:t>
      </w:r>
    </w:p>
    <w:p>
      <w:pPr>
        <w:snapToGrid w:val="0"/>
        <w:spacing w:line="400" w:lineRule="exact"/>
        <w:ind w:firstLine="482"/>
        <w:rPr>
          <w:rFonts w:ascii="仿宋" w:hAnsi="仿宋" w:eastAsia="仿宋"/>
          <w:szCs w:val="21"/>
        </w:rPr>
      </w:pPr>
      <w:r>
        <w:rPr>
          <w:rFonts w:hint="eastAsia" w:ascii="仿宋" w:hAnsi="仿宋" w:eastAsia="仿宋"/>
          <w:szCs w:val="21"/>
        </w:rPr>
        <w:t>七、承包人进入工地后应明确落实施工现场安全生产第一责任人，根据建设部办公厅</w:t>
      </w:r>
      <w:r>
        <w:rPr>
          <w:rFonts w:ascii="仿宋" w:hAnsi="仿宋" w:eastAsia="仿宋"/>
          <w:szCs w:val="21"/>
        </w:rPr>
        <w:t>2000</w:t>
      </w:r>
      <w:r>
        <w:rPr>
          <w:rFonts w:hint="eastAsia" w:ascii="仿宋" w:hAnsi="仿宋" w:eastAsia="仿宋"/>
          <w:szCs w:val="21"/>
        </w:rPr>
        <w:t>年</w:t>
      </w:r>
      <w:r>
        <w:rPr>
          <w:rFonts w:ascii="仿宋" w:hAnsi="仿宋" w:eastAsia="仿宋"/>
          <w:szCs w:val="21"/>
        </w:rPr>
        <w:t>10</w:t>
      </w:r>
      <w:r>
        <w:rPr>
          <w:rFonts w:hint="eastAsia" w:ascii="仿宋" w:hAnsi="仿宋" w:eastAsia="仿宋"/>
          <w:szCs w:val="21"/>
        </w:rPr>
        <w:t>号文件要求配置专职安全管理人员。即施工人员超过</w:t>
      </w:r>
      <w:r>
        <w:rPr>
          <w:rFonts w:ascii="仿宋" w:hAnsi="仿宋" w:eastAsia="仿宋"/>
          <w:szCs w:val="21"/>
        </w:rPr>
        <w:t>50</w:t>
      </w:r>
      <w:r>
        <w:rPr>
          <w:rFonts w:hint="eastAsia" w:ascii="仿宋" w:hAnsi="仿宋" w:eastAsia="仿宋"/>
          <w:szCs w:val="21"/>
        </w:rPr>
        <w:t>人的工地必须配置专职安全管理人员；工程造价在</w:t>
      </w:r>
      <w:r>
        <w:rPr>
          <w:rFonts w:ascii="仿宋" w:hAnsi="仿宋" w:eastAsia="仿宋"/>
          <w:szCs w:val="21"/>
        </w:rPr>
        <w:t>1000</w:t>
      </w:r>
      <w:r>
        <w:rPr>
          <w:rFonts w:hint="eastAsia" w:ascii="仿宋" w:hAnsi="仿宋" w:eastAsia="仿宋"/>
          <w:szCs w:val="21"/>
        </w:rPr>
        <w:t>万元以上的工地，必须配置</w:t>
      </w:r>
      <w:r>
        <w:rPr>
          <w:rFonts w:ascii="仿宋" w:hAnsi="仿宋" w:eastAsia="仿宋"/>
          <w:szCs w:val="21"/>
        </w:rPr>
        <w:t>2</w:t>
      </w:r>
      <w:r>
        <w:rPr>
          <w:rFonts w:hint="eastAsia" w:ascii="仿宋" w:hAnsi="仿宋" w:eastAsia="仿宋"/>
          <w:szCs w:val="21"/>
        </w:rPr>
        <w:t>至</w:t>
      </w:r>
      <w:r>
        <w:rPr>
          <w:rFonts w:ascii="仿宋" w:hAnsi="仿宋" w:eastAsia="仿宋"/>
          <w:szCs w:val="21"/>
        </w:rPr>
        <w:t>3</w:t>
      </w:r>
      <w:r>
        <w:rPr>
          <w:rFonts w:hint="eastAsia" w:ascii="仿宋" w:hAnsi="仿宋" w:eastAsia="仿宋"/>
          <w:szCs w:val="21"/>
        </w:rPr>
        <w:t>名管理安全生产工作人员；工程造价在</w:t>
      </w:r>
      <w:r>
        <w:rPr>
          <w:rFonts w:ascii="仿宋" w:hAnsi="仿宋" w:eastAsia="仿宋"/>
          <w:szCs w:val="21"/>
        </w:rPr>
        <w:t>5000</w:t>
      </w:r>
      <w:r>
        <w:rPr>
          <w:rFonts w:hint="eastAsia" w:ascii="仿宋" w:hAnsi="仿宋" w:eastAsia="仿宋"/>
          <w:szCs w:val="21"/>
        </w:rPr>
        <w:t>万元以上的工地，要按专业设置专职安全员，组成安全管理组负责工地的安全生产管理工作。并将名单报发包人备案。承包人要建立健全安全生产保证体系，落实各级安全责任制，完善各项安全生产制度</w:t>
      </w:r>
      <w:r>
        <w:rPr>
          <w:rFonts w:ascii="仿宋" w:hAnsi="仿宋" w:eastAsia="仿宋"/>
          <w:szCs w:val="21"/>
        </w:rPr>
        <w:t>(</w:t>
      </w:r>
      <w:r>
        <w:rPr>
          <w:rFonts w:hint="eastAsia" w:ascii="仿宋" w:hAnsi="仿宋" w:eastAsia="仿宋"/>
          <w:szCs w:val="21"/>
        </w:rPr>
        <w:t>包括奖惩制度</w:t>
      </w:r>
      <w:r>
        <w:rPr>
          <w:rFonts w:ascii="仿宋" w:hAnsi="仿宋" w:eastAsia="仿宋"/>
          <w:szCs w:val="21"/>
        </w:rPr>
        <w:t>)</w:t>
      </w:r>
      <w:r>
        <w:rPr>
          <w:rFonts w:hint="eastAsia" w:ascii="仿宋" w:hAnsi="仿宋" w:eastAsia="仿宋"/>
          <w:szCs w:val="21"/>
        </w:rPr>
        <w:t>，按照</w:t>
      </w:r>
      <w:r>
        <w:rPr>
          <w:rFonts w:ascii="仿宋" w:hAnsi="仿宋" w:eastAsia="仿宋"/>
          <w:szCs w:val="21"/>
        </w:rPr>
        <w:t>“</w:t>
      </w:r>
      <w:r>
        <w:rPr>
          <w:rFonts w:hint="eastAsia" w:ascii="仿宋" w:hAnsi="仿宋" w:eastAsia="仿宋"/>
          <w:szCs w:val="21"/>
        </w:rPr>
        <w:t>谁施工谁负责</w:t>
      </w:r>
      <w:r>
        <w:rPr>
          <w:rFonts w:ascii="仿宋" w:hAnsi="仿宋" w:eastAsia="仿宋"/>
          <w:szCs w:val="21"/>
        </w:rPr>
        <w:t>”</w:t>
      </w:r>
      <w:r>
        <w:rPr>
          <w:rFonts w:hint="eastAsia" w:ascii="仿宋" w:hAnsi="仿宋" w:eastAsia="仿宋"/>
          <w:szCs w:val="21"/>
        </w:rPr>
        <w:t>的原则，负责单位内部和施工责任区域的安全生产管理工作。</w:t>
      </w:r>
    </w:p>
    <w:p>
      <w:pPr>
        <w:snapToGrid w:val="0"/>
        <w:spacing w:line="400" w:lineRule="exact"/>
        <w:ind w:firstLine="482"/>
        <w:rPr>
          <w:rFonts w:ascii="仿宋" w:hAnsi="仿宋" w:eastAsia="仿宋"/>
          <w:szCs w:val="21"/>
        </w:rPr>
      </w:pPr>
      <w:r>
        <w:rPr>
          <w:rFonts w:hint="eastAsia" w:ascii="仿宋" w:hAnsi="仿宋" w:eastAsia="仿宋"/>
          <w:szCs w:val="21"/>
        </w:rPr>
        <w:t>八、承包人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省市特殊作业人员，还必须经本市有关特种作业考核站进行审证教育，禁止实习、学习人员现场作业。严格执行各种安全操作规程，确保施工安全。</w:t>
      </w:r>
    </w:p>
    <w:p>
      <w:pPr>
        <w:snapToGrid w:val="0"/>
        <w:spacing w:line="400" w:lineRule="exact"/>
        <w:ind w:firstLine="482"/>
        <w:rPr>
          <w:rFonts w:ascii="仿宋" w:hAnsi="仿宋" w:eastAsia="仿宋"/>
          <w:szCs w:val="21"/>
        </w:rPr>
      </w:pPr>
      <w:r>
        <w:rPr>
          <w:rFonts w:hint="eastAsia" w:ascii="仿宋" w:hAnsi="仿宋" w:eastAsia="仿宋"/>
          <w:szCs w:val="21"/>
        </w:rPr>
        <w:t>九、承包人要按照</w:t>
      </w:r>
      <w:r>
        <w:rPr>
          <w:rFonts w:ascii="仿宋" w:hAnsi="仿宋" w:eastAsia="仿宋"/>
          <w:szCs w:val="21"/>
        </w:rPr>
        <w:t>“</w:t>
      </w:r>
      <w:r>
        <w:rPr>
          <w:rFonts w:hint="eastAsia" w:ascii="仿宋" w:hAnsi="仿宋" w:eastAsia="仿宋"/>
          <w:szCs w:val="21"/>
        </w:rPr>
        <w:t>安全自查，隐患自改、责任自负</w:t>
      </w:r>
      <w:r>
        <w:rPr>
          <w:rFonts w:ascii="仿宋" w:hAnsi="仿宋" w:eastAsia="仿宋"/>
          <w:szCs w:val="21"/>
        </w:rPr>
        <w:t>”</w:t>
      </w:r>
      <w:r>
        <w:rPr>
          <w:rFonts w:hint="eastAsia" w:ascii="仿宋" w:hAnsi="仿宋" w:eastAsia="仿宋"/>
          <w:szCs w:val="21"/>
        </w:rPr>
        <w:t>的原则加强对施工责任区的日常安全检查，及时制止和处理各类违章违法行为，对查获的隐患要及时落实整改措施，消除隐患。</w:t>
      </w:r>
    </w:p>
    <w:p>
      <w:pPr>
        <w:snapToGrid w:val="0"/>
        <w:spacing w:line="400" w:lineRule="exact"/>
        <w:ind w:firstLine="482"/>
        <w:rPr>
          <w:rFonts w:ascii="仿宋" w:hAnsi="仿宋" w:eastAsia="仿宋"/>
          <w:szCs w:val="21"/>
        </w:rPr>
      </w:pPr>
      <w:r>
        <w:rPr>
          <w:rFonts w:hint="eastAsia" w:ascii="仿宋" w:hAnsi="仿宋" w:eastAsia="仿宋"/>
          <w:szCs w:val="21"/>
        </w:rPr>
        <w:t>十、承包人应主动接受发包人在安全生产工作上的业务指导，检查和督促，服从管理，对发包人的工作布置和组织的活动要积极贯彻实施和参加，对发包人给予因责任违约的经济处理如有异议可要求复核，对发包人工作人员利用职权营私舞弊、有意刁难的违法行为，有权检举揭发，要求处理。</w:t>
      </w:r>
    </w:p>
    <w:p>
      <w:pPr>
        <w:snapToGrid w:val="0"/>
        <w:spacing w:line="400" w:lineRule="exact"/>
        <w:ind w:firstLine="482"/>
        <w:rPr>
          <w:rFonts w:ascii="仿宋" w:hAnsi="仿宋" w:eastAsia="仿宋"/>
          <w:szCs w:val="21"/>
        </w:rPr>
      </w:pPr>
      <w:r>
        <w:rPr>
          <w:rFonts w:hint="eastAsia" w:ascii="仿宋" w:hAnsi="仿宋" w:eastAsia="仿宋"/>
          <w:szCs w:val="21"/>
        </w:rPr>
        <w:t>十一、承包人因疏于管理违章违法作业发生安全事故或造成人员伤亡的，应在积极抢救受伤人员、保护现场的同时，严格按安全事故上报的规定时限向发包人和当地劳动行政部门汇报，不得迟报瞒报。</w:t>
      </w:r>
    </w:p>
    <w:p>
      <w:pPr>
        <w:snapToGrid w:val="0"/>
        <w:spacing w:line="400" w:lineRule="exact"/>
        <w:ind w:firstLine="482"/>
        <w:rPr>
          <w:rFonts w:ascii="仿宋" w:hAnsi="仿宋" w:eastAsia="仿宋"/>
          <w:szCs w:val="21"/>
        </w:rPr>
      </w:pPr>
      <w:r>
        <w:rPr>
          <w:rFonts w:hint="eastAsia" w:ascii="仿宋" w:hAnsi="仿宋" w:eastAsia="仿宋"/>
          <w:szCs w:val="21"/>
        </w:rPr>
        <w:t>十二、本协议中未涉及的有关条款，甲乙双方可根据需要协商补充修改。如遇有国家和本市的有关法规不符的，应按国家和本市的有关法规执行。</w:t>
      </w:r>
    </w:p>
    <w:p>
      <w:pPr>
        <w:snapToGrid w:val="0"/>
        <w:spacing w:line="400" w:lineRule="exact"/>
        <w:ind w:firstLine="482"/>
        <w:rPr>
          <w:rFonts w:ascii="仿宋" w:hAnsi="仿宋" w:eastAsia="仿宋"/>
          <w:szCs w:val="21"/>
        </w:rPr>
      </w:pPr>
      <w:r>
        <w:rPr>
          <w:rFonts w:hint="eastAsia" w:ascii="仿宋" w:hAnsi="仿宋" w:eastAsia="仿宋"/>
          <w:szCs w:val="21"/>
        </w:rPr>
        <w:t>十三、承包方应该接受发包方安保部门的监督、检查和指导，积极落实发包方安保部门发出的整改指令。</w:t>
      </w:r>
    </w:p>
    <w:p>
      <w:pPr>
        <w:snapToGrid w:val="0"/>
        <w:spacing w:line="400" w:lineRule="exact"/>
        <w:ind w:firstLine="482"/>
        <w:rPr>
          <w:rFonts w:ascii="仿宋" w:hAnsi="仿宋" w:eastAsia="仿宋"/>
          <w:szCs w:val="21"/>
        </w:rPr>
      </w:pPr>
      <w:r>
        <w:rPr>
          <w:rFonts w:hint="eastAsia" w:ascii="仿宋" w:hAnsi="仿宋" w:eastAsia="仿宋"/>
          <w:szCs w:val="21"/>
        </w:rPr>
        <w:t>十四、本协议作为甲乙双方工程合同的附件，在工程合同签约后生效，与工程合同具有同等法律效力。工程合同期满，本协议终止。</w:t>
      </w:r>
    </w:p>
    <w:p>
      <w:pPr>
        <w:snapToGrid w:val="0"/>
        <w:spacing w:line="400" w:lineRule="exact"/>
        <w:ind w:firstLine="482"/>
        <w:rPr>
          <w:rFonts w:ascii="仿宋" w:hAnsi="仿宋" w:eastAsia="仿宋"/>
          <w:szCs w:val="21"/>
        </w:rPr>
      </w:pPr>
    </w:p>
    <w:p>
      <w:pPr>
        <w:snapToGrid w:val="0"/>
        <w:spacing w:line="400" w:lineRule="exact"/>
        <w:ind w:firstLine="482"/>
        <w:rPr>
          <w:rFonts w:ascii="仿宋" w:hAnsi="仿宋" w:eastAsia="仿宋"/>
          <w:szCs w:val="21"/>
        </w:rPr>
      </w:pPr>
    </w:p>
    <w:p>
      <w:pPr>
        <w:snapToGrid w:val="0"/>
        <w:spacing w:line="400" w:lineRule="exact"/>
        <w:ind w:firstLine="482"/>
        <w:rPr>
          <w:rFonts w:ascii="仿宋" w:hAnsi="仿宋" w:eastAsia="仿宋"/>
          <w:szCs w:val="21"/>
        </w:rPr>
      </w:pPr>
      <w:r>
        <w:rPr>
          <w:rFonts w:hint="eastAsia" w:ascii="仿宋" w:hAnsi="仿宋" w:eastAsia="仿宋"/>
          <w:szCs w:val="21"/>
        </w:rPr>
        <w:t>发包人：（单位公章）</w: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承包人：（单位公章）</w:t>
      </w:r>
    </w:p>
    <w:p>
      <w:pPr>
        <w:snapToGrid w:val="0"/>
        <w:spacing w:line="400" w:lineRule="exact"/>
        <w:ind w:firstLine="482"/>
        <w:rPr>
          <w:rFonts w:ascii="仿宋" w:hAnsi="仿宋" w:eastAsia="仿宋"/>
          <w:szCs w:val="21"/>
        </w:rPr>
      </w:pPr>
    </w:p>
    <w:p>
      <w:pPr>
        <w:snapToGrid w:val="0"/>
        <w:spacing w:line="400" w:lineRule="exact"/>
        <w:ind w:firstLine="482"/>
        <w:rPr>
          <w:rFonts w:ascii="仿宋" w:hAnsi="仿宋" w:eastAsia="仿宋"/>
          <w:szCs w:val="21"/>
        </w:rPr>
      </w:pPr>
      <w:r>
        <w:rPr>
          <w:rFonts w:hint="eastAsia" w:ascii="仿宋" w:hAnsi="仿宋" w:eastAsia="仿宋"/>
          <w:szCs w:val="21"/>
        </w:rPr>
        <w:t>法定代表人：</w: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法定代表人：</w:t>
      </w:r>
    </w:p>
    <w:p>
      <w:pPr>
        <w:snapToGrid w:val="0"/>
        <w:spacing w:line="400" w:lineRule="exact"/>
        <w:ind w:firstLine="482"/>
        <w:rPr>
          <w:rFonts w:ascii="仿宋" w:hAnsi="仿宋" w:eastAsia="仿宋"/>
          <w:szCs w:val="21"/>
        </w:rPr>
      </w:pPr>
    </w:p>
    <w:p>
      <w:pPr>
        <w:snapToGrid w:val="0"/>
        <w:spacing w:line="400" w:lineRule="exact"/>
        <w:ind w:firstLine="480"/>
        <w:rPr>
          <w:rFonts w:ascii="仿宋" w:hAnsi="仿宋" w:eastAsia="仿宋"/>
          <w:szCs w:val="21"/>
        </w:rPr>
      </w:pPr>
      <w:r>
        <w:rPr>
          <w:rFonts w:hint="eastAsia" w:ascii="仿宋" w:hAnsi="仿宋" w:eastAsia="仿宋"/>
          <w:szCs w:val="21"/>
        </w:rPr>
        <w:t>地址：</w:t>
      </w:r>
      <w:r>
        <w:rPr>
          <w:rFonts w:hint="eastAsia" w:ascii="仿宋" w:hAnsi="仿宋" w:eastAsia="仿宋"/>
          <w:szCs w:val="21"/>
          <w:lang w:val="en-US" w:eastAsia="zh-CN"/>
        </w:rPr>
        <w:t xml:space="preserve">               </w:t>
      </w:r>
      <w:r>
        <w:rPr>
          <w:rFonts w:hint="eastAsia" w:ascii="仿宋" w:hAnsi="仿宋" w:eastAsia="仿宋"/>
          <w:szCs w:val="21"/>
        </w:rPr>
        <w:t>号</w:t>
      </w:r>
      <w:r>
        <w:rPr>
          <w:rFonts w:ascii="仿宋" w:hAnsi="仿宋" w:eastAsia="仿宋"/>
          <w:szCs w:val="21"/>
        </w:rPr>
        <w:t xml:space="preserve">              </w:t>
      </w:r>
      <w:r>
        <w:rPr>
          <w:rFonts w:hint="eastAsia" w:ascii="仿宋" w:hAnsi="仿宋" w:eastAsia="仿宋"/>
          <w:szCs w:val="21"/>
        </w:rPr>
        <w:t>地址：</w:t>
      </w:r>
    </w:p>
    <w:p>
      <w:pPr>
        <w:snapToGrid w:val="0"/>
        <w:spacing w:line="400" w:lineRule="exact"/>
        <w:ind w:firstLine="480"/>
        <w:rPr>
          <w:rFonts w:ascii="仿宋" w:hAnsi="仿宋" w:eastAsia="仿宋"/>
          <w:szCs w:val="21"/>
        </w:rPr>
      </w:pPr>
      <w:r>
        <w:rPr>
          <w:rFonts w:hint="eastAsia" w:ascii="仿宋" w:hAnsi="仿宋" w:eastAsia="仿宋"/>
          <w:szCs w:val="21"/>
        </w:rPr>
        <w:t>电话：</w:t>
      </w:r>
      <w:r>
        <w:rPr>
          <w:rFonts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电话：</w:t>
      </w:r>
    </w:p>
    <w:p>
      <w:pPr>
        <w:snapToGrid w:val="0"/>
        <w:spacing w:line="400" w:lineRule="exact"/>
        <w:ind w:firstLine="482"/>
        <w:rPr>
          <w:rFonts w:ascii="仿宋" w:hAnsi="仿宋" w:eastAsia="仿宋"/>
          <w:szCs w:val="21"/>
        </w:rPr>
      </w:pPr>
    </w:p>
    <w:p>
      <w:pPr>
        <w:snapToGrid w:val="0"/>
        <w:spacing w:line="360" w:lineRule="auto"/>
        <w:ind w:firstLine="482"/>
        <w:rPr>
          <w:rFonts w:ascii="仿宋" w:hAnsi="仿宋" w:eastAsia="仿宋"/>
          <w:szCs w:val="21"/>
        </w:rPr>
      </w:pPr>
      <w:r>
        <w:rPr>
          <w:rFonts w:hint="eastAsia" w:ascii="仿宋" w:hAnsi="仿宋" w:eastAsia="仿宋"/>
          <w:szCs w:val="21"/>
        </w:rPr>
        <w:t>签约日期：</w:t>
      </w:r>
    </w:p>
    <w:p/>
    <w:p/>
    <w:p>
      <w:pPr>
        <w:pStyle w:val="19"/>
      </w:pPr>
    </w:p>
    <w:p>
      <w:pPr>
        <w:pStyle w:val="4"/>
        <w:keepNext w:val="0"/>
        <w:keepLines w:val="0"/>
        <w:spacing w:line="400" w:lineRule="exact"/>
      </w:pPr>
      <w:bookmarkStart w:id="610" w:name="_Toc484010789"/>
      <w:bookmarkStart w:id="611" w:name="_Toc9356"/>
      <w:bookmarkStart w:id="612" w:name="_Toc28285"/>
      <w:bookmarkStart w:id="613" w:name="_Toc1400"/>
      <w:bookmarkStart w:id="614" w:name="_Toc364679595"/>
      <w:r>
        <w:rPr>
          <w:rFonts w:hint="eastAsia" w:ascii="仿宋" w:hAnsi="仿宋" w:eastAsia="仿宋" w:cs="仿宋"/>
        </w:rPr>
        <w:t>附件3：</w:t>
      </w:r>
      <w:bookmarkStart w:id="615" w:name="_Toc278396838"/>
      <w:bookmarkStart w:id="616" w:name="_Toc115066570"/>
      <w:bookmarkStart w:id="617" w:name="_Toc86473612"/>
      <w:r>
        <w:rPr>
          <w:rFonts w:hint="eastAsia" w:ascii="仿宋" w:hAnsi="仿宋" w:eastAsia="仿宋" w:cs="仿宋"/>
        </w:rPr>
        <w:t>文明施工责任协议书</w:t>
      </w:r>
      <w:bookmarkEnd w:id="615"/>
      <w:bookmarkEnd w:id="616"/>
      <w:bookmarkEnd w:id="617"/>
      <w:r>
        <w:rPr>
          <w:rFonts w:hint="eastAsia" w:ascii="仿宋" w:hAnsi="仿宋" w:eastAsia="仿宋" w:cs="仿宋"/>
        </w:rPr>
        <w:t>格式</w:t>
      </w:r>
      <w:bookmarkEnd w:id="610"/>
      <w:bookmarkEnd w:id="611"/>
      <w:bookmarkEnd w:id="612"/>
      <w:bookmarkEnd w:id="613"/>
      <w:bookmarkEnd w:id="614"/>
    </w:p>
    <w:p>
      <w:pPr>
        <w:spacing w:beforeLines="50" w:afterLines="50" w:line="400" w:lineRule="exact"/>
        <w:jc w:val="center"/>
        <w:rPr>
          <w:rFonts w:ascii="仿宋" w:hAnsi="仿宋" w:eastAsia="仿宋"/>
          <w:szCs w:val="21"/>
        </w:rPr>
      </w:pPr>
      <w:r>
        <w:rPr>
          <w:rFonts w:hint="eastAsia" w:ascii="仿宋" w:hAnsi="仿宋" w:eastAsia="仿宋"/>
          <w:szCs w:val="21"/>
        </w:rPr>
        <w:t>文明施工责任协议书</w:t>
      </w:r>
    </w:p>
    <w:p>
      <w:pPr>
        <w:spacing w:after="120" w:line="400" w:lineRule="exact"/>
        <w:ind w:firstLine="420" w:firstLineChars="200"/>
        <w:rPr>
          <w:rFonts w:ascii="仿宋" w:hAnsi="仿宋" w:eastAsia="仿宋"/>
          <w:szCs w:val="21"/>
        </w:rPr>
      </w:pPr>
      <w:r>
        <w:rPr>
          <w:rFonts w:hint="eastAsia" w:ascii="仿宋" w:hAnsi="仿宋" w:eastAsia="仿宋"/>
          <w:szCs w:val="21"/>
        </w:rPr>
        <w:t>为贯彻执行建设部《建设工程施工现场管理规定》和《上海市建设工程文明施工管理暂行规定》，认真做好工程建设施工区域内的文明施工，现经甲、乙双方协商同意，明确在文明施工和文明施工管理中的各自职责，并签订如下协议。</w:t>
      </w:r>
    </w:p>
    <w:p>
      <w:pPr>
        <w:snapToGrid w:val="0"/>
        <w:spacing w:line="400" w:lineRule="exact"/>
        <w:ind w:firstLine="480"/>
        <w:rPr>
          <w:rFonts w:ascii="仿宋" w:hAnsi="仿宋" w:eastAsia="仿宋"/>
          <w:szCs w:val="21"/>
        </w:rPr>
      </w:pPr>
      <w:r>
        <w:rPr>
          <w:rFonts w:hint="eastAsia" w:ascii="仿宋" w:hAnsi="仿宋" w:eastAsia="仿宋"/>
          <w:szCs w:val="21"/>
        </w:rPr>
        <w:t>一、</w:t>
      </w:r>
      <w:r>
        <w:rPr>
          <w:rFonts w:ascii="仿宋" w:hAnsi="仿宋" w:eastAsia="仿宋"/>
          <w:szCs w:val="21"/>
        </w:rPr>
        <w:t xml:space="preserve"> </w:t>
      </w:r>
      <w:r>
        <w:rPr>
          <w:rFonts w:hint="eastAsia" w:ascii="仿宋" w:hAnsi="仿宋" w:eastAsia="仿宋"/>
          <w:szCs w:val="21"/>
        </w:rPr>
        <w:t>双方同意在工程管理和工程建设中必须坚持社会效益第一，经济效益和社会效益相一致“方便人民生活，有利于发展生产、保护生态环境”的原则，坚持便民、利民、为民服务的宗旨。搞好工程建设中的文明施工。</w:t>
      </w:r>
    </w:p>
    <w:p>
      <w:pPr>
        <w:snapToGrid w:val="0"/>
        <w:spacing w:line="400" w:lineRule="exact"/>
        <w:ind w:firstLine="480"/>
        <w:rPr>
          <w:rFonts w:ascii="仿宋" w:hAnsi="仿宋" w:eastAsia="仿宋"/>
          <w:szCs w:val="21"/>
        </w:rPr>
      </w:pPr>
      <w:r>
        <w:rPr>
          <w:rFonts w:hint="eastAsia" w:ascii="仿宋" w:hAnsi="仿宋" w:eastAsia="仿宋"/>
          <w:szCs w:val="21"/>
        </w:rPr>
        <w:t>二、</w:t>
      </w:r>
      <w:r>
        <w:rPr>
          <w:rFonts w:ascii="仿宋" w:hAnsi="仿宋" w:eastAsia="仿宋"/>
          <w:szCs w:val="21"/>
        </w:rPr>
        <w:t xml:space="preserve"> </w:t>
      </w:r>
      <w:r>
        <w:rPr>
          <w:rFonts w:hint="eastAsia" w:ascii="仿宋" w:hAnsi="仿宋" w:eastAsia="仿宋"/>
          <w:szCs w:val="21"/>
        </w:rPr>
        <w:t>双方要认真贯彻“发包人负责，施工单位实施，地方政府监督”的文明施工原则。现场由发包人项目管理组牵头，建立三方共同参与的文明施工管理小组，负责日常管理协调工作，争创文明工地。发包人按市有关创建文明工地的规定，组织、指导、检查、考核、和开展选评工作，创建活动的实施由承包人负责。</w:t>
      </w:r>
    </w:p>
    <w:p>
      <w:pPr>
        <w:snapToGrid w:val="0"/>
        <w:spacing w:line="400" w:lineRule="exact"/>
        <w:ind w:firstLine="480"/>
        <w:rPr>
          <w:rFonts w:ascii="仿宋" w:hAnsi="仿宋" w:eastAsia="仿宋"/>
          <w:szCs w:val="21"/>
        </w:rPr>
      </w:pPr>
      <w:r>
        <w:rPr>
          <w:rFonts w:hint="eastAsia" w:ascii="仿宋" w:hAnsi="仿宋" w:eastAsia="仿宋"/>
          <w:szCs w:val="21"/>
        </w:rPr>
        <w:t>三、</w:t>
      </w:r>
      <w:r>
        <w:rPr>
          <w:rFonts w:ascii="仿宋" w:hAnsi="仿宋" w:eastAsia="仿宋"/>
          <w:szCs w:val="21"/>
        </w:rPr>
        <w:t xml:space="preserve"> </w:t>
      </w:r>
      <w:r>
        <w:rPr>
          <w:rFonts w:hint="eastAsia" w:ascii="仿宋" w:hAnsi="仿宋" w:eastAsia="仿宋"/>
          <w:szCs w:val="21"/>
        </w:rPr>
        <w:t>承包人在其施工大纲中应结合工程实际情况，制订出各项文明施工措施，并落实如下有关要求：</w:t>
      </w:r>
    </w:p>
    <w:p>
      <w:pPr>
        <w:snapToGrid w:val="0"/>
        <w:spacing w:line="400" w:lineRule="exact"/>
        <w:ind w:firstLine="480"/>
        <w:rPr>
          <w:rFonts w:ascii="仿宋" w:hAnsi="仿宋" w:eastAsia="仿宋"/>
          <w:szCs w:val="21"/>
        </w:rPr>
      </w:pPr>
      <w:r>
        <w:rPr>
          <w:rFonts w:ascii="仿宋" w:hAnsi="仿宋" w:eastAsia="仿宋"/>
          <w:szCs w:val="21"/>
        </w:rPr>
        <w:t>1</w:t>
      </w:r>
      <w:r>
        <w:rPr>
          <w:rFonts w:hint="eastAsia" w:ascii="仿宋" w:hAnsi="仿宋" w:eastAsia="仿宋"/>
          <w:szCs w:val="21"/>
        </w:rPr>
        <w:t>、施工现场必须按规定要求设置施工铭牌，所有施工管理、作业人员应配带胸卡上岗。</w:t>
      </w:r>
    </w:p>
    <w:p>
      <w:pPr>
        <w:snapToGrid w:val="0"/>
        <w:spacing w:line="400" w:lineRule="exact"/>
        <w:ind w:firstLine="480"/>
        <w:rPr>
          <w:rFonts w:ascii="仿宋" w:hAnsi="仿宋" w:eastAsia="仿宋"/>
          <w:szCs w:val="21"/>
        </w:rPr>
      </w:pPr>
      <w:r>
        <w:rPr>
          <w:rFonts w:ascii="仿宋" w:hAnsi="仿宋" w:eastAsia="仿宋"/>
          <w:szCs w:val="21"/>
        </w:rPr>
        <w:t>2</w:t>
      </w:r>
      <w:r>
        <w:rPr>
          <w:rFonts w:hint="eastAsia" w:ascii="仿宋" w:hAnsi="仿宋" w:eastAsia="仿宋"/>
          <w:szCs w:val="21"/>
        </w:rPr>
        <w:t>、施工区域与非施工区域必须按规定设置分隔设施，并做到连续、稳固、整洁、美观和线型和顺。施工区域的围护设施如有损坏要及时修复。</w:t>
      </w:r>
    </w:p>
    <w:p>
      <w:pPr>
        <w:snapToGrid w:val="0"/>
        <w:spacing w:line="400" w:lineRule="exact"/>
        <w:ind w:firstLine="480"/>
        <w:rPr>
          <w:rFonts w:ascii="仿宋" w:hAnsi="仿宋" w:eastAsia="仿宋"/>
          <w:szCs w:val="21"/>
        </w:rPr>
      </w:pPr>
      <w:r>
        <w:rPr>
          <w:rFonts w:ascii="仿宋" w:hAnsi="仿宋" w:eastAsia="仿宋"/>
          <w:szCs w:val="21"/>
        </w:rPr>
        <w:t>3</w:t>
      </w:r>
      <w:r>
        <w:rPr>
          <w:rFonts w:hint="eastAsia" w:ascii="仿宋" w:hAnsi="仿宋" w:eastAsia="仿宋"/>
          <w:szCs w:val="21"/>
        </w:rPr>
        <w:t>、在施工的路段要有保证车辆通行宽度的车行道、人行道和沿街居民出行的安全便道。凡在施工道路的交叉路口，均应按规定设置交通标志</w:t>
      </w:r>
      <w:r>
        <w:rPr>
          <w:rFonts w:ascii="仿宋" w:hAnsi="仿宋" w:eastAsia="仿宋"/>
          <w:szCs w:val="21"/>
        </w:rPr>
        <w:t>(</w:t>
      </w:r>
      <w:r>
        <w:rPr>
          <w:rFonts w:hint="eastAsia" w:ascii="仿宋" w:hAnsi="仿宋" w:eastAsia="仿宋"/>
          <w:szCs w:val="21"/>
        </w:rPr>
        <w:t>牌</w:t>
      </w:r>
      <w:r>
        <w:rPr>
          <w:rFonts w:ascii="仿宋" w:hAnsi="仿宋" w:eastAsia="仿宋"/>
          <w:szCs w:val="21"/>
        </w:rPr>
        <w:t>)</w:t>
      </w:r>
      <w:r>
        <w:rPr>
          <w:rFonts w:hint="eastAsia" w:ascii="仿宋" w:hAnsi="仿宋" w:eastAsia="仿宋"/>
          <w:szCs w:val="21"/>
        </w:rPr>
        <w:t>，夜间设示警灯及照明灯，便于车辆行人通行。如遇台风、暴雨季节要派人值班，确保安全。</w:t>
      </w:r>
    </w:p>
    <w:p>
      <w:pPr>
        <w:snapToGrid w:val="0"/>
        <w:spacing w:line="400" w:lineRule="exact"/>
        <w:ind w:firstLine="480"/>
        <w:rPr>
          <w:rFonts w:ascii="仿宋" w:hAnsi="仿宋" w:eastAsia="仿宋"/>
          <w:szCs w:val="21"/>
        </w:rPr>
      </w:pPr>
      <w:r>
        <w:rPr>
          <w:rFonts w:ascii="仿宋" w:hAnsi="仿宋" w:eastAsia="仿宋"/>
          <w:szCs w:val="21"/>
        </w:rPr>
        <w:t>4</w:t>
      </w:r>
      <w:r>
        <w:rPr>
          <w:rFonts w:hint="eastAsia" w:ascii="仿宋" w:hAnsi="仿宋" w:eastAsia="仿宋"/>
          <w:szCs w:val="21"/>
        </w:rPr>
        <w:t>、要落实切实可行的施工临时排水和防汛措施，禁止向通道上排放，禁止泥浆水、水泥浆水未经沉淀直接排入下水道。</w:t>
      </w:r>
    </w:p>
    <w:p>
      <w:pPr>
        <w:snapToGrid w:val="0"/>
        <w:spacing w:line="400" w:lineRule="exact"/>
        <w:ind w:firstLine="480"/>
        <w:rPr>
          <w:rFonts w:ascii="仿宋" w:hAnsi="仿宋" w:eastAsia="仿宋"/>
          <w:szCs w:val="21"/>
        </w:rPr>
      </w:pPr>
      <w:r>
        <w:rPr>
          <w:rFonts w:ascii="仿宋" w:hAnsi="仿宋" w:eastAsia="仿宋"/>
          <w:szCs w:val="21"/>
        </w:rPr>
        <w:t>5</w:t>
      </w:r>
      <w:r>
        <w:rPr>
          <w:rFonts w:hint="eastAsia" w:ascii="仿宋" w:hAnsi="仿宋" w:eastAsia="仿宋"/>
          <w:szCs w:val="21"/>
        </w:rPr>
        <w:t>、施工现场平面布置合理，各类材料、设备、预制构件等</w:t>
      </w:r>
      <w:r>
        <w:rPr>
          <w:rFonts w:ascii="仿宋" w:hAnsi="仿宋" w:eastAsia="仿宋"/>
          <w:szCs w:val="21"/>
        </w:rPr>
        <w:t>(</w:t>
      </w:r>
      <w:r>
        <w:rPr>
          <w:rFonts w:hint="eastAsia" w:ascii="仿宋" w:hAnsi="仿宋" w:eastAsia="仿宋"/>
          <w:szCs w:val="21"/>
        </w:rPr>
        <w:t>包括土方</w:t>
      </w:r>
      <w:r>
        <w:rPr>
          <w:rFonts w:ascii="仿宋" w:hAnsi="仿宋" w:eastAsia="仿宋"/>
          <w:szCs w:val="21"/>
        </w:rPr>
        <w:t>)</w:t>
      </w:r>
      <w:r>
        <w:rPr>
          <w:rFonts w:hint="eastAsia" w:ascii="仿宋" w:hAnsi="仿宋" w:eastAsia="仿宋"/>
          <w:szCs w:val="21"/>
        </w:rPr>
        <w:t>做到有序堆放，不得侵占车行道、人行道。施工中要加强对各种管线的保护。</w:t>
      </w:r>
    </w:p>
    <w:p>
      <w:pPr>
        <w:snapToGrid w:val="0"/>
        <w:spacing w:line="400" w:lineRule="exact"/>
        <w:ind w:firstLine="480"/>
        <w:rPr>
          <w:rFonts w:ascii="仿宋" w:hAnsi="仿宋" w:eastAsia="仿宋"/>
          <w:szCs w:val="21"/>
        </w:rPr>
      </w:pPr>
      <w:r>
        <w:rPr>
          <w:rFonts w:ascii="仿宋" w:hAnsi="仿宋" w:eastAsia="仿宋"/>
          <w:szCs w:val="21"/>
        </w:rPr>
        <w:t>6</w:t>
      </w:r>
      <w:r>
        <w:rPr>
          <w:rFonts w:hint="eastAsia" w:ascii="仿宋" w:hAnsi="仿宋" w:eastAsia="仿宋"/>
          <w:szCs w:val="21"/>
        </w:rPr>
        <w:t>、施工中必须要采取有效措施，防止渣土洒落，泥浆、废水流溢，控制粉尘飞扬，减少施工对本市环境的污染，严格控制噪音。</w:t>
      </w:r>
    </w:p>
    <w:p>
      <w:pPr>
        <w:snapToGrid w:val="0"/>
        <w:spacing w:line="400" w:lineRule="exact"/>
        <w:ind w:firstLine="480"/>
        <w:rPr>
          <w:rFonts w:ascii="仿宋" w:hAnsi="仿宋" w:eastAsia="仿宋"/>
          <w:szCs w:val="21"/>
        </w:rPr>
      </w:pPr>
      <w:r>
        <w:rPr>
          <w:rFonts w:ascii="仿宋" w:hAnsi="仿宋" w:eastAsia="仿宋"/>
          <w:szCs w:val="21"/>
        </w:rPr>
        <w:t>7</w:t>
      </w:r>
      <w:r>
        <w:rPr>
          <w:rFonts w:hint="eastAsia" w:ascii="仿宋" w:hAnsi="仿宋" w:eastAsia="仿宋"/>
          <w:szCs w:val="21"/>
        </w:rPr>
        <w:t>、为配合实施国家和上海市开展环境保护和减少污染的要求，承包人必须在每年</w:t>
      </w:r>
      <w:r>
        <w:rPr>
          <w:rFonts w:ascii="仿宋" w:hAnsi="仿宋" w:eastAsia="仿宋"/>
          <w:szCs w:val="21"/>
        </w:rPr>
        <w:t>5-8</w:t>
      </w:r>
      <w:r>
        <w:rPr>
          <w:rFonts w:hint="eastAsia" w:ascii="仿宋" w:hAnsi="仿宋" w:eastAsia="仿宋"/>
          <w:szCs w:val="21"/>
        </w:rPr>
        <w:t>月委托政府环保监督部门对施工过程中的噪音、粉尘、废水进行一次测试，出具相应的测试报告，并提交发包人备案。</w:t>
      </w:r>
    </w:p>
    <w:p>
      <w:pPr>
        <w:snapToGrid w:val="0"/>
        <w:spacing w:line="400" w:lineRule="exact"/>
        <w:ind w:firstLine="480"/>
        <w:rPr>
          <w:rFonts w:ascii="仿宋" w:hAnsi="仿宋" w:eastAsia="仿宋"/>
          <w:szCs w:val="21"/>
        </w:rPr>
      </w:pPr>
      <w:r>
        <w:rPr>
          <w:rFonts w:ascii="仿宋" w:hAnsi="仿宋" w:eastAsia="仿宋"/>
          <w:szCs w:val="21"/>
        </w:rPr>
        <w:t>8</w:t>
      </w:r>
      <w:r>
        <w:rPr>
          <w:rFonts w:hint="eastAsia" w:ascii="仿宋" w:hAnsi="仿宋" w:eastAsia="仿宋"/>
          <w:szCs w:val="21"/>
        </w:rPr>
        <w:t>、如发现承包人未进行上述环境保护测试工作，此测试工作由发包人代为办理，其费用由承包人加倍承担。</w:t>
      </w:r>
    </w:p>
    <w:p>
      <w:pPr>
        <w:snapToGrid w:val="0"/>
        <w:spacing w:line="400" w:lineRule="exact"/>
        <w:ind w:firstLine="480"/>
        <w:rPr>
          <w:rFonts w:ascii="仿宋" w:hAnsi="仿宋" w:eastAsia="仿宋"/>
          <w:szCs w:val="21"/>
        </w:rPr>
      </w:pPr>
      <w:r>
        <w:rPr>
          <w:rFonts w:hint="eastAsia" w:ascii="仿宋" w:hAnsi="仿宋" w:eastAsia="仿宋"/>
          <w:szCs w:val="21"/>
        </w:rPr>
        <w:t>四、承包人负责施工区域及生活区域的环境卫生，建立完善相关的规章制度，落实责任制。做到“五小”生活设施齐全，符合规范要求。</w:t>
      </w:r>
    </w:p>
    <w:p>
      <w:pPr>
        <w:snapToGrid w:val="0"/>
        <w:spacing w:line="400" w:lineRule="exact"/>
        <w:ind w:firstLine="480"/>
        <w:rPr>
          <w:rFonts w:ascii="仿宋" w:hAnsi="仿宋" w:eastAsia="仿宋"/>
          <w:szCs w:val="21"/>
        </w:rPr>
      </w:pPr>
      <w:r>
        <w:rPr>
          <w:rFonts w:hint="eastAsia" w:ascii="仿宋" w:hAnsi="仿宋" w:eastAsia="仿宋"/>
          <w:szCs w:val="21"/>
        </w:rPr>
        <w:t>五、发包人对承包人开展创建文明工地的工作要经常性地给予指导，定期组织检查，对承包人存在的问题应及时通知承包人进行整改，并有权以承包人责任违约，对责任单位每次处罚</w:t>
      </w:r>
      <w:r>
        <w:rPr>
          <w:rFonts w:ascii="仿宋" w:hAnsi="仿宋" w:eastAsia="仿宋"/>
          <w:szCs w:val="21"/>
        </w:rPr>
        <w:t>500</w:t>
      </w:r>
      <w:r>
        <w:rPr>
          <w:rFonts w:hint="eastAsia" w:ascii="仿宋" w:hAnsi="仿宋" w:eastAsia="仿宋"/>
          <w:szCs w:val="21"/>
        </w:rPr>
        <w:t>至</w:t>
      </w:r>
      <w:r>
        <w:rPr>
          <w:rFonts w:ascii="仿宋" w:hAnsi="仿宋" w:eastAsia="仿宋"/>
          <w:szCs w:val="21"/>
        </w:rPr>
        <w:t>5000</w:t>
      </w:r>
      <w:r>
        <w:rPr>
          <w:rFonts w:hint="eastAsia" w:ascii="仿宋" w:hAnsi="仿宋" w:eastAsia="仿宋"/>
          <w:szCs w:val="21"/>
        </w:rPr>
        <w:t>元，并采取强化整改措施，对未按要求限期整改的或整改不力，情节严重的，对责任单位每次处罚</w:t>
      </w:r>
      <w:r>
        <w:rPr>
          <w:rFonts w:ascii="仿宋" w:hAnsi="仿宋" w:eastAsia="仿宋"/>
          <w:szCs w:val="21"/>
        </w:rPr>
        <w:t>1</w:t>
      </w:r>
      <w:r>
        <w:rPr>
          <w:rFonts w:hint="eastAsia" w:ascii="仿宋" w:hAnsi="仿宋" w:eastAsia="仿宋"/>
          <w:szCs w:val="21"/>
        </w:rPr>
        <w:t>万至</w:t>
      </w:r>
      <w:r>
        <w:rPr>
          <w:rFonts w:ascii="仿宋" w:hAnsi="仿宋" w:eastAsia="仿宋"/>
          <w:szCs w:val="21"/>
        </w:rPr>
        <w:t>5</w:t>
      </w:r>
      <w:r>
        <w:rPr>
          <w:rFonts w:hint="eastAsia" w:ascii="仿宋" w:hAnsi="仿宋" w:eastAsia="仿宋"/>
          <w:szCs w:val="21"/>
        </w:rPr>
        <w:t>万元不等，整改所发生的费用从安全抵押金中扣除，最高上限为</w:t>
      </w:r>
      <w:r>
        <w:rPr>
          <w:rFonts w:ascii="仿宋" w:hAnsi="仿宋" w:eastAsia="仿宋"/>
          <w:szCs w:val="21"/>
        </w:rPr>
        <w:t>10</w:t>
      </w:r>
      <w:r>
        <w:rPr>
          <w:rFonts w:hint="eastAsia" w:ascii="仿宋" w:hAnsi="仿宋" w:eastAsia="仿宋"/>
          <w:szCs w:val="21"/>
        </w:rPr>
        <w:t>万元。</w:t>
      </w:r>
    </w:p>
    <w:p>
      <w:pPr>
        <w:snapToGrid w:val="0"/>
        <w:spacing w:line="400" w:lineRule="exact"/>
        <w:ind w:firstLine="480"/>
        <w:rPr>
          <w:rFonts w:ascii="仿宋" w:hAnsi="仿宋" w:eastAsia="仿宋"/>
          <w:szCs w:val="21"/>
        </w:rPr>
      </w:pPr>
      <w:r>
        <w:rPr>
          <w:rFonts w:hint="eastAsia" w:ascii="仿宋" w:hAnsi="仿宋" w:eastAsia="仿宋"/>
          <w:szCs w:val="21"/>
        </w:rPr>
        <w:t>六、因承包人违反文明施工管理要求，被地方政府有关部门查获而受到的经济处罚，以及由此而使发包人受到的经济损失，均由承包人承担。</w:t>
      </w:r>
    </w:p>
    <w:p>
      <w:pPr>
        <w:snapToGrid w:val="0"/>
        <w:spacing w:line="400" w:lineRule="exact"/>
        <w:ind w:firstLine="480"/>
        <w:rPr>
          <w:rFonts w:ascii="仿宋" w:hAnsi="仿宋" w:eastAsia="仿宋"/>
          <w:szCs w:val="21"/>
        </w:rPr>
      </w:pPr>
      <w:r>
        <w:rPr>
          <w:rFonts w:hint="eastAsia" w:ascii="仿宋" w:hAnsi="仿宋" w:eastAsia="仿宋"/>
          <w:szCs w:val="21"/>
        </w:rPr>
        <w:t>七、本协议作为甲乙双方工程合同的附件，在工程合同正式签约后生效，与工程合同具有同等法律效力。工程合同期满，本协议终止。</w:t>
      </w:r>
    </w:p>
    <w:p>
      <w:pPr>
        <w:snapToGrid w:val="0"/>
        <w:spacing w:line="400" w:lineRule="exact"/>
        <w:ind w:firstLine="480"/>
        <w:rPr>
          <w:rFonts w:ascii="仿宋" w:hAnsi="仿宋" w:eastAsia="仿宋"/>
          <w:szCs w:val="21"/>
        </w:rPr>
      </w:pPr>
      <w:r>
        <w:rPr>
          <w:rFonts w:hint="eastAsia" w:ascii="仿宋" w:hAnsi="仿宋" w:eastAsia="仿宋"/>
          <w:szCs w:val="21"/>
        </w:rPr>
        <w:t>发包人：（盖章）</w:t>
      </w:r>
      <w:r>
        <w:rPr>
          <w:rFonts w:ascii="仿宋" w:hAnsi="仿宋" w:eastAsia="仿宋"/>
          <w:szCs w:val="21"/>
        </w:rPr>
        <w:t xml:space="preserve">                     </w:t>
      </w:r>
      <w:r>
        <w:rPr>
          <w:rFonts w:hint="eastAsia" w:ascii="仿宋" w:hAnsi="仿宋" w:eastAsia="仿宋"/>
          <w:szCs w:val="21"/>
        </w:rPr>
        <w:t>承包人：（盖章）</w:t>
      </w:r>
    </w:p>
    <w:p>
      <w:pPr>
        <w:snapToGrid w:val="0"/>
        <w:spacing w:line="400" w:lineRule="exact"/>
        <w:ind w:firstLine="480"/>
        <w:rPr>
          <w:rFonts w:ascii="仿宋" w:hAnsi="仿宋" w:eastAsia="仿宋"/>
          <w:szCs w:val="21"/>
        </w:rPr>
      </w:pPr>
    </w:p>
    <w:p>
      <w:pPr>
        <w:snapToGrid w:val="0"/>
        <w:spacing w:line="400" w:lineRule="exact"/>
        <w:ind w:firstLine="480"/>
        <w:rPr>
          <w:rFonts w:ascii="仿宋" w:hAnsi="仿宋" w:eastAsia="仿宋"/>
          <w:szCs w:val="21"/>
        </w:rPr>
      </w:pPr>
    </w:p>
    <w:p>
      <w:pPr>
        <w:snapToGrid w:val="0"/>
        <w:spacing w:line="400" w:lineRule="exact"/>
        <w:ind w:firstLine="480"/>
        <w:rPr>
          <w:rFonts w:ascii="仿宋" w:hAnsi="仿宋" w:eastAsia="仿宋"/>
          <w:szCs w:val="21"/>
        </w:rPr>
      </w:pPr>
      <w:r>
        <w:rPr>
          <w:rFonts w:hint="eastAsia" w:ascii="仿宋" w:hAnsi="仿宋" w:eastAsia="仿宋"/>
          <w:szCs w:val="21"/>
        </w:rPr>
        <w:t>法定代表人：</w:t>
      </w:r>
      <w:r>
        <w:rPr>
          <w:rFonts w:ascii="仿宋" w:hAnsi="仿宋" w:eastAsia="仿宋"/>
          <w:szCs w:val="21"/>
        </w:rPr>
        <w:t>(</w:t>
      </w:r>
      <w:r>
        <w:rPr>
          <w:rFonts w:hint="eastAsia" w:ascii="仿宋" w:hAnsi="仿宋" w:eastAsia="仿宋"/>
          <w:szCs w:val="21"/>
        </w:rPr>
        <w:t>签字或盖章</w:t>
      </w:r>
      <w:r>
        <w:rPr>
          <w:rFonts w:ascii="仿宋" w:hAnsi="仿宋" w:eastAsia="仿宋"/>
          <w:szCs w:val="21"/>
        </w:rPr>
        <w:t xml:space="preserve">)            </w:t>
      </w:r>
      <w:r>
        <w:rPr>
          <w:rFonts w:hint="eastAsia" w:ascii="仿宋" w:hAnsi="仿宋" w:eastAsia="仿宋"/>
          <w:szCs w:val="21"/>
        </w:rPr>
        <w:t>法定代表人：</w:t>
      </w:r>
      <w:r>
        <w:rPr>
          <w:rFonts w:ascii="仿宋" w:hAnsi="仿宋" w:eastAsia="仿宋"/>
          <w:szCs w:val="21"/>
        </w:rPr>
        <w:t>(</w:t>
      </w:r>
      <w:r>
        <w:rPr>
          <w:rFonts w:hint="eastAsia" w:ascii="仿宋" w:hAnsi="仿宋" w:eastAsia="仿宋"/>
          <w:szCs w:val="21"/>
        </w:rPr>
        <w:t>签字或盖章</w:t>
      </w:r>
      <w:r>
        <w:rPr>
          <w:rFonts w:ascii="仿宋" w:hAnsi="仿宋" w:eastAsia="仿宋"/>
          <w:szCs w:val="21"/>
        </w:rPr>
        <w:t>)</w:t>
      </w:r>
    </w:p>
    <w:p>
      <w:pPr>
        <w:snapToGrid w:val="0"/>
        <w:spacing w:line="400" w:lineRule="exact"/>
        <w:ind w:firstLine="480"/>
        <w:rPr>
          <w:rFonts w:ascii="仿宋" w:hAnsi="仿宋" w:eastAsia="仿宋"/>
          <w:szCs w:val="21"/>
        </w:rPr>
      </w:pPr>
      <w:r>
        <w:rPr>
          <w:rFonts w:ascii="仿宋" w:hAnsi="仿宋" w:eastAsia="仿宋"/>
          <w:szCs w:val="21"/>
        </w:rPr>
        <w:t xml:space="preserve">                     </w:t>
      </w:r>
    </w:p>
    <w:p>
      <w:pPr>
        <w:snapToGrid w:val="0"/>
        <w:spacing w:line="400" w:lineRule="exact"/>
        <w:ind w:firstLine="480"/>
        <w:rPr>
          <w:rFonts w:ascii="仿宋" w:hAnsi="仿宋" w:eastAsia="仿宋"/>
          <w:szCs w:val="21"/>
        </w:rPr>
      </w:pPr>
      <w:r>
        <w:rPr>
          <w:rFonts w:hint="eastAsia" w:ascii="仿宋" w:hAnsi="仿宋" w:eastAsia="仿宋"/>
          <w:szCs w:val="21"/>
        </w:rPr>
        <w:t>签约日期：</w:t>
      </w:r>
      <w:r>
        <w:rPr>
          <w:rFonts w:ascii="仿宋" w:hAnsi="仿宋" w:eastAsia="仿宋"/>
          <w:szCs w:val="21"/>
        </w:rPr>
        <w:t xml:space="preserve">     </w:t>
      </w:r>
    </w:p>
    <w:p/>
    <w:p>
      <w:pPr>
        <w:widowControl/>
        <w:jc w:val="center"/>
        <w:rPr>
          <w:rFonts w:ascii="Arial" w:hAnsi="Arial" w:cs="Arial" w:eastAsiaTheme="majorEastAsia"/>
          <w:b/>
          <w:szCs w:val="21"/>
        </w:rPr>
      </w:pPr>
    </w:p>
    <w:p>
      <w:pPr>
        <w:widowControl/>
        <w:jc w:val="center"/>
        <w:rPr>
          <w:rFonts w:ascii="Arial" w:hAnsi="Arial" w:cs="Arial" w:eastAsiaTheme="majorEastAsia"/>
          <w:b/>
          <w:szCs w:val="21"/>
        </w:rPr>
      </w:pPr>
    </w:p>
    <w:p>
      <w:pPr>
        <w:widowControl/>
        <w:jc w:val="left"/>
        <w:rPr>
          <w:rFonts w:ascii="Arial" w:hAnsi="Arial" w:cs="Arial"/>
          <w:sz w:val="24"/>
        </w:rPr>
      </w:pPr>
      <w:r>
        <w:rPr>
          <w:rFonts w:ascii="宋体" w:hAnsi="宋体"/>
          <w:b/>
          <w:szCs w:val="21"/>
        </w:rPr>
        <w:br w:type="page"/>
      </w:r>
    </w:p>
    <w:p>
      <w:pPr>
        <w:spacing w:after="162" w:afterLines="50"/>
        <w:jc w:val="center"/>
        <w:rPr>
          <w:rFonts w:ascii="Arial" w:hAnsi="Arial" w:cs="Arial"/>
          <w:b/>
          <w:sz w:val="24"/>
        </w:rPr>
      </w:pPr>
      <w:r>
        <w:rPr>
          <w:rFonts w:hint="eastAsia" w:ascii="Arial" w:hAnsi="Arial" w:cs="Arial"/>
          <w:b/>
          <w:sz w:val="24"/>
        </w:rPr>
        <w:t>附件一 工程量清单及单价明细表</w:t>
      </w:r>
    </w:p>
    <w:p>
      <w:pPr>
        <w:spacing w:after="162" w:afterLines="50"/>
        <w:jc w:val="center"/>
        <w:rPr>
          <w:rFonts w:ascii="Arial" w:hAnsi="Arial" w:cs="Arial"/>
          <w:b/>
          <w:sz w:val="24"/>
        </w:rPr>
      </w:pPr>
      <w:r>
        <w:rPr>
          <w:rFonts w:hint="eastAsia" w:ascii="Arial" w:hAnsi="Arial" w:cs="Arial"/>
          <w:b/>
          <w:sz w:val="24"/>
        </w:rPr>
        <w:t xml:space="preserve">（本合同 </w:t>
      </w:r>
      <w:r>
        <w:rPr>
          <w:rFonts w:ascii="Arial" w:hAnsi="Arial" w:cs="Arial"/>
          <w:b/>
          <w:sz w:val="24"/>
        </w:rPr>
        <w:t xml:space="preserve"> </w:t>
      </w:r>
      <w:r>
        <w:rPr>
          <w:rFonts w:ascii="Segoe UI Emoji" w:hAnsi="Segoe UI Emoji" w:eastAsia="Segoe UI Emoji" w:cs="Segoe UI Emoji"/>
          <w:sz w:val="24"/>
        </w:rPr>
        <w:t>□</w:t>
      </w:r>
      <w:r>
        <w:rPr>
          <w:rFonts w:hint="eastAsia" w:ascii="Arial" w:hAnsi="Arial" w:cs="Arial"/>
          <w:b/>
          <w:sz w:val="24"/>
        </w:rPr>
        <w:t xml:space="preserve">适用 </w:t>
      </w:r>
      <w:r>
        <w:rPr>
          <w:rFonts w:ascii="Arial" w:hAnsi="Arial" w:cs="Arial"/>
          <w:b/>
          <w:sz w:val="24"/>
        </w:rPr>
        <w:t xml:space="preserve"> </w:t>
      </w:r>
      <w:r>
        <w:rPr>
          <w:rFonts w:ascii="Segoe UI Emoji" w:hAnsi="Segoe UI Emoji" w:eastAsia="Segoe UI Emoji" w:cs="Segoe UI Emoji"/>
          <w:sz w:val="24"/>
        </w:rPr>
        <w:t>□</w:t>
      </w:r>
      <w:r>
        <w:rPr>
          <w:rFonts w:hint="eastAsia" w:ascii="Arial" w:hAnsi="Arial" w:cs="Arial"/>
          <w:b/>
          <w:sz w:val="24"/>
        </w:rPr>
        <w:t>不适用）</w:t>
      </w:r>
    </w:p>
    <w:p>
      <w:pPr>
        <w:spacing w:after="162" w:afterLines="50"/>
        <w:jc w:val="center"/>
        <w:rPr>
          <w:rFonts w:ascii="Arial" w:hAnsi="Arial" w:cs="Arial"/>
          <w:b/>
          <w:sz w:val="32"/>
          <w:szCs w:val="32"/>
        </w:rPr>
      </w:pPr>
    </w:p>
    <w:p>
      <w:pPr>
        <w:widowControl/>
        <w:jc w:val="left"/>
        <w:rPr>
          <w:rFonts w:ascii="Arial" w:hAnsi="Arial" w:cs="Arial"/>
          <w:b/>
          <w:sz w:val="32"/>
          <w:szCs w:val="32"/>
        </w:rPr>
      </w:pPr>
    </w:p>
    <w:p>
      <w:pPr>
        <w:widowControl/>
        <w:spacing w:line="400" w:lineRule="exact"/>
        <w:ind w:right="210"/>
        <w:jc w:val="right"/>
        <w:rPr>
          <w:rFonts w:ascii="宋体" w:hAnsi="宋体" w:cs="宋体"/>
          <w:kern w:val="0"/>
          <w:szCs w:val="21"/>
        </w:rPr>
      </w:pPr>
    </w:p>
    <w:p>
      <w:pPr>
        <w:widowControl/>
        <w:jc w:val="left"/>
        <w:rPr>
          <w:rFonts w:ascii="宋体" w:hAnsi="宋体" w:cs="宋体"/>
          <w:kern w:val="0"/>
          <w:szCs w:val="21"/>
        </w:rPr>
      </w:pPr>
      <w:r>
        <w:rPr>
          <w:rFonts w:ascii="宋体" w:hAnsi="宋体" w:cs="宋体"/>
          <w:kern w:val="0"/>
          <w:szCs w:val="21"/>
        </w:rPr>
        <w:br w:type="page"/>
      </w:r>
    </w:p>
    <w:p>
      <w:pPr>
        <w:rPr>
          <w:szCs w:val="21"/>
        </w:rPr>
      </w:pPr>
    </w:p>
    <w:p>
      <w:pPr>
        <w:spacing w:line="460" w:lineRule="exact"/>
        <w:jc w:val="center"/>
        <w:rPr>
          <w:rFonts w:ascii="宋体" w:hAnsi="宋体"/>
          <w:b/>
          <w:sz w:val="32"/>
          <w:szCs w:val="32"/>
        </w:rPr>
      </w:pPr>
      <w:r>
        <w:rPr>
          <w:rFonts w:hint="eastAsia" w:ascii="宋体" w:hAnsi="宋体"/>
          <w:b/>
          <w:sz w:val="32"/>
          <w:szCs w:val="32"/>
        </w:rPr>
        <w:t>廉洁合同(样本)</w:t>
      </w:r>
    </w:p>
    <w:p>
      <w:pPr>
        <w:spacing w:line="460" w:lineRule="exact"/>
        <w:rPr>
          <w:rFonts w:ascii="宋体" w:hAnsi="宋体" w:cs="宋体"/>
          <w:szCs w:val="21"/>
        </w:rPr>
      </w:pPr>
      <w:r>
        <w:rPr>
          <w:rFonts w:hint="eastAsia" w:ascii="宋体" w:hAnsi="宋体" w:cs="宋体"/>
          <w:szCs w:val="21"/>
        </w:rPr>
        <w:t>项目名称:</w:t>
      </w:r>
    </w:p>
    <w:p>
      <w:pPr>
        <w:spacing w:line="460" w:lineRule="exact"/>
        <w:rPr>
          <w:rFonts w:ascii="宋体" w:hAnsi="宋体" w:cs="宋体"/>
          <w:szCs w:val="21"/>
        </w:rPr>
      </w:pPr>
      <w:r>
        <w:rPr>
          <w:rFonts w:hint="eastAsia" w:ascii="宋体" w:hAnsi="宋体" w:cs="宋体"/>
          <w:szCs w:val="21"/>
        </w:rPr>
        <w:t>项目地址:</w:t>
      </w:r>
    </w:p>
    <w:p>
      <w:pPr>
        <w:spacing w:line="460" w:lineRule="exact"/>
        <w:rPr>
          <w:rFonts w:ascii="宋体" w:hAnsi="宋体" w:cs="宋体"/>
          <w:szCs w:val="21"/>
        </w:rPr>
      </w:pPr>
      <w:r>
        <w:rPr>
          <w:rFonts w:hint="eastAsia" w:ascii="宋体" w:hAnsi="宋体" w:cs="宋体"/>
          <w:szCs w:val="21"/>
        </w:rPr>
        <w:t>实施单位(甲方):</w:t>
      </w:r>
    </w:p>
    <w:p>
      <w:pPr>
        <w:spacing w:line="460" w:lineRule="exact"/>
        <w:rPr>
          <w:rFonts w:ascii="宋体" w:hAnsi="宋体" w:cs="宋体"/>
          <w:szCs w:val="21"/>
        </w:rPr>
      </w:pPr>
      <w:r>
        <w:rPr>
          <w:rFonts w:hint="eastAsia" w:ascii="宋体" w:hAnsi="宋体" w:cs="宋体"/>
          <w:szCs w:val="21"/>
        </w:rPr>
        <w:t>服务单位(乙方):</w:t>
      </w:r>
    </w:p>
    <w:p>
      <w:pPr>
        <w:spacing w:line="460" w:lineRule="exact"/>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为加强项目中的廉洁建设，规范项目各方活动，防止发生谋取不正当利益的违法违纪行为，保护国家、集体和当事人的合法权益，根据国家有关的法律法规和廉洁建设规定，订立本廉洁合同。</w:t>
      </w:r>
    </w:p>
    <w:p>
      <w:pPr>
        <w:spacing w:line="360" w:lineRule="auto"/>
        <w:ind w:firstLine="420" w:firstLineChars="200"/>
        <w:rPr>
          <w:rFonts w:ascii="宋体" w:hAnsi="宋体" w:cs="宋体"/>
          <w:szCs w:val="21"/>
        </w:rPr>
      </w:pPr>
      <w:r>
        <w:rPr>
          <w:rFonts w:hint="eastAsia" w:ascii="宋体" w:hAnsi="宋体" w:cs="宋体"/>
          <w:szCs w:val="21"/>
        </w:rPr>
        <w:t>一、甲乙双方应当共同自觉遵守国家和本市关于党风廉政建设的各项规定和关于建设工程承发包的各项规定。</w:t>
      </w:r>
    </w:p>
    <w:p>
      <w:pPr>
        <w:spacing w:line="360" w:lineRule="auto"/>
        <w:ind w:firstLine="420" w:firstLineChars="200"/>
        <w:rPr>
          <w:rFonts w:ascii="宋体" w:hAnsi="宋体" w:cs="宋体"/>
          <w:szCs w:val="21"/>
        </w:rPr>
      </w:pPr>
      <w:r>
        <w:rPr>
          <w:rFonts w:hint="eastAsia" w:ascii="宋体" w:hAnsi="宋体" w:cs="宋体"/>
          <w:szCs w:val="21"/>
        </w:rPr>
        <w:t>二、甲方及其工作人员(含家属、子女，下同)在工程建设的事前、事中、事后应遵守以下规定:</w:t>
      </w:r>
    </w:p>
    <w:p>
      <w:pPr>
        <w:spacing w:line="360" w:lineRule="auto"/>
        <w:ind w:firstLine="420" w:firstLineChars="200"/>
        <w:rPr>
          <w:rFonts w:ascii="宋体" w:hAnsi="宋体" w:cs="宋体"/>
          <w:szCs w:val="21"/>
        </w:rPr>
      </w:pPr>
      <w:r>
        <w:rPr>
          <w:rFonts w:hint="eastAsia" w:ascii="宋体" w:hAnsi="宋体" w:cs="宋体"/>
          <w:szCs w:val="21"/>
        </w:rPr>
        <w:t>(一)不得以任何形式向乙方索要赞助和收受回扣等好处费。</w:t>
      </w:r>
    </w:p>
    <w:p>
      <w:pPr>
        <w:spacing w:line="360" w:lineRule="auto"/>
        <w:ind w:firstLine="420" w:firstLineChars="200"/>
        <w:rPr>
          <w:rFonts w:ascii="宋体" w:hAnsi="宋体" w:cs="宋体"/>
          <w:szCs w:val="21"/>
        </w:rPr>
      </w:pPr>
      <w:r>
        <w:rPr>
          <w:rFonts w:hint="eastAsia" w:ascii="宋体" w:hAnsi="宋体" w:cs="宋体"/>
          <w:szCs w:val="21"/>
        </w:rPr>
        <w:t>(二)不得接受乙方的礼金、有价证券和贵重物品，不得向乙方索要(或接受)通讯工具、交通工具、家电及高档办公用品，不得在乙方报销任何应由单位或个人支付的费用。</w:t>
      </w:r>
    </w:p>
    <w:p>
      <w:pPr>
        <w:spacing w:line="360" w:lineRule="auto"/>
        <w:ind w:firstLine="420" w:firstLineChars="200"/>
        <w:rPr>
          <w:rFonts w:ascii="宋体" w:hAnsi="宋体" w:cs="宋体"/>
          <w:szCs w:val="21"/>
        </w:rPr>
      </w:pPr>
      <w:r>
        <w:rPr>
          <w:rFonts w:hint="eastAsia" w:ascii="宋体" w:hAnsi="宋体" w:cs="宋体"/>
          <w:szCs w:val="21"/>
        </w:rPr>
        <w:t>(三)不得参加可能影响公正执行公务的宴请和高消费的娱乐活动。</w:t>
      </w:r>
    </w:p>
    <w:p>
      <w:pPr>
        <w:spacing w:line="360" w:lineRule="auto"/>
        <w:ind w:firstLine="420" w:firstLineChars="200"/>
        <w:rPr>
          <w:rFonts w:ascii="宋体" w:hAnsi="宋体" w:cs="宋体"/>
          <w:szCs w:val="21"/>
        </w:rPr>
      </w:pPr>
      <w:r>
        <w:rPr>
          <w:rFonts w:hint="eastAsia" w:ascii="宋体" w:hAnsi="宋体" w:cs="宋体"/>
          <w:szCs w:val="21"/>
        </w:rPr>
        <w:t>(四)不得要求或者接受乙方为其住房装修、婚丧嫁娶、家属和子女的工作安排，以及出国出境提供方便。</w:t>
      </w:r>
    </w:p>
    <w:p>
      <w:pPr>
        <w:spacing w:line="360" w:lineRule="auto"/>
        <w:ind w:firstLine="420" w:firstLineChars="200"/>
        <w:rPr>
          <w:rFonts w:ascii="宋体" w:hAnsi="宋体" w:cs="宋体"/>
          <w:szCs w:val="21"/>
        </w:rPr>
      </w:pPr>
      <w:r>
        <w:rPr>
          <w:rFonts w:hint="eastAsia" w:ascii="宋体" w:hAnsi="宋体" w:cs="宋体"/>
          <w:szCs w:val="21"/>
        </w:rPr>
        <w:t>(五)不得以考察、参观等名义参加乙方安排的国内外旅游活动。</w:t>
      </w:r>
    </w:p>
    <w:p>
      <w:pPr>
        <w:spacing w:line="360" w:lineRule="auto"/>
        <w:ind w:firstLine="420" w:firstLineChars="200"/>
        <w:rPr>
          <w:rFonts w:ascii="宋体" w:hAnsi="宋体" w:cs="宋体"/>
          <w:szCs w:val="21"/>
        </w:rPr>
      </w:pPr>
      <w:r>
        <w:rPr>
          <w:rFonts w:hint="eastAsia" w:ascii="宋体" w:hAnsi="宋体" w:cs="宋体"/>
          <w:szCs w:val="21"/>
        </w:rPr>
        <w:t>(六)不得向乙方介绍家属或亲友从事与甲方工程有关的材料设备供应、工程分包等经济活动。</w:t>
      </w:r>
    </w:p>
    <w:p>
      <w:pPr>
        <w:spacing w:line="360" w:lineRule="auto"/>
        <w:ind w:firstLine="420" w:firstLineChars="200"/>
        <w:rPr>
          <w:rFonts w:ascii="宋体" w:hAnsi="宋体" w:cs="宋体"/>
          <w:szCs w:val="21"/>
        </w:rPr>
      </w:pPr>
      <w:r>
        <w:rPr>
          <w:rFonts w:hint="eastAsia" w:ascii="宋体" w:hAnsi="宋体" w:cs="宋体"/>
          <w:szCs w:val="21"/>
        </w:rPr>
        <w:t>(七)不得进行其他违反党的纪律、国家法律法规的行为。</w:t>
      </w:r>
    </w:p>
    <w:p>
      <w:pPr>
        <w:spacing w:line="360" w:lineRule="auto"/>
        <w:ind w:firstLine="420" w:firstLineChars="200"/>
        <w:rPr>
          <w:rFonts w:ascii="宋体" w:hAnsi="宋体" w:cs="宋体"/>
          <w:szCs w:val="21"/>
        </w:rPr>
      </w:pPr>
      <w:r>
        <w:rPr>
          <w:rFonts w:hint="eastAsia" w:ascii="宋体" w:hAnsi="宋体" w:cs="宋体"/>
          <w:szCs w:val="21"/>
        </w:rPr>
        <w:t>三、乙方及其工作人员(含家属、子女，下同)在工程建设的事前、事中、事后应遵守以下规定:</w:t>
      </w:r>
    </w:p>
    <w:p>
      <w:pPr>
        <w:spacing w:line="360" w:lineRule="auto"/>
        <w:ind w:firstLine="420" w:firstLineChars="200"/>
        <w:rPr>
          <w:rFonts w:ascii="宋体" w:hAnsi="宋体" w:cs="宋体"/>
          <w:szCs w:val="21"/>
        </w:rPr>
      </w:pPr>
      <w:r>
        <w:rPr>
          <w:rFonts w:hint="eastAsia" w:ascii="宋体" w:hAnsi="宋体" w:cs="宋体"/>
          <w:szCs w:val="21"/>
        </w:rPr>
        <w:t>(一)不得为获取某些不正当利益而向甲方工作人员赠送礼金、有价证券和贵重物品等。</w:t>
      </w:r>
    </w:p>
    <w:p>
      <w:pPr>
        <w:spacing w:line="360" w:lineRule="auto"/>
        <w:ind w:firstLine="420" w:firstLineChars="200"/>
        <w:rPr>
          <w:rFonts w:ascii="宋体" w:hAnsi="宋体" w:cs="宋体"/>
          <w:szCs w:val="21"/>
        </w:rPr>
      </w:pPr>
      <w:r>
        <w:rPr>
          <w:rFonts w:hint="eastAsia" w:ascii="宋体" w:hAnsi="宋体" w:cs="宋体"/>
          <w:szCs w:val="21"/>
        </w:rPr>
        <w:t>(二)不得以任何理由为甲方和相关单位报销应由对方或个人支付的费用。</w:t>
      </w:r>
    </w:p>
    <w:p>
      <w:pPr>
        <w:spacing w:line="360" w:lineRule="auto"/>
        <w:ind w:firstLine="420" w:firstLineChars="200"/>
        <w:rPr>
          <w:rFonts w:ascii="宋体" w:hAnsi="宋体" w:cs="宋体"/>
          <w:szCs w:val="21"/>
        </w:rPr>
      </w:pPr>
      <w:r>
        <w:rPr>
          <w:rFonts w:hint="eastAsia" w:ascii="宋体" w:hAnsi="宋体" w:cs="宋体"/>
          <w:szCs w:val="21"/>
        </w:rPr>
        <w:t xml:space="preserve">(三)不准以任何理由为甲方、相关单位或个人组织有可能影响公正执行公务的宴请、健身、旅游、娱乐等活动或进入高档场所。 </w:t>
      </w:r>
    </w:p>
    <w:p>
      <w:pPr>
        <w:spacing w:line="360" w:lineRule="auto"/>
        <w:ind w:firstLine="420" w:firstLineChars="200"/>
        <w:rPr>
          <w:rFonts w:ascii="宋体" w:hAnsi="宋体" w:cs="宋体"/>
          <w:szCs w:val="21"/>
        </w:rPr>
      </w:pPr>
      <w:r>
        <w:rPr>
          <w:rFonts w:hint="eastAsia" w:ascii="宋体" w:hAnsi="宋体" w:cs="宋体"/>
          <w:szCs w:val="21"/>
        </w:rPr>
        <w:t>(四)不得接受或暗示为甲方、相关单位或个人装修住房、婚丧嫁娶、配偶子女的工作安排以及出国(境)、旅游等提供方便。</w:t>
      </w:r>
    </w:p>
    <w:p>
      <w:pPr>
        <w:spacing w:line="360" w:lineRule="auto"/>
        <w:ind w:firstLine="420" w:firstLineChars="200"/>
        <w:rPr>
          <w:rFonts w:ascii="宋体" w:hAnsi="宋体" w:cs="宋体"/>
          <w:szCs w:val="21"/>
        </w:rPr>
      </w:pPr>
      <w:r>
        <w:rPr>
          <w:rFonts w:hint="eastAsia" w:ascii="宋体" w:hAnsi="宋体" w:cs="宋体"/>
          <w:szCs w:val="21"/>
        </w:rPr>
        <w:t>(五)不得为甲方单位和个人购置或者提供通讯工具、交通工具、家电及高档办公用品等物品。</w:t>
      </w:r>
    </w:p>
    <w:p>
      <w:pPr>
        <w:spacing w:line="360" w:lineRule="auto"/>
        <w:ind w:firstLine="420" w:firstLineChars="200"/>
        <w:rPr>
          <w:rFonts w:ascii="宋体" w:hAnsi="宋体" w:cs="宋体"/>
          <w:szCs w:val="21"/>
        </w:rPr>
      </w:pPr>
      <w:r>
        <w:rPr>
          <w:rFonts w:hint="eastAsia" w:ascii="宋体" w:hAnsi="宋体" w:cs="宋体"/>
          <w:szCs w:val="21"/>
        </w:rPr>
        <w:t>(六)不得为谋取私利擅自与甲方工作人员就工程承包、工程费月、材料设备供应、工程量变动、工程验收、工程质量问题处理等进行私下商谈或者达成默契。</w:t>
      </w:r>
    </w:p>
    <w:p>
      <w:pPr>
        <w:spacing w:line="360" w:lineRule="auto"/>
        <w:ind w:firstLine="420" w:firstLineChars="200"/>
        <w:rPr>
          <w:rFonts w:ascii="宋体" w:hAnsi="宋体" w:cs="宋体"/>
          <w:szCs w:val="21"/>
        </w:rPr>
      </w:pPr>
      <w:r>
        <w:rPr>
          <w:rFonts w:hint="eastAsia" w:ascii="宋体" w:hAnsi="宋体" w:cs="宋体"/>
          <w:szCs w:val="21"/>
        </w:rPr>
        <w:t>(七)不得进行其他违反党的纪律、国家法律法规的行为。</w:t>
      </w:r>
    </w:p>
    <w:p>
      <w:pPr>
        <w:spacing w:line="360" w:lineRule="auto"/>
        <w:ind w:firstLine="420" w:firstLineChars="200"/>
        <w:rPr>
          <w:rFonts w:ascii="宋体" w:hAnsi="宋体" w:cs="宋体"/>
          <w:szCs w:val="21"/>
        </w:rPr>
      </w:pPr>
      <w:r>
        <w:rPr>
          <w:rFonts w:hint="eastAsia" w:ascii="宋体" w:hAnsi="宋体" w:cs="宋体"/>
          <w:szCs w:val="21"/>
        </w:rPr>
        <w:t>四、违约责任</w:t>
      </w:r>
    </w:p>
    <w:p>
      <w:pPr>
        <w:spacing w:line="360" w:lineRule="auto"/>
        <w:ind w:firstLine="420" w:firstLineChars="200"/>
        <w:rPr>
          <w:rFonts w:ascii="宋体" w:hAnsi="宋体" w:cs="宋体"/>
          <w:szCs w:val="21"/>
        </w:rPr>
      </w:pPr>
      <w:r>
        <w:rPr>
          <w:rFonts w:hint="eastAsia" w:ascii="宋体" w:hAnsi="宋体" w:cs="宋体"/>
          <w:szCs w:val="21"/>
        </w:rPr>
        <w:t>(一)乙方如发现甲方工作人员有违反本合同第一、二条责任行为的，应向甲方上级单位或纪检监察组织举报，甲方不得找任何借口对乙方进行报复。对举报属实和严格遵守廉洁合同的乙方，在同等条件下给予承接后续工程的优先邀请投标权。</w:t>
      </w:r>
    </w:p>
    <w:p>
      <w:pPr>
        <w:spacing w:line="360" w:lineRule="auto"/>
        <w:ind w:firstLine="420" w:firstLineChars="200"/>
        <w:rPr>
          <w:rFonts w:ascii="宋体" w:hAnsi="宋体" w:cs="宋体"/>
          <w:szCs w:val="21"/>
        </w:rPr>
      </w:pPr>
      <w:r>
        <w:rPr>
          <w:rFonts w:hint="eastAsia" w:ascii="宋体" w:hAnsi="宋体" w:cs="宋体"/>
          <w:szCs w:val="21"/>
        </w:rPr>
        <w:t>(二)甲方工作人员有违反本合同第一、二条责任行为的，按照管理权限，依据有关法律法规和规定给予党纪、政务处分或组织处理；涉嫌犯罪的，移交司法机关追究刑事责任；给乙方单位造成经济损失的。应予以赔偿。</w:t>
      </w:r>
    </w:p>
    <w:p>
      <w:pPr>
        <w:spacing w:line="360" w:lineRule="auto"/>
        <w:ind w:firstLine="420" w:firstLineChars="200"/>
        <w:rPr>
          <w:rFonts w:ascii="宋体" w:hAnsi="宋体" w:cs="宋体"/>
          <w:szCs w:val="21"/>
        </w:rPr>
      </w:pPr>
      <w:r>
        <w:rPr>
          <w:rFonts w:hint="eastAsia" w:ascii="宋体" w:hAnsi="宋体" w:cs="宋体"/>
          <w:szCs w:val="21"/>
        </w:rPr>
        <w:t>(三)甲方在项目实施过程中落实全面从严治党“四责协同”机制不力，维护党的“六大纪律”不力造成恶劣影响的，以及推进党风廉政建设和反腐败工作不坚决、不扎实，管辖范围内腐败蔓延势头没有得到有效遏制等行为的，由纪检监察组织对党委、纪委、党委书记、行政主要领导、分管领导等进行问责。</w:t>
      </w:r>
    </w:p>
    <w:p>
      <w:pPr>
        <w:spacing w:line="360" w:lineRule="auto"/>
        <w:ind w:firstLine="420" w:firstLineChars="200"/>
        <w:rPr>
          <w:rFonts w:ascii="宋体" w:hAnsi="宋体" w:cs="宋体"/>
          <w:szCs w:val="21"/>
        </w:rPr>
      </w:pPr>
      <w:r>
        <w:rPr>
          <w:rFonts w:hint="eastAsia" w:ascii="宋体" w:hAnsi="宋体" w:cs="宋体"/>
          <w:szCs w:val="21"/>
        </w:rPr>
        <w:t>(四)甲方如发现乙方有违反本合同第一、三条责任行为的，甲方根据情节和造成的后果追究乙方工程合同造价5%的违约金。由此给甲方单位造成的损失均由乙方承担，乙方用不正当手段获取的非法利益由甲方单位予以追缴。</w:t>
      </w:r>
    </w:p>
    <w:p>
      <w:pPr>
        <w:spacing w:line="360" w:lineRule="auto"/>
        <w:ind w:firstLine="420" w:firstLineChars="200"/>
        <w:rPr>
          <w:rFonts w:ascii="宋体" w:hAnsi="宋体" w:cs="宋体"/>
          <w:szCs w:val="21"/>
        </w:rPr>
      </w:pPr>
      <w:r>
        <w:rPr>
          <w:rFonts w:hint="eastAsia" w:ascii="宋体" w:hAnsi="宋体" w:cs="宋体"/>
          <w:szCs w:val="21"/>
        </w:rPr>
        <w:t>(五)乙方工作人员有违反本合同第一、三条责任行为，被相关监管部门行政处罚、被司法机关刑事处罚，以及导致党员、国家监察对象被纪检监察组织追究党政纪责任的，根据情节轻重，依据《嘉定区建设领域失信“黑名单”管理办法》(试行)，经工程建设领域“黑名单”联席会议审定，给予相应期限不得参加本区政府投资建设工程项目的惩戒；涉嫌犯罪的，移交司法机关追究刑事责任；给甲方单位造成经济损失的，应予以赔偿。</w:t>
      </w:r>
    </w:p>
    <w:p>
      <w:pPr>
        <w:spacing w:line="360" w:lineRule="auto"/>
        <w:ind w:firstLine="420" w:firstLineChars="200"/>
        <w:rPr>
          <w:rFonts w:ascii="宋体" w:hAnsi="宋体" w:cs="宋体"/>
          <w:szCs w:val="21"/>
        </w:rPr>
      </w:pPr>
      <w:r>
        <w:rPr>
          <w:rFonts w:hint="eastAsia" w:ascii="宋体" w:hAnsi="宋体" w:cs="宋体"/>
          <w:szCs w:val="21"/>
        </w:rPr>
        <w:t>五、本合同作为工程合同的附件，与工程合同具有同等法律效力。经双方签署后立即生效。</w:t>
      </w:r>
    </w:p>
    <w:p>
      <w:pPr>
        <w:spacing w:line="360" w:lineRule="auto"/>
        <w:ind w:firstLine="420" w:firstLineChars="200"/>
        <w:rPr>
          <w:rFonts w:ascii="宋体" w:hAnsi="宋体" w:cs="宋体"/>
          <w:szCs w:val="21"/>
        </w:rPr>
      </w:pPr>
      <w:r>
        <w:rPr>
          <w:rFonts w:hint="eastAsia" w:ascii="宋体" w:hAnsi="宋体" w:cs="宋体"/>
          <w:szCs w:val="21"/>
        </w:rPr>
        <w:t>六、本合同一式四份，由甲乙双方各执一份，送交区纪委、区监委一份，送交区建管委招标办一份。如甲方是代建单位的，需另送一份至法人单位备案。</w:t>
      </w:r>
    </w:p>
    <w:p>
      <w:pPr>
        <w:spacing w:line="360" w:lineRule="auto"/>
        <w:ind w:firstLine="420" w:firstLineChars="200"/>
        <w:rPr>
          <w:rFonts w:ascii="宋体" w:hAnsi="宋体" w:cs="宋体"/>
          <w:szCs w:val="21"/>
        </w:rPr>
      </w:pPr>
    </w:p>
    <w:p>
      <w:pPr>
        <w:spacing w:line="360" w:lineRule="auto"/>
        <w:rPr>
          <w:rFonts w:ascii="宋体" w:hAnsi="宋体" w:cs="宋体"/>
          <w:szCs w:val="21"/>
        </w:rPr>
      </w:pPr>
      <w:r>
        <w:rPr>
          <w:rFonts w:hint="eastAsia" w:ascii="宋体" w:hAnsi="宋体" w:cs="宋体"/>
          <w:szCs w:val="21"/>
        </w:rPr>
        <w:t>甲方:                                        乙方:</w:t>
      </w:r>
    </w:p>
    <w:p>
      <w:pPr>
        <w:spacing w:line="360" w:lineRule="auto"/>
        <w:rPr>
          <w:rFonts w:ascii="宋体" w:hAnsi="宋体" w:cs="宋体"/>
          <w:szCs w:val="21"/>
        </w:rPr>
      </w:pPr>
      <w:r>
        <w:rPr>
          <w:rFonts w:hint="eastAsia" w:ascii="宋体" w:hAnsi="宋体" w:cs="宋体"/>
          <w:szCs w:val="21"/>
        </w:rPr>
        <w:t>法定代表人或委托代理人:                      法定代表人或委托代理人:</w:t>
      </w:r>
    </w:p>
    <w:p>
      <w:pPr>
        <w:spacing w:line="360" w:lineRule="auto"/>
        <w:rPr>
          <w:rFonts w:ascii="宋体" w:hAnsi="宋体" w:cs="宋体"/>
          <w:szCs w:val="21"/>
        </w:rPr>
      </w:pPr>
      <w:r>
        <w:rPr>
          <w:rFonts w:hint="eastAsia" w:ascii="宋体" w:hAnsi="宋体" w:cs="宋体"/>
          <w:szCs w:val="21"/>
        </w:rPr>
        <w:t>(盖章)                                       (盖章)</w:t>
      </w:r>
    </w:p>
    <w:p>
      <w:pPr>
        <w:spacing w:line="360" w:lineRule="auto"/>
        <w:rPr>
          <w:rFonts w:ascii="宋体" w:hAnsi="宋体" w:cs="宋体"/>
          <w:szCs w:val="21"/>
        </w:rPr>
      </w:pPr>
      <w:r>
        <w:rPr>
          <w:rFonts w:hint="eastAsia" w:ascii="宋体" w:hAnsi="宋体" w:cs="宋体"/>
          <w:szCs w:val="21"/>
        </w:rPr>
        <w:t>签约时间:                                    签约时间:</w:t>
      </w:r>
    </w:p>
    <w:p>
      <w:pPr>
        <w:jc w:val="center"/>
        <w:rPr>
          <w:rFonts w:ascii="仿宋" w:hAnsi="仿宋" w:eastAsia="仿宋"/>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pStyle w:val="3"/>
        <w:spacing w:before="0" w:after="0" w:line="360" w:lineRule="auto"/>
        <w:jc w:val="center"/>
        <w:rPr>
          <w:rFonts w:ascii="宋体" w:hAnsi="宋体" w:cs="宋体"/>
          <w:sz w:val="21"/>
          <w:szCs w:val="21"/>
        </w:rPr>
      </w:pPr>
      <w:bookmarkStart w:id="618" w:name="_Toc39156817"/>
      <w:r>
        <w:rPr>
          <w:rFonts w:ascii="宋体" w:hAnsi="宋体" w:cs="宋体"/>
          <w:sz w:val="21"/>
          <w:szCs w:val="21"/>
        </w:rPr>
        <w:br w:type="page"/>
      </w:r>
    </w:p>
    <w:p>
      <w:pPr>
        <w:pStyle w:val="3"/>
        <w:spacing w:before="0" w:after="0" w:line="360" w:lineRule="auto"/>
        <w:jc w:val="center"/>
        <w:rPr>
          <w:rFonts w:ascii="宋体" w:hAnsi="宋体" w:cs="宋体"/>
          <w:sz w:val="30"/>
          <w:szCs w:val="30"/>
        </w:rPr>
      </w:pPr>
      <w:r>
        <w:rPr>
          <w:rFonts w:hint="eastAsia" w:ascii="宋体" w:hAnsi="宋体" w:cs="宋体"/>
          <w:sz w:val="30"/>
          <w:szCs w:val="30"/>
        </w:rPr>
        <w:t>第七章 质疑受理要求及附件</w:t>
      </w:r>
      <w:bookmarkEnd w:id="618"/>
    </w:p>
    <w:p>
      <w:pPr>
        <w:spacing w:line="300" w:lineRule="auto"/>
        <w:rPr>
          <w:rFonts w:ascii="宋体" w:hAnsi="宋体" w:cs="宋体"/>
          <w:b/>
          <w:szCs w:val="21"/>
        </w:rPr>
      </w:pPr>
      <w:r>
        <w:rPr>
          <w:rFonts w:hint="eastAsia" w:ascii="宋体" w:hAnsi="宋体" w:cs="宋体"/>
          <w:b/>
          <w:szCs w:val="21"/>
        </w:rPr>
        <w:t xml:space="preserve">一、质疑受理联系方式： </w:t>
      </w:r>
    </w:p>
    <w:p>
      <w:pPr>
        <w:spacing w:line="360" w:lineRule="auto"/>
        <w:ind w:firstLine="420" w:firstLineChars="200"/>
        <w:rPr>
          <w:rFonts w:hint="eastAsia" w:eastAsia="宋体"/>
          <w:szCs w:val="21"/>
          <w:lang w:val="en-US" w:eastAsia="zh-CN"/>
        </w:rPr>
      </w:pPr>
      <w:r>
        <w:rPr>
          <w:rFonts w:hint="eastAsia"/>
          <w:szCs w:val="21"/>
        </w:rPr>
        <w:t xml:space="preserve">联系人： </w:t>
      </w:r>
      <w:r>
        <w:rPr>
          <w:rFonts w:hint="eastAsia"/>
          <w:szCs w:val="21"/>
          <w:lang w:eastAsia="zh-CN"/>
        </w:rPr>
        <w:t>蒋玉良</w:t>
      </w:r>
    </w:p>
    <w:p>
      <w:pPr>
        <w:spacing w:line="300" w:lineRule="auto"/>
        <w:ind w:firstLine="420" w:firstLineChars="200"/>
        <w:rPr>
          <w:rFonts w:hint="default" w:ascii="宋体" w:hAnsi="宋体" w:eastAsia="宋体" w:cs="宋体"/>
          <w:szCs w:val="21"/>
          <w:lang w:val="en-US" w:eastAsia="zh-CN"/>
        </w:rPr>
      </w:pPr>
      <w:r>
        <w:rPr>
          <w:rFonts w:hint="eastAsia"/>
          <w:szCs w:val="21"/>
        </w:rPr>
        <w:t>联系电话：5953</w:t>
      </w:r>
      <w:r>
        <w:rPr>
          <w:rFonts w:hint="eastAsia"/>
          <w:szCs w:val="21"/>
          <w:lang w:val="en-US" w:eastAsia="zh-CN"/>
        </w:rPr>
        <w:t>9568</w:t>
      </w:r>
      <w:r>
        <w:rPr>
          <w:rFonts w:hint="eastAsia"/>
          <w:szCs w:val="21"/>
        </w:rPr>
        <w:t>*8</w:t>
      </w:r>
      <w:r>
        <w:rPr>
          <w:rFonts w:hint="eastAsia"/>
          <w:szCs w:val="21"/>
          <w:lang w:val="en-US" w:eastAsia="zh-CN"/>
        </w:rPr>
        <w:t>21</w:t>
      </w:r>
    </w:p>
    <w:p>
      <w:pPr>
        <w:spacing w:line="300" w:lineRule="auto"/>
        <w:ind w:firstLine="420" w:firstLineChars="200"/>
        <w:rPr>
          <w:rFonts w:ascii="宋体" w:hAnsi="宋体" w:cs="宋体"/>
          <w:szCs w:val="21"/>
        </w:rPr>
      </w:pPr>
      <w:r>
        <w:rPr>
          <w:rFonts w:hint="eastAsia" w:ascii="宋体" w:hAnsi="宋体" w:cs="宋体"/>
          <w:szCs w:val="21"/>
        </w:rPr>
        <w:t>传 真：59539568*801</w:t>
      </w:r>
    </w:p>
    <w:p>
      <w:pPr>
        <w:spacing w:line="300" w:lineRule="auto"/>
        <w:ind w:firstLine="420" w:firstLineChars="200"/>
        <w:rPr>
          <w:rFonts w:ascii="宋体" w:hAnsi="宋体" w:cs="宋体"/>
          <w:szCs w:val="21"/>
        </w:rPr>
      </w:pPr>
      <w:r>
        <w:rPr>
          <w:rFonts w:hint="eastAsia" w:ascii="宋体" w:hAnsi="宋体" w:cs="宋体"/>
          <w:szCs w:val="21"/>
        </w:rPr>
        <w:t>联系地址：上海市嘉定区仓场路3335号</w:t>
      </w:r>
    </w:p>
    <w:p>
      <w:pPr>
        <w:spacing w:line="300" w:lineRule="auto"/>
        <w:ind w:firstLine="420" w:firstLineChars="200"/>
        <w:rPr>
          <w:rFonts w:ascii="宋体" w:hAnsi="宋体" w:cs="宋体"/>
          <w:szCs w:val="21"/>
        </w:rPr>
      </w:pPr>
      <w:r>
        <w:rPr>
          <w:rFonts w:hint="eastAsia" w:ascii="宋体" w:hAnsi="宋体" w:cs="宋体"/>
          <w:szCs w:val="21"/>
        </w:rPr>
        <w:t>邮政编码：</w:t>
      </w:r>
      <w:r>
        <w:rPr>
          <w:rFonts w:hint="eastAsia" w:ascii="宋体" w:hAnsi="宋体" w:cs="宋体"/>
          <w:kern w:val="0"/>
          <w:szCs w:val="21"/>
        </w:rPr>
        <w:t>201899</w:t>
      </w:r>
    </w:p>
    <w:p>
      <w:pPr>
        <w:spacing w:line="300" w:lineRule="auto"/>
        <w:rPr>
          <w:rFonts w:ascii="宋体" w:hAnsi="宋体" w:cs="宋体"/>
          <w:b/>
          <w:szCs w:val="21"/>
        </w:rPr>
      </w:pPr>
      <w:r>
        <w:rPr>
          <w:rFonts w:hint="eastAsia" w:ascii="宋体" w:hAnsi="宋体" w:cs="宋体"/>
          <w:b/>
          <w:szCs w:val="21"/>
        </w:rPr>
        <w:t xml:space="preserve">二、质疑函提交要求： </w:t>
      </w:r>
    </w:p>
    <w:p>
      <w:pPr>
        <w:spacing w:line="300" w:lineRule="auto"/>
        <w:ind w:firstLine="420" w:firstLineChars="200"/>
        <w:rPr>
          <w:rFonts w:ascii="宋体" w:hAnsi="宋体" w:cs="宋体"/>
          <w:szCs w:val="21"/>
        </w:rPr>
      </w:pPr>
      <w:r>
        <w:rPr>
          <w:rFonts w:hint="eastAsia" w:ascii="宋体" w:hAnsi="宋体" w:cs="宋体"/>
          <w:szCs w:val="21"/>
        </w:rPr>
        <w:t xml:space="preserve">供应商提交的质疑函应当一式三份。质疑函应当包括下列主要内容： </w:t>
      </w:r>
    </w:p>
    <w:p>
      <w:pPr>
        <w:spacing w:line="300" w:lineRule="auto"/>
        <w:ind w:firstLine="420" w:firstLineChars="200"/>
        <w:rPr>
          <w:rFonts w:ascii="宋体" w:hAnsi="宋体" w:cs="宋体"/>
          <w:szCs w:val="21"/>
        </w:rPr>
      </w:pPr>
      <w:r>
        <w:rPr>
          <w:rFonts w:hint="eastAsia" w:ascii="宋体" w:hAnsi="宋体" w:cs="宋体"/>
          <w:szCs w:val="21"/>
        </w:rPr>
        <w:t xml:space="preserve">（一）供应商的名称、地址、邮编、联系人及联系电话等； </w:t>
      </w:r>
    </w:p>
    <w:p>
      <w:pPr>
        <w:spacing w:line="300" w:lineRule="auto"/>
        <w:ind w:firstLine="420" w:firstLineChars="200"/>
        <w:rPr>
          <w:rFonts w:ascii="宋体" w:hAnsi="宋体" w:cs="宋体"/>
          <w:szCs w:val="21"/>
        </w:rPr>
      </w:pPr>
      <w:r>
        <w:rPr>
          <w:rFonts w:hint="eastAsia" w:ascii="宋体" w:hAnsi="宋体" w:cs="宋体"/>
          <w:szCs w:val="21"/>
        </w:rPr>
        <w:t xml:space="preserve">（二）采购项目的名称； </w:t>
      </w:r>
    </w:p>
    <w:p>
      <w:pPr>
        <w:spacing w:line="300" w:lineRule="auto"/>
        <w:ind w:firstLine="420" w:firstLineChars="200"/>
        <w:rPr>
          <w:rFonts w:ascii="宋体" w:hAnsi="宋体" w:cs="宋体"/>
          <w:szCs w:val="21"/>
        </w:rPr>
      </w:pPr>
      <w:r>
        <w:rPr>
          <w:rFonts w:hint="eastAsia" w:ascii="宋体" w:hAnsi="宋体" w:cs="宋体"/>
          <w:szCs w:val="21"/>
        </w:rPr>
        <w:t xml:space="preserve">（三）质疑的具体事项、质疑请求和主张； </w:t>
      </w:r>
    </w:p>
    <w:p>
      <w:pPr>
        <w:spacing w:line="300" w:lineRule="auto"/>
        <w:ind w:firstLine="420" w:firstLineChars="200"/>
        <w:rPr>
          <w:rFonts w:ascii="宋体" w:hAnsi="宋体" w:cs="宋体"/>
          <w:szCs w:val="21"/>
        </w:rPr>
      </w:pPr>
      <w:r>
        <w:rPr>
          <w:rFonts w:hint="eastAsia" w:ascii="宋体" w:hAnsi="宋体" w:cs="宋体"/>
          <w:szCs w:val="21"/>
        </w:rPr>
        <w:t xml:space="preserve">（四）质疑所依据的具体事实和根据（应当附有充足有效的线索和相关证据材料），所依据的有关法律、法规、规章、规范性文件名称及具体条款的内容； </w:t>
      </w:r>
    </w:p>
    <w:p>
      <w:pPr>
        <w:spacing w:line="300" w:lineRule="auto"/>
        <w:ind w:firstLine="420" w:firstLineChars="200"/>
        <w:rPr>
          <w:rFonts w:ascii="宋体" w:hAnsi="宋体" w:cs="宋体"/>
          <w:szCs w:val="21"/>
        </w:rPr>
      </w:pPr>
      <w:r>
        <w:rPr>
          <w:rFonts w:hint="eastAsia" w:ascii="宋体" w:hAnsi="宋体" w:cs="宋体"/>
          <w:szCs w:val="21"/>
        </w:rPr>
        <w:t xml:space="preserve">（五）提出质疑的日期。 </w:t>
      </w:r>
    </w:p>
    <w:p>
      <w:pPr>
        <w:spacing w:line="300" w:lineRule="auto"/>
        <w:ind w:firstLine="420" w:firstLineChars="200"/>
        <w:rPr>
          <w:rFonts w:ascii="宋体" w:hAnsi="宋体" w:cs="宋体"/>
          <w:szCs w:val="21"/>
        </w:rPr>
      </w:pPr>
      <w:r>
        <w:rPr>
          <w:rFonts w:hint="eastAsia" w:ascii="宋体" w:hAnsi="宋体" w:cs="宋体"/>
          <w:szCs w:val="21"/>
        </w:rPr>
        <w:t xml:space="preserve">质疑函应当署名。质疑供应商为自然人的，应当由本人签字；质疑供应商为法人或者其他组织的，应当由法定代表人或者主要负责人签字并加盖公章。 </w:t>
      </w:r>
    </w:p>
    <w:p>
      <w:pPr>
        <w:spacing w:line="300" w:lineRule="auto"/>
        <w:ind w:firstLine="420" w:firstLineChars="200"/>
        <w:rPr>
          <w:rFonts w:ascii="宋体" w:hAnsi="宋体" w:cs="宋体"/>
          <w:szCs w:val="21"/>
        </w:rPr>
      </w:pPr>
      <w:r>
        <w:rPr>
          <w:rFonts w:hint="eastAsia" w:ascii="宋体" w:hAnsi="宋体" w:cs="宋体"/>
          <w:szCs w:val="21"/>
        </w:rPr>
        <w:t xml:space="preserve">供应商可以委托代理人办理质疑事务。代理人应当向采购代理机构提交授权委托书及代理人合法、有效的身份证明，授权委托书应当载明委托代理的具体事项、权限及有效期限。 </w:t>
      </w:r>
    </w:p>
    <w:p>
      <w:pPr>
        <w:spacing w:line="300" w:lineRule="auto"/>
        <w:rPr>
          <w:rFonts w:ascii="宋体" w:hAnsi="宋体" w:cs="宋体"/>
          <w:b/>
          <w:szCs w:val="21"/>
        </w:rPr>
      </w:pPr>
      <w:r>
        <w:rPr>
          <w:rFonts w:hint="eastAsia" w:ascii="宋体" w:hAnsi="宋体" w:cs="宋体"/>
          <w:b/>
          <w:szCs w:val="21"/>
        </w:rPr>
        <w:t xml:space="preserve">三、质疑有下列情形之一的，采购代理机构将驳回质疑： </w:t>
      </w:r>
    </w:p>
    <w:p>
      <w:pPr>
        <w:spacing w:line="300" w:lineRule="auto"/>
        <w:ind w:firstLine="420" w:firstLineChars="200"/>
        <w:rPr>
          <w:rFonts w:ascii="宋体" w:hAnsi="宋体" w:cs="宋体"/>
          <w:szCs w:val="21"/>
        </w:rPr>
      </w:pPr>
      <w:r>
        <w:rPr>
          <w:rFonts w:hint="eastAsia" w:ascii="宋体" w:hAnsi="宋体" w:cs="宋体"/>
          <w:szCs w:val="21"/>
        </w:rPr>
        <w:t xml:space="preserve">（一）质疑缺乏事实和法律依据的； </w:t>
      </w:r>
    </w:p>
    <w:p>
      <w:pPr>
        <w:spacing w:line="300" w:lineRule="auto"/>
        <w:ind w:firstLine="420" w:firstLineChars="200"/>
        <w:rPr>
          <w:rFonts w:ascii="宋体" w:hAnsi="宋体" w:cs="宋体"/>
          <w:szCs w:val="21"/>
        </w:rPr>
      </w:pPr>
      <w:r>
        <w:rPr>
          <w:rFonts w:hint="eastAsia" w:ascii="宋体" w:hAnsi="宋体" w:cs="宋体"/>
          <w:szCs w:val="21"/>
        </w:rPr>
        <w:t xml:space="preserve">（二）质疑供应商捏造事实、提供虚假材料的；  </w:t>
      </w:r>
    </w:p>
    <w:p>
      <w:pPr>
        <w:spacing w:line="300" w:lineRule="auto"/>
        <w:ind w:firstLine="420" w:firstLineChars="200"/>
        <w:rPr>
          <w:rFonts w:ascii="宋体" w:hAnsi="宋体" w:cs="宋体"/>
          <w:szCs w:val="21"/>
        </w:rPr>
      </w:pPr>
      <w:r>
        <w:rPr>
          <w:rFonts w:hint="eastAsia" w:ascii="宋体" w:hAnsi="宋体" w:cs="宋体"/>
          <w:szCs w:val="21"/>
        </w:rPr>
        <w:t xml:space="preserve">（三）质疑已经处理并答复后，质疑供应商就同一事项又提起质疑且未提供新的有效证据的； </w:t>
      </w:r>
    </w:p>
    <w:p>
      <w:pPr>
        <w:spacing w:line="300" w:lineRule="auto"/>
        <w:ind w:firstLine="420" w:firstLineChars="200"/>
        <w:rPr>
          <w:rFonts w:ascii="宋体" w:hAnsi="宋体" w:cs="宋体"/>
          <w:szCs w:val="21"/>
        </w:rPr>
      </w:pPr>
      <w:r>
        <w:rPr>
          <w:rFonts w:hint="eastAsia" w:ascii="宋体" w:hAnsi="宋体" w:cs="宋体"/>
          <w:szCs w:val="21"/>
        </w:rPr>
        <w:t xml:space="preserve">（四）其他根据相关法律、法规、政府采购规章应当予以驳回的情形。 </w:t>
      </w:r>
    </w:p>
    <w:p>
      <w:pPr>
        <w:spacing w:line="300" w:lineRule="auto"/>
        <w:rPr>
          <w:rFonts w:ascii="宋体" w:hAnsi="宋体" w:cs="宋体"/>
          <w:b/>
          <w:szCs w:val="21"/>
        </w:rPr>
      </w:pPr>
      <w:r>
        <w:rPr>
          <w:rFonts w:hint="eastAsia" w:ascii="宋体" w:hAnsi="宋体" w:cs="宋体"/>
          <w:b/>
          <w:szCs w:val="21"/>
        </w:rPr>
        <w:t xml:space="preserve">四、附件： </w:t>
      </w:r>
    </w:p>
    <w:p>
      <w:pPr>
        <w:spacing w:line="300" w:lineRule="auto"/>
        <w:rPr>
          <w:rFonts w:ascii="宋体" w:hAnsi="宋体" w:cs="宋体"/>
          <w:szCs w:val="21"/>
        </w:rPr>
      </w:pPr>
      <w:bookmarkStart w:id="619" w:name="_Toc1787_WPSOffice_Level1"/>
      <w:bookmarkStart w:id="620" w:name="_Toc9074_WPSOffice_Level1"/>
      <w:bookmarkStart w:id="621" w:name="_Toc9468_WPSOffice_Level1"/>
      <w:bookmarkStart w:id="622" w:name="_Toc11370_WPSOffice_Level1"/>
      <w:bookmarkStart w:id="623" w:name="_Toc267_WPSOffice_Level1"/>
      <w:bookmarkStart w:id="624" w:name="_Toc4902"/>
      <w:bookmarkStart w:id="625" w:name="_Toc11751_WPSOffice_Level1"/>
      <w:r>
        <w:rPr>
          <w:rFonts w:hint="eastAsia" w:ascii="宋体" w:hAnsi="宋体" w:cs="宋体"/>
          <w:szCs w:val="21"/>
        </w:rPr>
        <w:t>附件1：质疑函</w:t>
      </w:r>
      <w:bookmarkEnd w:id="619"/>
      <w:bookmarkEnd w:id="620"/>
      <w:bookmarkEnd w:id="621"/>
      <w:bookmarkEnd w:id="622"/>
      <w:bookmarkEnd w:id="623"/>
      <w:bookmarkEnd w:id="624"/>
      <w:bookmarkEnd w:id="625"/>
      <w:r>
        <w:rPr>
          <w:rFonts w:hint="eastAsia" w:ascii="宋体" w:hAnsi="宋体" w:cs="宋体"/>
          <w:szCs w:val="21"/>
        </w:rPr>
        <w:t xml:space="preserve"> </w:t>
      </w:r>
    </w:p>
    <w:p>
      <w:pPr>
        <w:spacing w:line="300" w:lineRule="auto"/>
        <w:rPr>
          <w:rFonts w:ascii="宋体" w:hAnsi="宋体" w:cs="宋体"/>
          <w:szCs w:val="21"/>
        </w:rPr>
      </w:pPr>
      <w:bookmarkStart w:id="626" w:name="_Toc18203"/>
      <w:bookmarkStart w:id="627" w:name="_Toc3325_WPSOffice_Level1"/>
      <w:bookmarkStart w:id="628" w:name="_Toc2098_WPSOffice_Level1"/>
      <w:bookmarkStart w:id="629" w:name="_Toc27519_WPSOffice_Level1"/>
      <w:bookmarkStart w:id="630" w:name="_Toc25054_WPSOffice_Level1"/>
      <w:bookmarkStart w:id="631" w:name="_Toc20974_WPSOffice_Level1"/>
      <w:bookmarkStart w:id="632" w:name="_Toc32111_WPSOffice_Level1"/>
      <w:r>
        <w:rPr>
          <w:rFonts w:hint="eastAsia" w:ascii="宋体" w:hAnsi="宋体" w:cs="宋体"/>
          <w:szCs w:val="21"/>
        </w:rPr>
        <w:t>附件2：法定代表人授权书</w:t>
      </w:r>
      <w:bookmarkEnd w:id="626"/>
      <w:bookmarkEnd w:id="627"/>
      <w:bookmarkEnd w:id="628"/>
      <w:bookmarkEnd w:id="629"/>
      <w:bookmarkEnd w:id="630"/>
      <w:bookmarkEnd w:id="631"/>
      <w:bookmarkEnd w:id="632"/>
    </w:p>
    <w:p>
      <w:pPr>
        <w:rPr>
          <w:rFonts w:ascii="宋体" w:hAnsi="宋体" w:cs="宋体"/>
          <w:szCs w:val="21"/>
        </w:rPr>
      </w:pPr>
      <w:r>
        <w:rPr>
          <w:rFonts w:hint="eastAsia" w:ascii="宋体" w:hAnsi="宋体" w:cs="宋体"/>
          <w:szCs w:val="21"/>
        </w:rPr>
        <w:br w:type="page"/>
      </w:r>
      <w:bookmarkStart w:id="633" w:name="_Toc28643"/>
      <w:r>
        <w:rPr>
          <w:rFonts w:hint="eastAsia" w:ascii="宋体" w:hAnsi="宋体" w:cs="宋体"/>
          <w:b/>
          <w:szCs w:val="21"/>
        </w:rPr>
        <w:t>附件1</w:t>
      </w:r>
      <w:bookmarkEnd w:id="633"/>
      <w:r>
        <w:rPr>
          <w:rFonts w:hint="eastAsia" w:ascii="宋体" w:hAnsi="宋体" w:cs="宋体"/>
          <w:b/>
          <w:szCs w:val="21"/>
        </w:rPr>
        <w:t xml:space="preserve"> </w:t>
      </w:r>
    </w:p>
    <w:p>
      <w:pPr>
        <w:spacing w:line="560" w:lineRule="exact"/>
        <w:jc w:val="center"/>
        <w:rPr>
          <w:rFonts w:ascii="宋体" w:hAnsi="宋体" w:cs="宋体"/>
          <w:b/>
          <w:szCs w:val="21"/>
        </w:rPr>
      </w:pPr>
      <w:bookmarkStart w:id="634" w:name="_Toc17187_WPSOffice_Level1"/>
      <w:bookmarkStart w:id="635" w:name="_Toc17102_WPSOffice_Level1"/>
      <w:r>
        <w:rPr>
          <w:rFonts w:hint="eastAsia" w:ascii="宋体" w:hAnsi="宋体" w:cs="宋体"/>
          <w:b/>
          <w:szCs w:val="21"/>
        </w:rPr>
        <w:t>质疑函</w:t>
      </w:r>
      <w:bookmarkEnd w:id="634"/>
      <w:bookmarkEnd w:id="635"/>
    </w:p>
    <w:p>
      <w:pPr>
        <w:spacing w:line="560" w:lineRule="exact"/>
        <w:ind w:firstLine="420" w:firstLineChars="200"/>
        <w:rPr>
          <w:rFonts w:ascii="宋体" w:hAnsi="宋体" w:cs="宋体"/>
          <w:szCs w:val="21"/>
        </w:rPr>
      </w:pPr>
      <w:r>
        <w:rPr>
          <w:rFonts w:hint="eastAsia" w:ascii="宋体" w:hAnsi="宋体" w:cs="宋体"/>
          <w:szCs w:val="21"/>
        </w:rPr>
        <w:t xml:space="preserve">质疑供应商：（名称、地址、邮政编码、联系方式等） </w:t>
      </w:r>
    </w:p>
    <w:p>
      <w:pPr>
        <w:spacing w:line="560" w:lineRule="exact"/>
        <w:ind w:firstLine="420" w:firstLineChars="200"/>
        <w:rPr>
          <w:rFonts w:ascii="宋体" w:hAnsi="宋体" w:cs="宋体"/>
          <w:szCs w:val="21"/>
        </w:rPr>
      </w:pPr>
      <w:r>
        <w:rPr>
          <w:rFonts w:hint="eastAsia" w:ascii="宋体" w:hAnsi="宋体" w:cs="宋体"/>
          <w:szCs w:val="21"/>
        </w:rPr>
        <w:t xml:space="preserve">法定代表人：（姓名、职务、地址、联系方式等） </w:t>
      </w:r>
    </w:p>
    <w:p>
      <w:pPr>
        <w:spacing w:line="560" w:lineRule="exact"/>
        <w:ind w:firstLine="420" w:firstLineChars="200"/>
        <w:rPr>
          <w:rFonts w:ascii="宋体" w:hAnsi="宋体" w:cs="宋体"/>
          <w:szCs w:val="21"/>
        </w:rPr>
      </w:pPr>
      <w:r>
        <w:rPr>
          <w:rFonts w:hint="eastAsia" w:ascii="宋体" w:hAnsi="宋体" w:cs="宋体"/>
          <w:szCs w:val="21"/>
        </w:rPr>
        <w:t xml:space="preserve">委托代理人：（姓名、职务、地址、联系方式等） </w:t>
      </w:r>
    </w:p>
    <w:p>
      <w:pPr>
        <w:spacing w:line="560" w:lineRule="exact"/>
        <w:ind w:firstLine="420" w:firstLineChars="200"/>
        <w:rPr>
          <w:rFonts w:ascii="宋体" w:hAnsi="宋体" w:cs="宋体"/>
          <w:szCs w:val="21"/>
        </w:rPr>
      </w:pPr>
      <w:r>
        <w:rPr>
          <w:rFonts w:hint="eastAsia" w:ascii="宋体" w:hAnsi="宋体" w:cs="宋体"/>
          <w:szCs w:val="21"/>
        </w:rPr>
        <w:t xml:space="preserve">被质疑人：（名称、地址、邮政编码、联系方式等） </w:t>
      </w:r>
    </w:p>
    <w:p>
      <w:pPr>
        <w:spacing w:line="560" w:lineRule="exact"/>
        <w:ind w:firstLine="420" w:firstLineChars="200"/>
        <w:rPr>
          <w:rFonts w:ascii="宋体" w:hAnsi="宋体" w:cs="宋体"/>
          <w:szCs w:val="21"/>
        </w:rPr>
      </w:pPr>
      <w:r>
        <w:rPr>
          <w:rFonts w:hint="eastAsia" w:ascii="宋体" w:hAnsi="宋体" w:cs="宋体"/>
          <w:szCs w:val="21"/>
        </w:rPr>
        <w:t xml:space="preserve">上海嘉定招投标工程审价咨询有限公司： </w:t>
      </w:r>
    </w:p>
    <w:p>
      <w:pPr>
        <w:spacing w:line="560" w:lineRule="exact"/>
        <w:ind w:firstLine="420" w:firstLineChars="200"/>
        <w:rPr>
          <w:rFonts w:ascii="宋体" w:hAnsi="宋体" w:cs="宋体"/>
          <w:szCs w:val="21"/>
        </w:rPr>
      </w:pPr>
      <w:r>
        <w:rPr>
          <w:rFonts w:hint="eastAsia" w:ascii="宋体" w:hAnsi="宋体" w:cs="宋体"/>
          <w:szCs w:val="21"/>
        </w:rPr>
        <w:t xml:space="preserve">本供应商认为 （采购项目名称）的 （采购文件、采购过程或成交结果）使我们的权益受到损害，现向你单位提出书面质疑。 </w:t>
      </w:r>
    </w:p>
    <w:p>
      <w:pPr>
        <w:spacing w:line="560" w:lineRule="exact"/>
        <w:ind w:firstLine="420" w:firstLineChars="200"/>
        <w:rPr>
          <w:rFonts w:ascii="宋体" w:hAnsi="宋体" w:cs="宋体"/>
          <w:szCs w:val="21"/>
        </w:rPr>
      </w:pPr>
      <w:r>
        <w:rPr>
          <w:rFonts w:hint="eastAsia" w:ascii="宋体" w:hAnsi="宋体" w:cs="宋体"/>
          <w:szCs w:val="21"/>
        </w:rPr>
        <w:t xml:space="preserve">一、具体质疑事项： </w:t>
      </w:r>
    </w:p>
    <w:p>
      <w:pPr>
        <w:spacing w:line="560" w:lineRule="exact"/>
        <w:ind w:firstLine="420" w:firstLineChars="200"/>
        <w:rPr>
          <w:rFonts w:ascii="宋体" w:hAnsi="宋体" w:cs="宋体"/>
          <w:szCs w:val="21"/>
        </w:rPr>
      </w:pPr>
      <w:bookmarkStart w:id="636" w:name="_Toc17528_WPSOffice_Level1"/>
      <w:bookmarkStart w:id="637" w:name="_Toc11234_WPSOffice_Level1"/>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w:t>
      </w:r>
      <w:bookmarkEnd w:id="636"/>
      <w:bookmarkEnd w:id="637"/>
      <w:r>
        <w:rPr>
          <w:rFonts w:hint="eastAsia" w:ascii="宋体" w:hAnsi="宋体" w:cs="宋体"/>
          <w:szCs w:val="21"/>
        </w:rPr>
        <w:t xml:space="preserve"> </w:t>
      </w:r>
    </w:p>
    <w:p>
      <w:pPr>
        <w:spacing w:line="560" w:lineRule="exact"/>
        <w:ind w:firstLine="420" w:firstLineChars="200"/>
        <w:rPr>
          <w:rFonts w:ascii="宋体" w:hAnsi="宋体" w:cs="宋体"/>
          <w:szCs w:val="21"/>
        </w:rPr>
      </w:pPr>
      <w:bookmarkStart w:id="638" w:name="_Toc4839_WPSOffice_Level1"/>
      <w:bookmarkStart w:id="639" w:name="_Toc27517_WPSOffice_Level1"/>
      <w:r>
        <w:rPr>
          <w:rFonts w:hint="eastAsia" w:ascii="宋体" w:hAnsi="宋体" w:cs="宋体"/>
          <w:szCs w:val="21"/>
        </w:rPr>
        <w:t>2、</w:t>
      </w:r>
      <w:r>
        <w:rPr>
          <w:rFonts w:hint="eastAsia" w:ascii="宋体" w:hAnsi="宋体" w:cs="宋体"/>
          <w:szCs w:val="21"/>
          <w:u w:val="single"/>
        </w:rPr>
        <w:t xml:space="preserve">                                            </w:t>
      </w:r>
      <w:r>
        <w:rPr>
          <w:rFonts w:hint="eastAsia" w:ascii="宋体" w:hAnsi="宋体" w:cs="宋体"/>
          <w:szCs w:val="21"/>
        </w:rPr>
        <w:t>。</w:t>
      </w:r>
      <w:bookmarkEnd w:id="638"/>
      <w:bookmarkEnd w:id="639"/>
      <w:r>
        <w:rPr>
          <w:rFonts w:hint="eastAsia" w:ascii="宋体" w:hAnsi="宋体" w:cs="宋体"/>
          <w:szCs w:val="21"/>
        </w:rPr>
        <w:t xml:space="preserve"> </w:t>
      </w:r>
    </w:p>
    <w:p>
      <w:pPr>
        <w:spacing w:line="560" w:lineRule="exact"/>
        <w:ind w:firstLine="420" w:firstLineChars="200"/>
        <w:rPr>
          <w:rFonts w:ascii="宋体" w:hAnsi="宋体" w:cs="宋体"/>
          <w:szCs w:val="21"/>
        </w:rPr>
      </w:pPr>
      <w:r>
        <w:rPr>
          <w:rFonts w:hint="eastAsia" w:ascii="宋体" w:hAnsi="宋体" w:cs="宋体"/>
          <w:szCs w:val="21"/>
        </w:rPr>
        <w:t xml:space="preserve">        ……</w:t>
      </w:r>
    </w:p>
    <w:p>
      <w:pPr>
        <w:spacing w:line="560" w:lineRule="exact"/>
        <w:ind w:firstLine="420" w:firstLineChars="200"/>
        <w:rPr>
          <w:rFonts w:ascii="宋体" w:hAnsi="宋体" w:cs="宋体"/>
          <w:szCs w:val="21"/>
        </w:rPr>
      </w:pPr>
      <w:r>
        <w:rPr>
          <w:rFonts w:hint="eastAsia" w:ascii="宋体" w:hAnsi="宋体" w:cs="宋体"/>
          <w:szCs w:val="21"/>
        </w:rPr>
        <w:t>二、质疑请求和主张：</w:t>
      </w:r>
    </w:p>
    <w:p>
      <w:pPr>
        <w:spacing w:line="560" w:lineRule="exact"/>
        <w:ind w:firstLine="420" w:firstLineChars="2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w:t>
      </w:r>
    </w:p>
    <w:p>
      <w:pPr>
        <w:spacing w:line="560" w:lineRule="exact"/>
        <w:ind w:firstLine="420" w:firstLineChars="200"/>
        <w:rPr>
          <w:rFonts w:ascii="宋体" w:hAnsi="宋体" w:cs="宋体"/>
          <w:szCs w:val="21"/>
        </w:rPr>
      </w:pPr>
      <w:r>
        <w:rPr>
          <w:rFonts w:hint="eastAsia" w:ascii="宋体" w:hAnsi="宋体" w:cs="宋体"/>
          <w:szCs w:val="21"/>
        </w:rPr>
        <w:t xml:space="preserve">三、事实依据、理由（事实陈述及所依据的有关法律、法规、规章、规范性文件名称和具体条款）： </w:t>
      </w:r>
    </w:p>
    <w:p>
      <w:pPr>
        <w:spacing w:line="560" w:lineRule="exact"/>
        <w:ind w:firstLine="420" w:firstLineChars="2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 xml:space="preserve">。 </w:t>
      </w:r>
    </w:p>
    <w:p>
      <w:pPr>
        <w:spacing w:line="560" w:lineRule="exact"/>
        <w:ind w:firstLine="420" w:firstLineChars="200"/>
        <w:rPr>
          <w:rFonts w:ascii="宋体" w:hAnsi="宋体" w:cs="宋体"/>
          <w:szCs w:val="21"/>
        </w:rPr>
      </w:pPr>
      <w:r>
        <w:rPr>
          <w:rFonts w:hint="eastAsia" w:ascii="宋体" w:hAnsi="宋体" w:cs="宋体"/>
          <w:szCs w:val="21"/>
        </w:rPr>
        <w:t xml:space="preserve">附件：相关证明材料 </w:t>
      </w:r>
    </w:p>
    <w:p>
      <w:pPr>
        <w:spacing w:line="560" w:lineRule="exact"/>
        <w:ind w:firstLine="2100" w:firstLineChars="1000"/>
        <w:rPr>
          <w:rFonts w:ascii="宋体" w:hAnsi="宋体" w:cs="宋体"/>
          <w:szCs w:val="21"/>
        </w:rPr>
      </w:pPr>
      <w:r>
        <w:rPr>
          <w:rFonts w:hint="eastAsia" w:ascii="宋体" w:hAnsi="宋体" w:cs="宋体"/>
          <w:szCs w:val="21"/>
        </w:rPr>
        <w:t xml:space="preserve">本人或法定代表人或主要负责人签章： </w:t>
      </w:r>
    </w:p>
    <w:p>
      <w:pPr>
        <w:spacing w:line="560" w:lineRule="exact"/>
        <w:ind w:left="2976" w:leftChars="1417" w:firstLine="1680" w:firstLineChars="800"/>
        <w:rPr>
          <w:rFonts w:ascii="宋体" w:hAnsi="宋体" w:cs="宋体"/>
          <w:szCs w:val="21"/>
        </w:rPr>
      </w:pPr>
      <w:r>
        <w:rPr>
          <w:rFonts w:hint="eastAsia" w:ascii="宋体" w:hAnsi="宋体" w:cs="宋体"/>
          <w:szCs w:val="21"/>
        </w:rPr>
        <w:t xml:space="preserve">单位公章： </w:t>
      </w:r>
    </w:p>
    <w:p>
      <w:pPr>
        <w:spacing w:line="560" w:lineRule="exact"/>
        <w:ind w:left="2976" w:leftChars="1417" w:firstLine="1680" w:firstLineChars="8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ind w:left="2976" w:leftChars="1417"/>
        <w:rPr>
          <w:rFonts w:ascii="宋体" w:hAnsi="宋体" w:cs="宋体"/>
          <w:szCs w:val="21"/>
        </w:rPr>
      </w:pPr>
    </w:p>
    <w:p>
      <w:pPr>
        <w:ind w:left="2976" w:leftChars="1417"/>
        <w:rPr>
          <w:rFonts w:ascii="宋体" w:hAnsi="宋体" w:cs="宋体"/>
          <w:szCs w:val="21"/>
        </w:rPr>
      </w:pPr>
    </w:p>
    <w:p>
      <w:pPr>
        <w:ind w:left="2976" w:leftChars="1417"/>
        <w:rPr>
          <w:rFonts w:ascii="宋体" w:hAnsi="宋体" w:cs="宋体"/>
          <w:szCs w:val="21"/>
        </w:rPr>
      </w:pPr>
    </w:p>
    <w:p>
      <w:pPr>
        <w:ind w:left="2976" w:leftChars="1417"/>
        <w:rPr>
          <w:rFonts w:ascii="宋体" w:hAnsi="宋体" w:cs="宋体"/>
          <w:szCs w:val="21"/>
        </w:rPr>
      </w:pPr>
      <w:r>
        <w:rPr>
          <w:rFonts w:hint="eastAsia" w:ascii="宋体" w:hAnsi="宋体" w:cs="宋体"/>
          <w:szCs w:val="21"/>
        </w:rPr>
        <w:t xml:space="preserve"> </w:t>
      </w:r>
    </w:p>
    <w:p>
      <w:pPr>
        <w:rPr>
          <w:rFonts w:ascii="宋体" w:hAnsi="宋体" w:cs="宋体"/>
          <w:szCs w:val="21"/>
        </w:rPr>
      </w:pPr>
      <w:r>
        <w:rPr>
          <w:rFonts w:hint="eastAsia" w:ascii="宋体" w:hAnsi="宋体" w:cs="宋体"/>
          <w:szCs w:val="21"/>
        </w:rPr>
        <w:t xml:space="preserve"> </w:t>
      </w:r>
    </w:p>
    <w:p>
      <w:pPr>
        <w:rPr>
          <w:rFonts w:ascii="宋体" w:hAnsi="宋体" w:cs="宋体"/>
          <w:b/>
          <w:szCs w:val="21"/>
        </w:rPr>
      </w:pPr>
      <w:bookmarkStart w:id="640" w:name="_Toc12936"/>
      <w:r>
        <w:rPr>
          <w:rFonts w:hint="eastAsia" w:ascii="宋体" w:hAnsi="宋体" w:cs="宋体"/>
          <w:b/>
          <w:szCs w:val="21"/>
        </w:rPr>
        <w:t>附件2</w:t>
      </w:r>
      <w:bookmarkEnd w:id="640"/>
      <w:r>
        <w:rPr>
          <w:rFonts w:hint="eastAsia" w:ascii="宋体" w:hAnsi="宋体" w:cs="宋体"/>
          <w:b/>
          <w:szCs w:val="21"/>
        </w:rPr>
        <w:t xml:space="preserve"> </w:t>
      </w:r>
    </w:p>
    <w:p>
      <w:pPr>
        <w:jc w:val="center"/>
        <w:rPr>
          <w:rFonts w:ascii="宋体" w:hAnsi="宋体" w:cs="宋体"/>
          <w:b/>
          <w:szCs w:val="21"/>
        </w:rPr>
      </w:pPr>
      <w:bookmarkStart w:id="641" w:name="_Toc29269_WPSOffice_Level1"/>
      <w:bookmarkStart w:id="642" w:name="_Toc11972_WPSOffice_Level1"/>
      <w:r>
        <w:rPr>
          <w:rFonts w:hint="eastAsia" w:ascii="宋体" w:hAnsi="宋体" w:cs="宋体"/>
          <w:b/>
          <w:szCs w:val="21"/>
        </w:rPr>
        <w:t>法定代表人授权书</w:t>
      </w:r>
      <w:bookmarkEnd w:id="641"/>
      <w:bookmarkEnd w:id="642"/>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 xml:space="preserve">上海嘉定招投标工程审价咨询有限公司： </w:t>
      </w:r>
    </w:p>
    <w:p>
      <w:pPr>
        <w:spacing w:line="360" w:lineRule="auto"/>
        <w:ind w:firstLine="420" w:firstLineChars="200"/>
        <w:rPr>
          <w:rFonts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（姓名、职务)，系注册地址位于</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 xml:space="preserve"> </w:t>
      </w:r>
    </w:p>
    <w:p>
      <w:pPr>
        <w:spacing w:line="360" w:lineRule="auto"/>
        <w:rPr>
          <w:rFonts w:ascii="宋体" w:hAnsi="宋体" w:cs="宋体"/>
          <w:szCs w:val="21"/>
          <w:u w:val="single"/>
        </w:rPr>
      </w:pPr>
      <w:r>
        <w:rPr>
          <w:rFonts w:hint="eastAsia" w:ascii="宋体" w:hAnsi="宋体" w:cs="宋体"/>
          <w:szCs w:val="21"/>
          <w:u w:val="single"/>
        </w:rPr>
        <w:t xml:space="preserve">                        </w:t>
      </w:r>
      <w:r>
        <w:rPr>
          <w:rFonts w:hint="eastAsia" w:ascii="宋体" w:hAnsi="宋体" w:cs="宋体"/>
          <w:szCs w:val="21"/>
        </w:rPr>
        <w:t>（公司名称）法定代表人，兹代表本公司授权 (被授权人的姓名、所属单位、职务)，其身份证号码：</w:t>
      </w:r>
      <w:r>
        <w:rPr>
          <w:rFonts w:hint="eastAsia" w:ascii="宋体" w:hAnsi="宋体" w:cs="宋体"/>
          <w:szCs w:val="21"/>
          <w:u w:val="single"/>
        </w:rPr>
        <w:t xml:space="preserve">                        </w:t>
      </w:r>
      <w:r>
        <w:rPr>
          <w:rFonts w:hint="eastAsia" w:ascii="宋体" w:hAnsi="宋体" w:cs="宋体"/>
          <w:szCs w:val="21"/>
        </w:rPr>
        <w:t>，为本公司的合法代理人，就</w:t>
      </w:r>
      <w:r>
        <w:rPr>
          <w:rFonts w:hint="eastAsia" w:ascii="宋体" w:hAnsi="宋体" w:cs="宋体"/>
          <w:szCs w:val="21"/>
          <w:u w:val="single"/>
        </w:rPr>
        <w:t xml:space="preserve">                      </w:t>
      </w:r>
      <w:r>
        <w:rPr>
          <w:rFonts w:hint="eastAsia" w:ascii="宋体" w:hAnsi="宋体" w:cs="宋体"/>
          <w:szCs w:val="21"/>
        </w:rPr>
        <w:t xml:space="preserve">项目（项目名称、编号）采购向贵公司提出质疑，其有权以本公司名义处理一切与之有关的事务并做出相应决定。 </w:t>
      </w:r>
    </w:p>
    <w:p>
      <w:pPr>
        <w:spacing w:line="360" w:lineRule="auto"/>
        <w:ind w:firstLine="420" w:firstLineChars="200"/>
        <w:rPr>
          <w:rFonts w:ascii="宋体" w:hAnsi="宋体" w:cs="宋体"/>
          <w:szCs w:val="21"/>
        </w:rPr>
      </w:pPr>
      <w:r>
        <w:rPr>
          <w:rFonts w:hint="eastAsia" w:ascii="宋体" w:hAnsi="宋体" w:cs="宋体"/>
          <w:szCs w:val="21"/>
        </w:rPr>
        <w:t>本授权书自签发之日起至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日止始终有效。 </w:t>
      </w:r>
    </w:p>
    <w:p>
      <w:pPr>
        <w:spacing w:line="360" w:lineRule="auto"/>
        <w:rPr>
          <w:rFonts w:ascii="宋体" w:hAnsi="宋体" w:cs="宋体"/>
          <w:szCs w:val="21"/>
        </w:rPr>
      </w:pPr>
    </w:p>
    <w:p>
      <w:pPr>
        <w:pStyle w:val="33"/>
        <w:spacing w:line="360" w:lineRule="auto"/>
        <w:rPr>
          <w:rFonts w:hAnsi="宋体"/>
          <w:color w:val="auto"/>
          <w:sz w:val="21"/>
          <w:szCs w:val="21"/>
          <w:u w:val="single"/>
        </w:rPr>
      </w:pPr>
      <w:r>
        <w:rPr>
          <w:rFonts w:hint="eastAsia" w:hAnsi="宋体"/>
          <w:color w:val="auto"/>
          <w:sz w:val="21"/>
          <w:szCs w:val="21"/>
        </w:rPr>
        <w:t>法定代表人签字或盖章：</w:t>
      </w:r>
      <w:r>
        <w:rPr>
          <w:rFonts w:hint="eastAsia" w:hAnsi="宋体"/>
          <w:color w:val="auto"/>
          <w:sz w:val="21"/>
          <w:szCs w:val="21"/>
          <w:u w:val="single"/>
        </w:rPr>
        <w:t xml:space="preserve">                                </w:t>
      </w:r>
    </w:p>
    <w:p>
      <w:pPr>
        <w:pStyle w:val="33"/>
        <w:spacing w:line="360" w:lineRule="auto"/>
        <w:rPr>
          <w:rFonts w:hAnsi="宋体"/>
          <w:color w:val="auto"/>
          <w:sz w:val="21"/>
          <w:szCs w:val="21"/>
          <w:u w:val="single"/>
        </w:rPr>
      </w:pPr>
      <w:r>
        <w:rPr>
          <w:rFonts w:hint="eastAsia" w:hAnsi="宋体"/>
          <w:color w:val="auto"/>
          <w:sz w:val="21"/>
          <w:szCs w:val="21"/>
        </w:rPr>
        <w:t>职 务：</w:t>
      </w:r>
      <w:r>
        <w:rPr>
          <w:rFonts w:hint="eastAsia" w:hAnsi="宋体"/>
          <w:color w:val="auto"/>
          <w:sz w:val="21"/>
          <w:szCs w:val="21"/>
          <w:u w:val="single"/>
        </w:rPr>
        <w:t xml:space="preserve">                                               </w:t>
      </w:r>
    </w:p>
    <w:p>
      <w:pPr>
        <w:pStyle w:val="33"/>
        <w:spacing w:line="360" w:lineRule="auto"/>
        <w:rPr>
          <w:rFonts w:hAnsi="宋体"/>
          <w:color w:val="auto"/>
          <w:sz w:val="21"/>
          <w:szCs w:val="21"/>
          <w:u w:val="single"/>
        </w:rPr>
      </w:pPr>
      <w:r>
        <w:rPr>
          <w:rFonts w:hint="eastAsia" w:hAnsi="宋体"/>
          <w:color w:val="auto"/>
          <w:sz w:val="21"/>
          <w:szCs w:val="21"/>
        </w:rPr>
        <w:t>地 址：</w:t>
      </w:r>
      <w:r>
        <w:rPr>
          <w:rFonts w:hint="eastAsia" w:hAnsi="宋体"/>
          <w:color w:val="auto"/>
          <w:sz w:val="21"/>
          <w:szCs w:val="21"/>
          <w:u w:val="single"/>
        </w:rPr>
        <w:t xml:space="preserve">                                               </w:t>
      </w:r>
    </w:p>
    <w:p>
      <w:pPr>
        <w:pStyle w:val="33"/>
        <w:spacing w:line="360" w:lineRule="auto"/>
        <w:rPr>
          <w:rFonts w:hAnsi="宋体"/>
          <w:color w:val="auto"/>
          <w:sz w:val="21"/>
          <w:szCs w:val="21"/>
          <w:u w:val="single"/>
        </w:rPr>
      </w:pPr>
      <w:r>
        <w:rPr>
          <w:rFonts w:hint="eastAsia" w:hAnsi="宋体"/>
          <w:color w:val="auto"/>
          <w:sz w:val="21"/>
          <w:szCs w:val="21"/>
        </w:rPr>
        <w:t>代理人(被授权人)签字或盖章：</w:t>
      </w:r>
      <w:r>
        <w:rPr>
          <w:rFonts w:hint="eastAsia" w:hAnsi="宋体"/>
          <w:color w:val="auto"/>
          <w:sz w:val="21"/>
          <w:szCs w:val="21"/>
          <w:u w:val="single"/>
        </w:rPr>
        <w:t xml:space="preserve">                          </w:t>
      </w:r>
    </w:p>
    <w:p>
      <w:pPr>
        <w:pStyle w:val="33"/>
        <w:spacing w:line="360" w:lineRule="auto"/>
        <w:rPr>
          <w:rFonts w:hAnsi="宋体"/>
          <w:color w:val="auto"/>
          <w:sz w:val="21"/>
          <w:szCs w:val="21"/>
        </w:rPr>
      </w:pPr>
      <w:r>
        <w:rPr>
          <w:rFonts w:hint="eastAsia" w:hAnsi="宋体"/>
          <w:color w:val="auto"/>
          <w:sz w:val="21"/>
          <w:szCs w:val="21"/>
        </w:rPr>
        <w:t>职 务：</w:t>
      </w:r>
      <w:r>
        <w:rPr>
          <w:rFonts w:hint="eastAsia" w:hAnsi="宋体"/>
          <w:color w:val="auto"/>
          <w:sz w:val="21"/>
          <w:szCs w:val="21"/>
          <w:u w:val="single"/>
        </w:rPr>
        <w:t xml:space="preserve">                                               </w:t>
      </w:r>
    </w:p>
    <w:p>
      <w:pPr>
        <w:pStyle w:val="33"/>
        <w:spacing w:line="360" w:lineRule="auto"/>
        <w:rPr>
          <w:rFonts w:hAnsi="宋体"/>
          <w:color w:val="auto"/>
          <w:sz w:val="21"/>
          <w:szCs w:val="21"/>
        </w:rPr>
      </w:pPr>
      <w:r>
        <w:rPr>
          <w:rFonts w:hint="eastAsia" w:hAnsi="宋体"/>
          <w:color w:val="auto"/>
          <w:sz w:val="21"/>
          <w:szCs w:val="21"/>
        </w:rPr>
        <w:t>公司名称：</w:t>
      </w:r>
      <w:r>
        <w:rPr>
          <w:rFonts w:hint="eastAsia" w:hAnsi="宋体"/>
          <w:color w:val="auto"/>
          <w:sz w:val="21"/>
          <w:szCs w:val="21"/>
          <w:u w:val="single"/>
        </w:rPr>
        <w:t xml:space="preserve">                                            </w:t>
      </w:r>
      <w:r>
        <w:rPr>
          <w:rFonts w:hint="eastAsia" w:hAnsi="宋体"/>
          <w:color w:val="auto"/>
          <w:sz w:val="21"/>
          <w:szCs w:val="21"/>
        </w:rPr>
        <w:t>(公章)</w:t>
      </w:r>
    </w:p>
    <w:p>
      <w:pPr>
        <w:pStyle w:val="33"/>
        <w:spacing w:line="360" w:lineRule="auto"/>
        <w:rPr>
          <w:rFonts w:hAnsi="宋体"/>
          <w:color w:val="auto"/>
          <w:sz w:val="21"/>
          <w:szCs w:val="21"/>
          <w:u w:val="single"/>
        </w:rPr>
      </w:pPr>
      <w:r>
        <w:rPr>
          <w:rFonts w:hint="eastAsia" w:hAnsi="宋体"/>
          <w:color w:val="auto"/>
          <w:sz w:val="21"/>
          <w:szCs w:val="21"/>
        </w:rPr>
        <w:t>日 期：</w:t>
      </w:r>
      <w:r>
        <w:rPr>
          <w:rFonts w:hint="eastAsia" w:hAnsi="宋体"/>
          <w:color w:val="auto"/>
          <w:sz w:val="21"/>
          <w:szCs w:val="21"/>
          <w:u w:val="single"/>
        </w:rPr>
        <w:t xml:space="preserve">                                               </w:t>
      </w:r>
    </w:p>
    <w:p>
      <w:pPr>
        <w:wordWrap w:val="0"/>
        <w:spacing w:line="360" w:lineRule="auto"/>
        <w:rPr>
          <w:rFonts w:ascii="宋体" w:hAnsi="宋体" w:cs="宋体"/>
          <w:szCs w:val="21"/>
        </w:rPr>
      </w:pPr>
    </w:p>
    <w:p>
      <w:pPr>
        <w:rPr>
          <w:szCs w:val="21"/>
        </w:rPr>
      </w:pPr>
    </w:p>
    <w:sectPr>
      <w:headerReference r:id="rId12" w:type="default"/>
      <w:footerReference r:id="rId13" w:type="default"/>
      <w:footnotePr>
        <w:pos w:val="beneathText"/>
      </w:footnotePr>
      <w:pgSz w:w="11906" w:h="16838"/>
      <w:pgMar w:top="1440" w:right="1474" w:bottom="1440" w:left="1797" w:header="851" w:footer="992" w:gutter="0"/>
      <w:pgNumType w:fmt="decimal"/>
      <w:cols w:space="72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ËÎÌå Western">
    <w:altName w:val="宋体"/>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1" w:csb1="00000000"/>
  </w:font>
  <w:font w:name="Segoe UI Emoji">
    <w:altName w:val="Segoe UI"/>
    <w:panose1 w:val="020B0502040204020203"/>
    <w:charset w:val="00"/>
    <w:family w:val="swiss"/>
    <w:pitch w:val="default"/>
    <w:sig w:usb0="00000000"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6708837"/>
                            <w:docPartObj>
                              <w:docPartGallery w:val="autotext"/>
                            </w:docPartObj>
                          </w:sdtPr>
                          <w:sdtContent>
                            <w:p>
                              <w:pPr>
                                <w:pStyle w:val="14"/>
                                <w:jc w:val="center"/>
                              </w:pPr>
                              <w:r>
                                <w:fldChar w:fldCharType="begin"/>
                              </w:r>
                              <w:r>
                                <w:instrText xml:space="preserve">PAGE   \* MERGEFORMAT</w:instrText>
                              </w:r>
                              <w:r>
                                <w:fldChar w:fldCharType="separate"/>
                              </w:r>
                              <w:r>
                                <w:rPr>
                                  <w:lang w:val="zh-CN"/>
                                </w:rPr>
                                <w:t>19</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706708837"/>
                      <w:docPartObj>
                        <w:docPartGallery w:val="autotext"/>
                      </w:docPartObj>
                    </w:sdtPr>
                    <w:sdtContent>
                      <w:p>
                        <w:pPr>
                          <w:pStyle w:val="14"/>
                          <w:jc w:val="center"/>
                        </w:pPr>
                        <w:r>
                          <w:fldChar w:fldCharType="begin"/>
                        </w:r>
                        <w:r>
                          <w:instrText xml:space="preserve">PAGE   \* MERGEFORMAT</w:instrText>
                        </w:r>
                        <w:r>
                          <w:fldChar w:fldCharType="separate"/>
                        </w:r>
                        <w:r>
                          <w:rPr>
                            <w:lang w:val="zh-CN"/>
                          </w:rPr>
                          <w:t>19</w:t>
                        </w:r>
                        <w:r>
                          <w:fldChar w:fldCharType="end"/>
                        </w:r>
                      </w:p>
                    </w:sdtContent>
                  </w:sdt>
                  <w:p>
                    <w:pPr>
                      <w:pStyle w:val="2"/>
                    </w:pPr>
                  </w:p>
                </w:txbxContent>
              </v:textbox>
            </v:shape>
          </w:pict>
        </mc:Fallback>
      </mc:AlternateContent>
    </w:r>
  </w:p>
  <w:p>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vanish/>
        <w:highlight w:val="yellow"/>
      </w:rPr>
      <w:t>&lt;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A469A"/>
    <w:multiLevelType w:val="singleLevel"/>
    <w:tmpl w:val="824A469A"/>
    <w:lvl w:ilvl="0" w:tentative="0">
      <w:start w:val="2"/>
      <w:numFmt w:val="decimal"/>
      <w:suff w:val="nothing"/>
      <w:lvlText w:val="%1、"/>
      <w:lvlJc w:val="left"/>
    </w:lvl>
  </w:abstractNum>
  <w:abstractNum w:abstractNumId="1">
    <w:nsid w:val="1B1B16A3"/>
    <w:multiLevelType w:val="multilevel"/>
    <w:tmpl w:val="1B1B16A3"/>
    <w:lvl w:ilvl="0" w:tentative="0">
      <w:start w:val="1"/>
      <w:numFmt w:val="japaneseCounting"/>
      <w:lvlText w:val="第%1章"/>
      <w:lvlJc w:val="left"/>
      <w:pPr>
        <w:ind w:left="1865" w:hanging="144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
    <w:nsid w:val="1DA216F0"/>
    <w:multiLevelType w:val="multilevel"/>
    <w:tmpl w:val="1DA216F0"/>
    <w:lvl w:ilvl="0" w:tentative="0">
      <w:start w:val="1"/>
      <w:numFmt w:val="chineseCountingThousand"/>
      <w:pStyle w:val="10"/>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2A6F1403"/>
    <w:multiLevelType w:val="multilevel"/>
    <w:tmpl w:val="2A6F140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4B644FE5"/>
    <w:multiLevelType w:val="singleLevel"/>
    <w:tmpl w:val="4B644FE5"/>
    <w:lvl w:ilvl="0" w:tentative="0">
      <w:start w:val="1"/>
      <w:numFmt w:val="decimal"/>
      <w:suff w:val="nothing"/>
      <w:lvlText w:val="%1、"/>
      <w:lvlJc w:val="left"/>
    </w:lvl>
  </w:abstractNum>
  <w:abstractNum w:abstractNumId="5">
    <w:nsid w:val="4FAE30EB"/>
    <w:multiLevelType w:val="singleLevel"/>
    <w:tmpl w:val="4FAE30EB"/>
    <w:lvl w:ilvl="0" w:tentative="0">
      <w:start w:val="1"/>
      <w:numFmt w:val="decimalEnclosedCircleChinese"/>
      <w:suff w:val="nothing"/>
      <w:lvlText w:val="%1　"/>
      <w:lvlJc w:val="left"/>
      <w:pPr>
        <w:ind w:left="0" w:firstLine="400"/>
      </w:pPr>
      <w:rPr>
        <w:rFonts w:hint="eastAsia"/>
      </w:rPr>
    </w:lvl>
  </w:abstractNum>
  <w:abstractNum w:abstractNumId="6">
    <w:nsid w:val="58AA4DF7"/>
    <w:multiLevelType w:val="singleLevel"/>
    <w:tmpl w:val="58AA4DF7"/>
    <w:lvl w:ilvl="0" w:tentative="0">
      <w:start w:val="3"/>
      <w:numFmt w:val="decimal"/>
      <w:suff w:val="nothing"/>
      <w:lvlText w:val="%1、"/>
      <w:lvlJc w:val="left"/>
      <w:rPr>
        <w:rFonts w:cs="Times New Roman"/>
      </w:rPr>
    </w:lvl>
  </w:abstractNum>
  <w:abstractNum w:abstractNumId="7">
    <w:nsid w:val="5979BCE5"/>
    <w:multiLevelType w:val="singleLevel"/>
    <w:tmpl w:val="5979BCE5"/>
    <w:lvl w:ilvl="0" w:tentative="0">
      <w:start w:val="1"/>
      <w:numFmt w:val="decimalEnclosedCircleChinese"/>
      <w:suff w:val="nothing"/>
      <w:lvlText w:val="%1　"/>
      <w:lvlJc w:val="left"/>
      <w:pPr>
        <w:ind w:left="0" w:firstLine="400"/>
      </w:pPr>
      <w:rPr>
        <w:rFonts w:hint="eastAsia"/>
      </w:rPr>
    </w:lvl>
  </w:abstractNum>
  <w:abstractNum w:abstractNumId="8">
    <w:nsid w:val="5B680093"/>
    <w:multiLevelType w:val="multilevel"/>
    <w:tmpl w:val="5B680093"/>
    <w:lvl w:ilvl="0" w:tentative="0">
      <w:start w:val="1"/>
      <w:numFmt w:val="decimal"/>
      <w:lvlText w:val="%1."/>
      <w:lvlJc w:val="left"/>
      <w:pPr>
        <w:ind w:left="63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68A90526"/>
    <w:multiLevelType w:val="singleLevel"/>
    <w:tmpl w:val="68A90526"/>
    <w:lvl w:ilvl="0" w:tentative="0">
      <w:start w:val="5"/>
      <w:numFmt w:val="chineseCounting"/>
      <w:suff w:val="nothing"/>
      <w:lvlText w:val="%1、"/>
      <w:lvlJc w:val="left"/>
      <w:rPr>
        <w:rFonts w:hint="eastAsia"/>
      </w:rPr>
    </w:lvl>
  </w:abstractNum>
  <w:abstractNum w:abstractNumId="10">
    <w:nsid w:val="6A4F294B"/>
    <w:multiLevelType w:val="multilevel"/>
    <w:tmpl w:val="6A4F294B"/>
    <w:lvl w:ilvl="0" w:tentative="0">
      <w:start w:val="1"/>
      <w:numFmt w:val="decimal"/>
      <w:suff w:val="nothing"/>
      <w:lvlText w:val="（%1）"/>
      <w:lvlJc w:val="left"/>
      <w:pPr>
        <w:ind w:left="0" w:firstLine="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B413AE7"/>
    <w:multiLevelType w:val="multilevel"/>
    <w:tmpl w:val="7B413AE7"/>
    <w:lvl w:ilvl="0" w:tentative="0">
      <w:start w:val="2"/>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2"/>
  </w:num>
  <w:num w:numId="2">
    <w:abstractNumId w:val="1"/>
  </w:num>
  <w:num w:numId="3">
    <w:abstractNumId w:val="5"/>
  </w:num>
  <w:num w:numId="4">
    <w:abstractNumId w:val="7"/>
  </w:num>
  <w:num w:numId="5">
    <w:abstractNumId w:val="0"/>
  </w:num>
  <w:num w:numId="6">
    <w:abstractNumId w:val="9"/>
  </w:num>
  <w:num w:numId="7">
    <w:abstractNumId w:val="3"/>
  </w:num>
  <w:num w:numId="8">
    <w:abstractNumId w:val="1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0NzdlMjIxM2U5NDRhNjBhODAyMGRkNTdhNTAyNDUifQ=="/>
  </w:docVars>
  <w:rsids>
    <w:rsidRoot w:val="00C96BE0"/>
    <w:rsid w:val="000018BD"/>
    <w:rsid w:val="00005833"/>
    <w:rsid w:val="00012E0D"/>
    <w:rsid w:val="00013026"/>
    <w:rsid w:val="00030F19"/>
    <w:rsid w:val="00052CE3"/>
    <w:rsid w:val="00081ABA"/>
    <w:rsid w:val="000B0BD3"/>
    <w:rsid w:val="000B4FFC"/>
    <w:rsid w:val="000F2BB4"/>
    <w:rsid w:val="0010156D"/>
    <w:rsid w:val="00112F4A"/>
    <w:rsid w:val="00113E26"/>
    <w:rsid w:val="00120AAF"/>
    <w:rsid w:val="0012740F"/>
    <w:rsid w:val="00130D08"/>
    <w:rsid w:val="00145486"/>
    <w:rsid w:val="001501FD"/>
    <w:rsid w:val="00152960"/>
    <w:rsid w:val="00157A74"/>
    <w:rsid w:val="00166236"/>
    <w:rsid w:val="00172089"/>
    <w:rsid w:val="00174847"/>
    <w:rsid w:val="00183BC9"/>
    <w:rsid w:val="001A05DD"/>
    <w:rsid w:val="001A72EE"/>
    <w:rsid w:val="001B1FD9"/>
    <w:rsid w:val="001B398D"/>
    <w:rsid w:val="001B5867"/>
    <w:rsid w:val="001B5A01"/>
    <w:rsid w:val="001D0EF9"/>
    <w:rsid w:val="001E0F7E"/>
    <w:rsid w:val="001E12DB"/>
    <w:rsid w:val="001F0D67"/>
    <w:rsid w:val="001F26AE"/>
    <w:rsid w:val="001F4491"/>
    <w:rsid w:val="0020114F"/>
    <w:rsid w:val="002145DD"/>
    <w:rsid w:val="00230F63"/>
    <w:rsid w:val="00232EF6"/>
    <w:rsid w:val="00246129"/>
    <w:rsid w:val="00247CA6"/>
    <w:rsid w:val="00250912"/>
    <w:rsid w:val="00250A2C"/>
    <w:rsid w:val="00257A2E"/>
    <w:rsid w:val="00272232"/>
    <w:rsid w:val="002A2301"/>
    <w:rsid w:val="002C63D9"/>
    <w:rsid w:val="002D606E"/>
    <w:rsid w:val="002E6BDC"/>
    <w:rsid w:val="002F46C3"/>
    <w:rsid w:val="00305FDD"/>
    <w:rsid w:val="00313F8B"/>
    <w:rsid w:val="00316ABB"/>
    <w:rsid w:val="003346A7"/>
    <w:rsid w:val="003421AC"/>
    <w:rsid w:val="00344B31"/>
    <w:rsid w:val="00344DF6"/>
    <w:rsid w:val="0035046C"/>
    <w:rsid w:val="00354AC4"/>
    <w:rsid w:val="00354F99"/>
    <w:rsid w:val="003649BB"/>
    <w:rsid w:val="00367F42"/>
    <w:rsid w:val="003B4192"/>
    <w:rsid w:val="003C3D67"/>
    <w:rsid w:val="003C77AE"/>
    <w:rsid w:val="003D1922"/>
    <w:rsid w:val="003E09D4"/>
    <w:rsid w:val="003E1962"/>
    <w:rsid w:val="003F5AD5"/>
    <w:rsid w:val="00430094"/>
    <w:rsid w:val="0043342F"/>
    <w:rsid w:val="0044180F"/>
    <w:rsid w:val="00444F41"/>
    <w:rsid w:val="00453EC0"/>
    <w:rsid w:val="00457C6B"/>
    <w:rsid w:val="00460527"/>
    <w:rsid w:val="00462988"/>
    <w:rsid w:val="00474877"/>
    <w:rsid w:val="00477311"/>
    <w:rsid w:val="004854FC"/>
    <w:rsid w:val="00490F27"/>
    <w:rsid w:val="00493464"/>
    <w:rsid w:val="004A0B9C"/>
    <w:rsid w:val="004A0FAD"/>
    <w:rsid w:val="004A22E0"/>
    <w:rsid w:val="004C473E"/>
    <w:rsid w:val="004E07B0"/>
    <w:rsid w:val="004E50E2"/>
    <w:rsid w:val="004E5BFF"/>
    <w:rsid w:val="004F0251"/>
    <w:rsid w:val="00501E4E"/>
    <w:rsid w:val="005045C6"/>
    <w:rsid w:val="005062F2"/>
    <w:rsid w:val="00506636"/>
    <w:rsid w:val="00512ABD"/>
    <w:rsid w:val="0051609D"/>
    <w:rsid w:val="005235D6"/>
    <w:rsid w:val="00525BA9"/>
    <w:rsid w:val="00526797"/>
    <w:rsid w:val="00527FC3"/>
    <w:rsid w:val="00532E41"/>
    <w:rsid w:val="005342E0"/>
    <w:rsid w:val="0054344C"/>
    <w:rsid w:val="00550A69"/>
    <w:rsid w:val="00557C4F"/>
    <w:rsid w:val="005736CA"/>
    <w:rsid w:val="0058738E"/>
    <w:rsid w:val="005941FF"/>
    <w:rsid w:val="005A73C4"/>
    <w:rsid w:val="005D05E6"/>
    <w:rsid w:val="005D7118"/>
    <w:rsid w:val="00605350"/>
    <w:rsid w:val="00606589"/>
    <w:rsid w:val="00613060"/>
    <w:rsid w:val="006350E7"/>
    <w:rsid w:val="006617A7"/>
    <w:rsid w:val="00663C79"/>
    <w:rsid w:val="00667338"/>
    <w:rsid w:val="006724C1"/>
    <w:rsid w:val="00677586"/>
    <w:rsid w:val="00680BD6"/>
    <w:rsid w:val="006832C5"/>
    <w:rsid w:val="0068637B"/>
    <w:rsid w:val="00686531"/>
    <w:rsid w:val="0069012A"/>
    <w:rsid w:val="00693FB4"/>
    <w:rsid w:val="006954BC"/>
    <w:rsid w:val="00697727"/>
    <w:rsid w:val="006B0866"/>
    <w:rsid w:val="006B2D24"/>
    <w:rsid w:val="006B357F"/>
    <w:rsid w:val="006D12FD"/>
    <w:rsid w:val="006D2916"/>
    <w:rsid w:val="006E41E4"/>
    <w:rsid w:val="006E5912"/>
    <w:rsid w:val="007007B4"/>
    <w:rsid w:val="00703510"/>
    <w:rsid w:val="00703849"/>
    <w:rsid w:val="00710738"/>
    <w:rsid w:val="007122F9"/>
    <w:rsid w:val="00730A82"/>
    <w:rsid w:val="007415CD"/>
    <w:rsid w:val="00753C26"/>
    <w:rsid w:val="00761510"/>
    <w:rsid w:val="00763CD5"/>
    <w:rsid w:val="0077088F"/>
    <w:rsid w:val="007A24DB"/>
    <w:rsid w:val="007C2D19"/>
    <w:rsid w:val="007C4425"/>
    <w:rsid w:val="007C6043"/>
    <w:rsid w:val="007D58B1"/>
    <w:rsid w:val="007D759E"/>
    <w:rsid w:val="007F553F"/>
    <w:rsid w:val="007F65CB"/>
    <w:rsid w:val="00802926"/>
    <w:rsid w:val="00811B46"/>
    <w:rsid w:val="008163FD"/>
    <w:rsid w:val="0083424B"/>
    <w:rsid w:val="00843158"/>
    <w:rsid w:val="00843A93"/>
    <w:rsid w:val="008509C0"/>
    <w:rsid w:val="008536BA"/>
    <w:rsid w:val="00857AFB"/>
    <w:rsid w:val="00861EF7"/>
    <w:rsid w:val="00863A3C"/>
    <w:rsid w:val="008871EA"/>
    <w:rsid w:val="008C4C6A"/>
    <w:rsid w:val="008F2717"/>
    <w:rsid w:val="008F3323"/>
    <w:rsid w:val="008F3DBE"/>
    <w:rsid w:val="008F70FB"/>
    <w:rsid w:val="0090148B"/>
    <w:rsid w:val="00903161"/>
    <w:rsid w:val="009126B4"/>
    <w:rsid w:val="00915129"/>
    <w:rsid w:val="009239C7"/>
    <w:rsid w:val="00924325"/>
    <w:rsid w:val="009256F5"/>
    <w:rsid w:val="009278A0"/>
    <w:rsid w:val="009309AB"/>
    <w:rsid w:val="009430D0"/>
    <w:rsid w:val="00947BAD"/>
    <w:rsid w:val="00955B98"/>
    <w:rsid w:val="00971341"/>
    <w:rsid w:val="0097535D"/>
    <w:rsid w:val="00975442"/>
    <w:rsid w:val="009823AD"/>
    <w:rsid w:val="00987515"/>
    <w:rsid w:val="009A1E3E"/>
    <w:rsid w:val="009A330D"/>
    <w:rsid w:val="009B3285"/>
    <w:rsid w:val="009C1649"/>
    <w:rsid w:val="009C4BFC"/>
    <w:rsid w:val="009C7C7D"/>
    <w:rsid w:val="009E3425"/>
    <w:rsid w:val="009F65FB"/>
    <w:rsid w:val="00A00943"/>
    <w:rsid w:val="00A032A5"/>
    <w:rsid w:val="00A03BCC"/>
    <w:rsid w:val="00A06021"/>
    <w:rsid w:val="00A32A57"/>
    <w:rsid w:val="00A411DF"/>
    <w:rsid w:val="00A46240"/>
    <w:rsid w:val="00A52408"/>
    <w:rsid w:val="00A72DE7"/>
    <w:rsid w:val="00A83738"/>
    <w:rsid w:val="00A8465F"/>
    <w:rsid w:val="00A93E64"/>
    <w:rsid w:val="00A95C86"/>
    <w:rsid w:val="00AB1F99"/>
    <w:rsid w:val="00AB2465"/>
    <w:rsid w:val="00AB506C"/>
    <w:rsid w:val="00AB7810"/>
    <w:rsid w:val="00AC1767"/>
    <w:rsid w:val="00AD0EBE"/>
    <w:rsid w:val="00AD38A1"/>
    <w:rsid w:val="00AD58D5"/>
    <w:rsid w:val="00AE2EAD"/>
    <w:rsid w:val="00B06D4E"/>
    <w:rsid w:val="00B306B3"/>
    <w:rsid w:val="00B333A3"/>
    <w:rsid w:val="00B33948"/>
    <w:rsid w:val="00B411BC"/>
    <w:rsid w:val="00B43726"/>
    <w:rsid w:val="00B5296C"/>
    <w:rsid w:val="00B538D2"/>
    <w:rsid w:val="00B709DB"/>
    <w:rsid w:val="00B76CE7"/>
    <w:rsid w:val="00B8345C"/>
    <w:rsid w:val="00B907ED"/>
    <w:rsid w:val="00BB1344"/>
    <w:rsid w:val="00BB3C00"/>
    <w:rsid w:val="00BB4113"/>
    <w:rsid w:val="00BD4E8F"/>
    <w:rsid w:val="00BD7B37"/>
    <w:rsid w:val="00BF3726"/>
    <w:rsid w:val="00C031C7"/>
    <w:rsid w:val="00C30413"/>
    <w:rsid w:val="00C408D9"/>
    <w:rsid w:val="00C420CC"/>
    <w:rsid w:val="00C45344"/>
    <w:rsid w:val="00C82370"/>
    <w:rsid w:val="00C94CCB"/>
    <w:rsid w:val="00C96BE0"/>
    <w:rsid w:val="00CA4453"/>
    <w:rsid w:val="00CB62A9"/>
    <w:rsid w:val="00CB6D4B"/>
    <w:rsid w:val="00CC0623"/>
    <w:rsid w:val="00CC37B0"/>
    <w:rsid w:val="00CC596A"/>
    <w:rsid w:val="00CC5EA3"/>
    <w:rsid w:val="00CD32D3"/>
    <w:rsid w:val="00CE18B1"/>
    <w:rsid w:val="00CE56C3"/>
    <w:rsid w:val="00CE75C6"/>
    <w:rsid w:val="00CE776A"/>
    <w:rsid w:val="00CF2738"/>
    <w:rsid w:val="00CF4197"/>
    <w:rsid w:val="00CF60D9"/>
    <w:rsid w:val="00D02743"/>
    <w:rsid w:val="00D02B0E"/>
    <w:rsid w:val="00D063BC"/>
    <w:rsid w:val="00D16AE2"/>
    <w:rsid w:val="00D1771C"/>
    <w:rsid w:val="00D204B1"/>
    <w:rsid w:val="00D267E1"/>
    <w:rsid w:val="00D402D0"/>
    <w:rsid w:val="00D42B71"/>
    <w:rsid w:val="00D512B1"/>
    <w:rsid w:val="00D6730E"/>
    <w:rsid w:val="00D768E5"/>
    <w:rsid w:val="00D81F8F"/>
    <w:rsid w:val="00D822B8"/>
    <w:rsid w:val="00DB147B"/>
    <w:rsid w:val="00DB1831"/>
    <w:rsid w:val="00DB1F4C"/>
    <w:rsid w:val="00DD1DEA"/>
    <w:rsid w:val="00DD5FDB"/>
    <w:rsid w:val="00DF21D9"/>
    <w:rsid w:val="00E00265"/>
    <w:rsid w:val="00E03273"/>
    <w:rsid w:val="00E17BD9"/>
    <w:rsid w:val="00E26627"/>
    <w:rsid w:val="00E32A31"/>
    <w:rsid w:val="00E4329D"/>
    <w:rsid w:val="00E61349"/>
    <w:rsid w:val="00E62946"/>
    <w:rsid w:val="00E63811"/>
    <w:rsid w:val="00E712FA"/>
    <w:rsid w:val="00E73215"/>
    <w:rsid w:val="00E75AB6"/>
    <w:rsid w:val="00E93D08"/>
    <w:rsid w:val="00EA5BC8"/>
    <w:rsid w:val="00EC267D"/>
    <w:rsid w:val="00EC54C7"/>
    <w:rsid w:val="00EC5808"/>
    <w:rsid w:val="00ED04DC"/>
    <w:rsid w:val="00EE0A9F"/>
    <w:rsid w:val="00EE61EB"/>
    <w:rsid w:val="00F04B09"/>
    <w:rsid w:val="00F05522"/>
    <w:rsid w:val="00F1055F"/>
    <w:rsid w:val="00F1597C"/>
    <w:rsid w:val="00F1689D"/>
    <w:rsid w:val="00F24BA6"/>
    <w:rsid w:val="00F27E6C"/>
    <w:rsid w:val="00F3580E"/>
    <w:rsid w:val="00F444FA"/>
    <w:rsid w:val="00F545F3"/>
    <w:rsid w:val="00F61E54"/>
    <w:rsid w:val="00F65AE9"/>
    <w:rsid w:val="00F92AE4"/>
    <w:rsid w:val="00FA1F0D"/>
    <w:rsid w:val="00FA5A0B"/>
    <w:rsid w:val="00FA606F"/>
    <w:rsid w:val="00FB6B91"/>
    <w:rsid w:val="00FC44EE"/>
    <w:rsid w:val="00FC67A0"/>
    <w:rsid w:val="00FD517E"/>
    <w:rsid w:val="00FE1506"/>
    <w:rsid w:val="00FE1BAB"/>
    <w:rsid w:val="00FF0559"/>
    <w:rsid w:val="00FF152E"/>
    <w:rsid w:val="01100BF3"/>
    <w:rsid w:val="017D11CD"/>
    <w:rsid w:val="01A325CE"/>
    <w:rsid w:val="02571B3F"/>
    <w:rsid w:val="026A3E5C"/>
    <w:rsid w:val="028E5FF4"/>
    <w:rsid w:val="02987AA5"/>
    <w:rsid w:val="043F0340"/>
    <w:rsid w:val="04662114"/>
    <w:rsid w:val="04932A37"/>
    <w:rsid w:val="04F14703"/>
    <w:rsid w:val="057D03B0"/>
    <w:rsid w:val="05F76BAA"/>
    <w:rsid w:val="06B77F73"/>
    <w:rsid w:val="08BB1AAA"/>
    <w:rsid w:val="08CC65DF"/>
    <w:rsid w:val="08DF1927"/>
    <w:rsid w:val="08E62282"/>
    <w:rsid w:val="09072D6B"/>
    <w:rsid w:val="0950690D"/>
    <w:rsid w:val="09523A0A"/>
    <w:rsid w:val="098725B4"/>
    <w:rsid w:val="0B434C4B"/>
    <w:rsid w:val="0B4B214A"/>
    <w:rsid w:val="0B8D1F37"/>
    <w:rsid w:val="0BBB5E8E"/>
    <w:rsid w:val="0C6D4C4C"/>
    <w:rsid w:val="0D842ED9"/>
    <w:rsid w:val="0DB0658A"/>
    <w:rsid w:val="0DD95B01"/>
    <w:rsid w:val="0E1C140D"/>
    <w:rsid w:val="0E2C322F"/>
    <w:rsid w:val="0E7F5E4F"/>
    <w:rsid w:val="0E9B0E9E"/>
    <w:rsid w:val="0EB0111F"/>
    <w:rsid w:val="0F9F5084"/>
    <w:rsid w:val="105914AB"/>
    <w:rsid w:val="10754256"/>
    <w:rsid w:val="10797348"/>
    <w:rsid w:val="116C1EF9"/>
    <w:rsid w:val="11EF12D6"/>
    <w:rsid w:val="125C5916"/>
    <w:rsid w:val="130B393A"/>
    <w:rsid w:val="13CD4486"/>
    <w:rsid w:val="13F744BF"/>
    <w:rsid w:val="14A01FF1"/>
    <w:rsid w:val="158779FB"/>
    <w:rsid w:val="15D2345E"/>
    <w:rsid w:val="15EF7429"/>
    <w:rsid w:val="16257BCA"/>
    <w:rsid w:val="167C159F"/>
    <w:rsid w:val="16C37E38"/>
    <w:rsid w:val="17495D6E"/>
    <w:rsid w:val="17D402AC"/>
    <w:rsid w:val="188C1C05"/>
    <w:rsid w:val="18C268C1"/>
    <w:rsid w:val="18FA0E3F"/>
    <w:rsid w:val="1A755D94"/>
    <w:rsid w:val="1B8055A8"/>
    <w:rsid w:val="1C7A136B"/>
    <w:rsid w:val="1CFF27AF"/>
    <w:rsid w:val="1EBD34A0"/>
    <w:rsid w:val="1FCB0800"/>
    <w:rsid w:val="1FEC193B"/>
    <w:rsid w:val="1FF251F7"/>
    <w:rsid w:val="21F73ABA"/>
    <w:rsid w:val="22F02BAA"/>
    <w:rsid w:val="230E1601"/>
    <w:rsid w:val="231353A2"/>
    <w:rsid w:val="23464F00"/>
    <w:rsid w:val="23AD278C"/>
    <w:rsid w:val="23C416FC"/>
    <w:rsid w:val="23E95DE2"/>
    <w:rsid w:val="241D2DE3"/>
    <w:rsid w:val="29315EFF"/>
    <w:rsid w:val="29904453"/>
    <w:rsid w:val="2C964F89"/>
    <w:rsid w:val="2CC356F3"/>
    <w:rsid w:val="2CE27B00"/>
    <w:rsid w:val="2D5C6EFD"/>
    <w:rsid w:val="2D797ED0"/>
    <w:rsid w:val="2D812D0B"/>
    <w:rsid w:val="2DBF4170"/>
    <w:rsid w:val="2E0613E2"/>
    <w:rsid w:val="309F5E28"/>
    <w:rsid w:val="31B13F72"/>
    <w:rsid w:val="31F9118F"/>
    <w:rsid w:val="322B117E"/>
    <w:rsid w:val="3271213F"/>
    <w:rsid w:val="32AB2FFF"/>
    <w:rsid w:val="33125EFF"/>
    <w:rsid w:val="33E03916"/>
    <w:rsid w:val="345A3D76"/>
    <w:rsid w:val="348612CD"/>
    <w:rsid w:val="359009FB"/>
    <w:rsid w:val="35A14703"/>
    <w:rsid w:val="35D53583"/>
    <w:rsid w:val="36182098"/>
    <w:rsid w:val="36A9342A"/>
    <w:rsid w:val="3718665D"/>
    <w:rsid w:val="372C048F"/>
    <w:rsid w:val="372C3466"/>
    <w:rsid w:val="37B50F90"/>
    <w:rsid w:val="3827266C"/>
    <w:rsid w:val="38B2381D"/>
    <w:rsid w:val="3A8E5AF9"/>
    <w:rsid w:val="3AEC3919"/>
    <w:rsid w:val="3CA335C2"/>
    <w:rsid w:val="3ED51012"/>
    <w:rsid w:val="3FD76BA8"/>
    <w:rsid w:val="400E1078"/>
    <w:rsid w:val="418C192A"/>
    <w:rsid w:val="41CB27CC"/>
    <w:rsid w:val="42C94C95"/>
    <w:rsid w:val="437A28E4"/>
    <w:rsid w:val="43EC0F3E"/>
    <w:rsid w:val="43F0023A"/>
    <w:rsid w:val="45B27F1E"/>
    <w:rsid w:val="46D95C26"/>
    <w:rsid w:val="471E3A93"/>
    <w:rsid w:val="47797C02"/>
    <w:rsid w:val="479E0307"/>
    <w:rsid w:val="47E6212D"/>
    <w:rsid w:val="47FC6E5C"/>
    <w:rsid w:val="48C65435"/>
    <w:rsid w:val="49BA2DC0"/>
    <w:rsid w:val="49C243E3"/>
    <w:rsid w:val="49D221FA"/>
    <w:rsid w:val="4A665619"/>
    <w:rsid w:val="4BFF0A78"/>
    <w:rsid w:val="4C175A1C"/>
    <w:rsid w:val="4E1F5F98"/>
    <w:rsid w:val="4E295BBB"/>
    <w:rsid w:val="4E2F3B39"/>
    <w:rsid w:val="4ECE767B"/>
    <w:rsid w:val="50931A4B"/>
    <w:rsid w:val="51154852"/>
    <w:rsid w:val="51EE7845"/>
    <w:rsid w:val="52FD4E75"/>
    <w:rsid w:val="53D513CE"/>
    <w:rsid w:val="53E6702F"/>
    <w:rsid w:val="54442C63"/>
    <w:rsid w:val="55AE1078"/>
    <w:rsid w:val="569A773F"/>
    <w:rsid w:val="570E4AF9"/>
    <w:rsid w:val="57294833"/>
    <w:rsid w:val="5752201B"/>
    <w:rsid w:val="578965B7"/>
    <w:rsid w:val="57D251F2"/>
    <w:rsid w:val="583E6650"/>
    <w:rsid w:val="59503562"/>
    <w:rsid w:val="59D61BF6"/>
    <w:rsid w:val="5D3A57AF"/>
    <w:rsid w:val="5D491858"/>
    <w:rsid w:val="5E3633C2"/>
    <w:rsid w:val="5E437CC6"/>
    <w:rsid w:val="606D612D"/>
    <w:rsid w:val="61030651"/>
    <w:rsid w:val="61FC64A5"/>
    <w:rsid w:val="62C11E0E"/>
    <w:rsid w:val="63767FB9"/>
    <w:rsid w:val="641B436E"/>
    <w:rsid w:val="646E332D"/>
    <w:rsid w:val="66D12329"/>
    <w:rsid w:val="67BB6DBF"/>
    <w:rsid w:val="691D4C32"/>
    <w:rsid w:val="695458C4"/>
    <w:rsid w:val="6A085CC2"/>
    <w:rsid w:val="6A7B5D89"/>
    <w:rsid w:val="6B545930"/>
    <w:rsid w:val="6BE52D81"/>
    <w:rsid w:val="6C4A0A71"/>
    <w:rsid w:val="6D0B464C"/>
    <w:rsid w:val="6DA642E1"/>
    <w:rsid w:val="6DCD2077"/>
    <w:rsid w:val="6DD14B0B"/>
    <w:rsid w:val="6E077076"/>
    <w:rsid w:val="6E267326"/>
    <w:rsid w:val="6E344A3F"/>
    <w:rsid w:val="6E74032E"/>
    <w:rsid w:val="6E814F03"/>
    <w:rsid w:val="6F1B2BFF"/>
    <w:rsid w:val="715412D3"/>
    <w:rsid w:val="717D5F91"/>
    <w:rsid w:val="71E6509D"/>
    <w:rsid w:val="72974822"/>
    <w:rsid w:val="74201C7D"/>
    <w:rsid w:val="747573AD"/>
    <w:rsid w:val="74A932A5"/>
    <w:rsid w:val="74C2350A"/>
    <w:rsid w:val="74E74FE5"/>
    <w:rsid w:val="75220DBB"/>
    <w:rsid w:val="76002FDC"/>
    <w:rsid w:val="764C1D9D"/>
    <w:rsid w:val="77A02D90"/>
    <w:rsid w:val="78621460"/>
    <w:rsid w:val="78655E9B"/>
    <w:rsid w:val="78E408CD"/>
    <w:rsid w:val="78FA7506"/>
    <w:rsid w:val="7A0619AF"/>
    <w:rsid w:val="7C156C5A"/>
    <w:rsid w:val="7C54033D"/>
    <w:rsid w:val="7CC13E7F"/>
    <w:rsid w:val="7D224C67"/>
    <w:rsid w:val="7DE47917"/>
    <w:rsid w:val="7FA14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5"/>
    <w:next w:val="1"/>
    <w:qFormat/>
    <w:uiPriority w:val="9"/>
    <w:pPr>
      <w:keepNext/>
      <w:keepLines/>
      <w:spacing w:before="260" w:after="260" w:line="416" w:lineRule="auto"/>
      <w:outlineLvl w:val="1"/>
    </w:pPr>
    <w:rPr>
      <w:rFonts w:ascii="Cambria" w:hAnsi="Cambria"/>
      <w:kern w:val="0"/>
      <w:sz w:val="32"/>
      <w:szCs w:val="32"/>
    </w:rPr>
  </w:style>
  <w:style w:type="paragraph" w:styleId="6">
    <w:name w:val="heading 3"/>
    <w:basedOn w:val="1"/>
    <w:next w:val="1"/>
    <w:link w:val="42"/>
    <w:qFormat/>
    <w:uiPriority w:val="0"/>
    <w:pPr>
      <w:keepNext/>
      <w:keepLines/>
      <w:adjustRightInd w:val="0"/>
      <w:spacing w:line="360" w:lineRule="atLeast"/>
      <w:textAlignment w:val="baseline"/>
      <w:outlineLvl w:val="2"/>
    </w:pPr>
    <w:rPr>
      <w:rFonts w:eastAsia="微软雅黑"/>
      <w:b/>
      <w:kern w:val="0"/>
      <w:sz w:val="24"/>
      <w:szCs w:val="20"/>
    </w:rPr>
  </w:style>
  <w:style w:type="paragraph" w:styleId="7">
    <w:name w:val="heading 5"/>
    <w:basedOn w:val="1"/>
    <w:next w:val="1"/>
    <w:qFormat/>
    <w:uiPriority w:val="9"/>
    <w:pPr>
      <w:keepNext/>
      <w:keepLines/>
      <w:spacing w:before="280" w:after="290" w:line="372" w:lineRule="auto"/>
      <w:outlineLvl w:val="4"/>
    </w:pPr>
    <w:rPr>
      <w:rFonts w:ascii="Calibri" w:hAnsi="Calibr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adjustRightInd w:val="0"/>
      <w:spacing w:line="360" w:lineRule="atLeast"/>
      <w:ind w:firstLine="420"/>
    </w:pPr>
    <w:rPr>
      <w:szCs w:val="21"/>
    </w:rPr>
  </w:style>
  <w:style w:type="paragraph" w:styleId="5">
    <w:name w:val="Title"/>
    <w:basedOn w:val="1"/>
    <w:next w:val="1"/>
    <w:qFormat/>
    <w:uiPriority w:val="10"/>
    <w:pPr>
      <w:spacing w:before="240" w:after="60"/>
      <w:jc w:val="center"/>
      <w:outlineLvl w:val="0"/>
    </w:pPr>
    <w:rPr>
      <w:rFonts w:ascii="Cambria" w:hAnsi="Cambria"/>
      <w:b/>
      <w:bCs/>
      <w:sz w:val="32"/>
      <w:szCs w:val="32"/>
    </w:rPr>
  </w:style>
  <w:style w:type="paragraph" w:styleId="8">
    <w:name w:val="annotation text"/>
    <w:basedOn w:val="1"/>
    <w:link w:val="41"/>
    <w:unhideWhenUsed/>
    <w:qFormat/>
    <w:uiPriority w:val="99"/>
    <w:pPr>
      <w:jc w:val="left"/>
    </w:pPr>
    <w:rPr>
      <w:rFonts w:ascii="Times New Roman" w:hAnsi="Times New Roman"/>
    </w:rPr>
  </w:style>
  <w:style w:type="paragraph" w:styleId="9">
    <w:name w:val="Body Text"/>
    <w:basedOn w:val="1"/>
    <w:next w:val="10"/>
    <w:qFormat/>
    <w:uiPriority w:val="99"/>
    <w:rPr>
      <w:rFonts w:ascii="楷体_GB2312" w:eastAsia="楷体_GB2312"/>
      <w:b/>
      <w:bCs/>
      <w:sz w:val="28"/>
    </w:rPr>
  </w:style>
  <w:style w:type="paragraph" w:styleId="10">
    <w:name w:val="Body Text 2"/>
    <w:basedOn w:val="1"/>
    <w:qFormat/>
    <w:uiPriority w:val="0"/>
    <w:pPr>
      <w:widowControl/>
      <w:numPr>
        <w:ilvl w:val="0"/>
        <w:numId w:val="1"/>
      </w:numPr>
      <w:spacing w:before="156" w:beforeLines="50" w:line="336" w:lineRule="auto"/>
      <w:ind w:left="0" w:firstLine="0"/>
    </w:pPr>
    <w:rPr>
      <w:rFonts w:cs="Times New Roman"/>
      <w:szCs w:val="20"/>
    </w:rPr>
  </w:style>
  <w:style w:type="paragraph" w:styleId="11">
    <w:name w:val="Body Text Indent"/>
    <w:basedOn w:val="1"/>
    <w:qFormat/>
    <w:uiPriority w:val="0"/>
    <w:pPr>
      <w:spacing w:line="360" w:lineRule="auto"/>
      <w:ind w:firstLine="617" w:firstLineChars="257"/>
    </w:pPr>
    <w:rPr>
      <w:rFonts w:ascii="宋体" w:hAnsi="宋体"/>
      <w:sz w:val="24"/>
    </w:rPr>
  </w:style>
  <w:style w:type="paragraph" w:styleId="12">
    <w:name w:val="Plain Text"/>
    <w:basedOn w:val="1"/>
    <w:link w:val="37"/>
    <w:qFormat/>
    <w:uiPriority w:val="0"/>
    <w:rPr>
      <w:rFonts w:ascii="宋体" w:hAnsi="Courier New"/>
      <w:kern w:val="0"/>
      <w:sz w:val="20"/>
      <w:szCs w:val="21"/>
    </w:rPr>
  </w:style>
  <w:style w:type="paragraph" w:styleId="13">
    <w:name w:val="Balloon Text"/>
    <w:basedOn w:val="1"/>
    <w:link w:val="36"/>
    <w:qFormat/>
    <w:uiPriority w:val="0"/>
    <w:rPr>
      <w:sz w:val="18"/>
      <w:szCs w:val="18"/>
    </w:rPr>
  </w:style>
  <w:style w:type="paragraph" w:styleId="14">
    <w:name w:val="footer"/>
    <w:basedOn w:val="1"/>
    <w:link w:val="39"/>
    <w:qFormat/>
    <w:uiPriority w:val="99"/>
    <w:pPr>
      <w:tabs>
        <w:tab w:val="center" w:pos="4153"/>
        <w:tab w:val="right" w:pos="8306"/>
      </w:tabs>
      <w:snapToGrid w:val="0"/>
      <w:jc w:val="left"/>
    </w:pPr>
    <w:rPr>
      <w:kern w:val="0"/>
      <w:sz w:val="18"/>
      <w:szCs w:val="18"/>
    </w:rPr>
  </w:style>
  <w:style w:type="paragraph" w:styleId="15">
    <w:name w:val="header"/>
    <w:basedOn w:val="1"/>
    <w:link w:val="38"/>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qFormat/>
    <w:uiPriority w:val="39"/>
  </w:style>
  <w:style w:type="paragraph" w:styleId="17">
    <w:name w:val="List"/>
    <w:basedOn w:val="1"/>
    <w:qFormat/>
    <w:uiPriority w:val="0"/>
    <w:pPr>
      <w:ind w:left="200" w:hanging="200" w:hangingChars="200"/>
    </w:p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w:basedOn w:val="9"/>
    <w:next w:val="20"/>
    <w:unhideWhenUsed/>
    <w:qFormat/>
    <w:uiPriority w:val="99"/>
    <w:pPr>
      <w:spacing w:after="120"/>
      <w:ind w:firstLine="420" w:firstLineChars="100"/>
    </w:pPr>
    <w:rPr>
      <w:rFonts w:eastAsia="方正姚体"/>
      <w:szCs w:val="20"/>
    </w:rPr>
  </w:style>
  <w:style w:type="paragraph" w:styleId="20">
    <w:name w:val="Body Text First Indent 2"/>
    <w:basedOn w:val="11"/>
    <w:qFormat/>
    <w:uiPriority w:val="0"/>
    <w:pPr>
      <w:tabs>
        <w:tab w:val="left" w:pos="7740"/>
        <w:tab w:val="left" w:pos="7920"/>
      </w:tabs>
      <w:ind w:firstLine="420" w:firstLineChars="200"/>
    </w:pPr>
    <w:rPr>
      <w:rFonts w:ascii="Calibri" w:hAnsi="Calibri"/>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22"/>
    <w:rPr>
      <w:b/>
      <w:bCs/>
    </w:rPr>
  </w:style>
  <w:style w:type="character" w:styleId="25">
    <w:name w:val="page number"/>
    <w:basedOn w:val="23"/>
    <w:qFormat/>
    <w:uiPriority w:val="0"/>
  </w:style>
  <w:style w:type="character" w:styleId="26">
    <w:name w:val="Hyperlink"/>
    <w:basedOn w:val="23"/>
    <w:unhideWhenUsed/>
    <w:qFormat/>
    <w:uiPriority w:val="99"/>
    <w:rPr>
      <w:color w:val="0563C1" w:themeColor="hyperlink"/>
      <w:u w:val="single"/>
      <w14:textFill>
        <w14:solidFill>
          <w14:schemeClr w14:val="hlink"/>
        </w14:solidFill>
      </w14:textFill>
    </w:rPr>
  </w:style>
  <w:style w:type="character" w:styleId="27">
    <w:name w:val="annotation reference"/>
    <w:unhideWhenUsed/>
    <w:qFormat/>
    <w:uiPriority w:val="99"/>
    <w:rPr>
      <w:rFonts w:ascii="Times New Roman" w:hAnsi="Times New Roman"/>
      <w:sz w:val="21"/>
    </w:rPr>
  </w:style>
  <w:style w:type="character" w:styleId="28">
    <w:name w:val="HTML Sample"/>
    <w:basedOn w:val="23"/>
    <w:unhideWhenUsed/>
    <w:qFormat/>
    <w:uiPriority w:val="99"/>
    <w:rPr>
      <w:rFonts w:ascii="宋体" w:hAnsi="宋体" w:eastAsia="宋体" w:cs="宋体"/>
    </w:rPr>
  </w:style>
  <w:style w:type="paragraph" w:customStyle="1" w:styleId="29">
    <w:name w:val="WPSOffice手动目录 1"/>
    <w:qFormat/>
    <w:uiPriority w:val="0"/>
    <w:rPr>
      <w:rFonts w:ascii="Calibri" w:hAnsi="Calibri" w:eastAsia="宋体" w:cs="Times New Roman"/>
      <w:lang w:val="en-US" w:eastAsia="zh-CN" w:bidi="ar-SA"/>
    </w:rPr>
  </w:style>
  <w:style w:type="paragraph" w:customStyle="1" w:styleId="30">
    <w:name w:val="彩色列表1"/>
    <w:basedOn w:val="1"/>
    <w:qFormat/>
    <w:uiPriority w:val="34"/>
    <w:pPr>
      <w:ind w:firstLine="420" w:firstLineChars="200"/>
    </w:pPr>
    <w:rPr>
      <w:szCs w:val="22"/>
    </w:rPr>
  </w:style>
  <w:style w:type="character" w:customStyle="1" w:styleId="31">
    <w:name w:val="p12"/>
    <w:basedOn w:val="23"/>
    <w:qFormat/>
    <w:uiPriority w:val="99"/>
  </w:style>
  <w:style w:type="character" w:customStyle="1" w:styleId="32">
    <w:name w:val="Character Style 1"/>
    <w:qFormat/>
    <w:uiPriority w:val="99"/>
    <w:rPr>
      <w:sz w:val="20"/>
      <w:szCs w:val="20"/>
    </w:rPr>
  </w:style>
  <w:style w:type="paragraph" w:customStyle="1" w:styleId="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4">
    <w:name w:val="List Paragraph"/>
    <w:basedOn w:val="1"/>
    <w:link w:val="40"/>
    <w:qFormat/>
    <w:uiPriority w:val="34"/>
    <w:pPr>
      <w:ind w:firstLine="420" w:firstLineChars="200"/>
    </w:pPr>
  </w:style>
  <w:style w:type="paragraph" w:customStyle="1" w:styleId="35">
    <w:name w:val="fengmianbiaoti"/>
    <w:basedOn w:val="1"/>
    <w:qFormat/>
    <w:uiPriority w:val="0"/>
    <w:pPr>
      <w:spacing w:before="100" w:beforeAutospacing="1" w:after="100" w:afterAutospacing="1"/>
    </w:pPr>
    <w:rPr>
      <w:rFonts w:ascii="黑体" w:hAnsi="宋体" w:eastAsia="黑体" w:cs="黑体"/>
      <w:b/>
      <w:bCs/>
      <w:kern w:val="0"/>
      <w:sz w:val="53"/>
      <w:szCs w:val="53"/>
    </w:rPr>
  </w:style>
  <w:style w:type="character" w:customStyle="1" w:styleId="36">
    <w:name w:val="批注框文本 Char"/>
    <w:basedOn w:val="23"/>
    <w:link w:val="13"/>
    <w:qFormat/>
    <w:uiPriority w:val="0"/>
    <w:rPr>
      <w:rFonts w:ascii="Calibri" w:hAnsi="Calibri"/>
      <w:kern w:val="2"/>
      <w:sz w:val="18"/>
      <w:szCs w:val="18"/>
    </w:rPr>
  </w:style>
  <w:style w:type="character" w:customStyle="1" w:styleId="37">
    <w:name w:val="纯文本 Char"/>
    <w:link w:val="12"/>
    <w:qFormat/>
    <w:uiPriority w:val="0"/>
    <w:rPr>
      <w:rFonts w:ascii="宋体" w:hAnsi="Courier New"/>
      <w:szCs w:val="21"/>
    </w:rPr>
  </w:style>
  <w:style w:type="character" w:customStyle="1" w:styleId="38">
    <w:name w:val="页眉 Char"/>
    <w:basedOn w:val="23"/>
    <w:link w:val="15"/>
    <w:qFormat/>
    <w:uiPriority w:val="99"/>
    <w:rPr>
      <w:rFonts w:ascii="Calibri" w:hAnsi="Calibri" w:eastAsia="宋体" w:cs="Times New Roman"/>
      <w:sz w:val="18"/>
      <w:szCs w:val="18"/>
    </w:rPr>
  </w:style>
  <w:style w:type="character" w:customStyle="1" w:styleId="39">
    <w:name w:val="页脚 Char"/>
    <w:basedOn w:val="23"/>
    <w:link w:val="14"/>
    <w:qFormat/>
    <w:uiPriority w:val="99"/>
    <w:rPr>
      <w:rFonts w:ascii="Calibri" w:hAnsi="Calibri" w:eastAsia="宋体" w:cs="Times New Roman"/>
      <w:sz w:val="18"/>
      <w:szCs w:val="18"/>
    </w:rPr>
  </w:style>
  <w:style w:type="character" w:customStyle="1" w:styleId="40">
    <w:name w:val="列出段落 Char"/>
    <w:link w:val="34"/>
    <w:qFormat/>
    <w:uiPriority w:val="34"/>
    <w:rPr>
      <w:rFonts w:ascii="Calibri" w:hAnsi="Calibri"/>
      <w:kern w:val="2"/>
      <w:sz w:val="21"/>
      <w:szCs w:val="24"/>
    </w:rPr>
  </w:style>
  <w:style w:type="character" w:customStyle="1" w:styleId="41">
    <w:name w:val="批注文字 Char"/>
    <w:basedOn w:val="23"/>
    <w:link w:val="8"/>
    <w:qFormat/>
    <w:uiPriority w:val="99"/>
    <w:rPr>
      <w:kern w:val="2"/>
      <w:sz w:val="21"/>
      <w:szCs w:val="24"/>
    </w:rPr>
  </w:style>
  <w:style w:type="character" w:customStyle="1" w:styleId="42">
    <w:name w:val="标题 3 Char"/>
    <w:basedOn w:val="23"/>
    <w:link w:val="6"/>
    <w:qFormat/>
    <w:uiPriority w:val="0"/>
    <w:rPr>
      <w:rFonts w:eastAsia="微软雅黑"/>
      <w:b/>
      <w:kern w:val="0"/>
      <w:sz w:val="24"/>
      <w:szCs w:val="20"/>
    </w:rPr>
  </w:style>
  <w:style w:type="paragraph" w:customStyle="1" w:styleId="43">
    <w:name w:val="22222"/>
    <w:basedOn w:val="1"/>
    <w:next w:val="1"/>
    <w:qFormat/>
    <w:uiPriority w:val="0"/>
    <w:pPr>
      <w:spacing w:line="460" w:lineRule="exact"/>
      <w:ind w:firstLine="540" w:firstLineChars="225"/>
    </w:pPr>
  </w:style>
  <w:style w:type="paragraph" w:customStyle="1" w:styleId="44">
    <w:name w:val="[Normal]"/>
    <w:unhideWhenUsed/>
    <w:qFormat/>
    <w:uiPriority w:val="99"/>
    <w:pPr>
      <w:widowControl w:val="0"/>
      <w:autoSpaceDE w:val="0"/>
      <w:autoSpaceDN w:val="0"/>
      <w:adjustRightInd w:val="0"/>
    </w:pPr>
    <w:rPr>
      <w:rFonts w:hint="eastAsia"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DFC53C-33E0-46C1-800A-B0147375272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81</Pages>
  <Words>36278</Words>
  <Characters>38234</Characters>
  <Lines>248</Lines>
  <Paragraphs>69</Paragraphs>
  <TotalTime>46</TotalTime>
  <ScaleCrop>false</ScaleCrop>
  <LinksUpToDate>false</LinksUpToDate>
  <CharactersWithSpaces>47885</CharactersWithSpaces>
  <Application>WPS Office_11.1.0.11807_F1E327BC-269C-435d-A152-05C5408002CA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2021-08-12T05:43:00Z</dcterms:created>
  <dc:creator>Administrator.20160815-172424</dc:creator>
  <cp:lastModifiedBy>Baymaxlol</cp:lastModifiedBy>
  <cp:lastPrinted>2021-08-12T09:04:00Z</cp:lastPrinted>
  <dcterms:modified xsi:type="dcterms:W3CDTF">2022-07-15T02:02:48Z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2052-11.1.0.11807</vt:lpwstr>
  </property>
  <property fmtid="{D5CDD505-2E9C-101B-9397-08002B2CF9AE}" pid="3" name="ICV">
    <vt:lpwstr>4DC3F4A1245B4EFCAE3B1E9F51E36A96</vt:lpwstr>
  </property>
</Properties>
</file>